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5F12A" w14:textId="77777777" w:rsidR="00D01525" w:rsidRDefault="00000000">
      <w:pPr>
        <w:pStyle w:val="Title"/>
      </w:pPr>
      <w:r>
        <w:t>READING ANCIENT MINDS</w:t>
      </w:r>
    </w:p>
    <w:p w14:paraId="2751ACEE" w14:textId="77777777" w:rsidR="00D01525" w:rsidRDefault="00000000">
      <w:r>
        <w:t>INDUS JOURNEY WITH CHATGPT</w:t>
      </w:r>
    </w:p>
    <w:p w14:paraId="0363E3AE" w14:textId="77777777" w:rsidR="00D01525" w:rsidRDefault="00000000">
      <w:r>
        <w:br/>
        <w:t>Purushothaman P.</w:t>
      </w:r>
      <w:r>
        <w:br/>
        <w:t>Independent Researcher — Pedagogy, Cognition, and Cultural Bridges</w:t>
      </w:r>
      <w:r>
        <w:br/>
        <w:t>India | 2025</w:t>
      </w:r>
    </w:p>
    <w:p w14:paraId="70F9F2B5" w14:textId="77777777" w:rsidR="00605260" w:rsidRDefault="00605260">
      <w:pPr>
        <w:rPr>
          <w:b/>
          <w:bCs/>
          <w:sz w:val="28"/>
          <w:szCs w:val="28"/>
        </w:rPr>
      </w:pPr>
      <w:r>
        <w:rPr>
          <w:b/>
          <w:bCs/>
          <w:sz w:val="28"/>
          <w:szCs w:val="28"/>
        </w:rPr>
        <w:br w:type="page"/>
      </w:r>
    </w:p>
    <w:p w14:paraId="19967ADD" w14:textId="69580663" w:rsidR="004654AA" w:rsidRPr="00230E23" w:rsidRDefault="00000000" w:rsidP="00230E23">
      <w:pPr>
        <w:spacing w:after="0" w:line="240" w:lineRule="auto"/>
        <w:rPr>
          <w:b/>
          <w:bCs/>
          <w:sz w:val="28"/>
          <w:szCs w:val="28"/>
        </w:rPr>
      </w:pPr>
      <w:r w:rsidRPr="00230E23">
        <w:rPr>
          <w:b/>
          <w:bCs/>
          <w:sz w:val="28"/>
          <w:szCs w:val="28"/>
        </w:rPr>
        <w:lastRenderedPageBreak/>
        <w:t xml:space="preserve">Reading Ancient Minds </w:t>
      </w:r>
    </w:p>
    <w:p w14:paraId="3CF43393" w14:textId="77777777" w:rsidR="004654AA" w:rsidRDefault="00000000" w:rsidP="00230E23">
      <w:pPr>
        <w:spacing w:after="0" w:line="240" w:lineRule="auto"/>
        <w:rPr>
          <w:b/>
          <w:bCs/>
          <w:sz w:val="28"/>
          <w:szCs w:val="28"/>
        </w:rPr>
      </w:pPr>
      <w:r w:rsidRPr="00230E23">
        <w:rPr>
          <w:b/>
          <w:bCs/>
          <w:sz w:val="28"/>
          <w:szCs w:val="28"/>
        </w:rPr>
        <w:t>INDUS Journey With ChatGPT</w:t>
      </w:r>
    </w:p>
    <w:p w14:paraId="7F6B5D39" w14:textId="77777777" w:rsidR="004654AA" w:rsidRPr="00230E23" w:rsidRDefault="004654AA" w:rsidP="00230E23">
      <w:pPr>
        <w:spacing w:after="0" w:line="240" w:lineRule="auto"/>
        <w:rPr>
          <w:sz w:val="28"/>
          <w:szCs w:val="28"/>
        </w:rPr>
      </w:pPr>
    </w:p>
    <w:p w14:paraId="54E45735" w14:textId="77777777" w:rsidR="004654AA" w:rsidRDefault="00000000" w:rsidP="00AA5D73">
      <w:r w:rsidRPr="00AA5D73">
        <w:rPr>
          <w:b/>
          <w:bCs/>
        </w:rPr>
        <w:t>Purushothaman P.</w:t>
      </w:r>
      <w:r w:rsidRPr="00AA5D73">
        <w:br/>
        <w:t>Independent Researcher</w:t>
      </w:r>
      <w:r w:rsidRPr="00AA5D73">
        <w:br/>
        <w:t>Former Professor of Civil Engineering</w:t>
      </w:r>
      <w:r>
        <w:t>, Agni College of Technology, Chennai</w:t>
      </w:r>
      <w:r w:rsidRPr="00AA5D73">
        <w:br/>
        <w:t>Collaborating with ChatGPT, Copilot, Meta AI, Gemini (2024–25)</w:t>
      </w:r>
    </w:p>
    <w:p w14:paraId="56F25DB3" w14:textId="77777777" w:rsidR="004654AA" w:rsidRPr="00AA5D73" w:rsidRDefault="00000000" w:rsidP="00AA5D73">
      <w:r>
        <w:t>Email: ellapura@gmail.com</w:t>
      </w:r>
    </w:p>
    <w:p w14:paraId="2B0186E0" w14:textId="77777777" w:rsidR="004654AA" w:rsidRPr="00AA5D73" w:rsidRDefault="00000000" w:rsidP="00AA5D73">
      <w:r>
        <w:pict w14:anchorId="05D14B8E">
          <v:rect id="_x0000_i1025" style="width:0;height:1.5pt" o:hralign="center" o:hrstd="t" o:hr="t" fillcolor="#a0a0a0" stroked="f"/>
        </w:pict>
      </w:r>
    </w:p>
    <w:p w14:paraId="74A019F6" w14:textId="07C0343D" w:rsidR="004654AA" w:rsidRPr="00AA5D73" w:rsidRDefault="00000000" w:rsidP="00AA5D73">
      <w:r>
        <w:rPr>
          <w:b/>
          <w:bCs/>
        </w:rPr>
        <w:t xml:space="preserve">Limited </w:t>
      </w:r>
      <w:r w:rsidRPr="00AA5D73">
        <w:rPr>
          <w:b/>
          <w:bCs/>
        </w:rPr>
        <w:t>Print</w:t>
      </w:r>
      <w:r w:rsidR="0012496B">
        <w:rPr>
          <w:b/>
          <w:bCs/>
        </w:rPr>
        <w:t xml:space="preserve"> -</w:t>
      </w:r>
      <w:r w:rsidR="00605260">
        <w:rPr>
          <w:b/>
          <w:bCs/>
        </w:rPr>
        <w:t xml:space="preserve"> Release </w:t>
      </w:r>
      <w:r w:rsidRPr="00AA5D73">
        <w:rPr>
          <w:b/>
          <w:bCs/>
        </w:rPr>
        <w:t>Edition – 2025</w:t>
      </w:r>
      <w:r w:rsidRPr="00AA5D73">
        <w:br/>
        <w:t>For School Teachers • Students • Researchers • Lifelong Learners</w:t>
      </w:r>
    </w:p>
    <w:p w14:paraId="3D10E35C" w14:textId="35D63B57" w:rsidR="00605260" w:rsidRDefault="00000000" w:rsidP="00AA5D73">
      <w:r w:rsidRPr="00AA5D73">
        <w:t>Published in connection with</w:t>
      </w:r>
      <w:r w:rsidRPr="00AA5D73">
        <w:br/>
      </w:r>
      <w:r w:rsidRPr="00AA5D73">
        <w:rPr>
          <w:b/>
          <w:bCs/>
        </w:rPr>
        <w:t>IISc Alumni Association – Golden Jubilee Celebrations (2025)</w:t>
      </w:r>
      <w:r w:rsidRPr="00AA5D73">
        <w:br/>
        <w:t>Bengaluru, India</w:t>
      </w:r>
    </w:p>
    <w:p w14:paraId="76AF57D6" w14:textId="77777777" w:rsidR="00605260" w:rsidRDefault="00605260">
      <w:r>
        <w:br w:type="page"/>
      </w:r>
    </w:p>
    <w:sdt>
      <w:sdtPr>
        <w:rPr>
          <w:rFonts w:asciiTheme="minorHAnsi" w:eastAsiaTheme="minorEastAsia" w:hAnsiTheme="minorHAnsi" w:cstheme="minorBidi"/>
          <w:b w:val="0"/>
          <w:bCs w:val="0"/>
          <w:color w:val="auto"/>
          <w:sz w:val="22"/>
          <w:szCs w:val="22"/>
        </w:rPr>
        <w:id w:val="200062771"/>
        <w:docPartObj>
          <w:docPartGallery w:val="Table of Contents"/>
          <w:docPartUnique/>
        </w:docPartObj>
      </w:sdtPr>
      <w:sdtEndPr>
        <w:rPr>
          <w:noProof/>
        </w:rPr>
      </w:sdtEndPr>
      <w:sdtContent>
        <w:p w14:paraId="392CA660" w14:textId="0EF5C796" w:rsidR="00B1006F" w:rsidRDefault="00B1006F">
          <w:pPr>
            <w:pStyle w:val="TOCHeading"/>
          </w:pPr>
          <w:r>
            <w:t>Table of Contents</w:t>
          </w:r>
        </w:p>
        <w:p w14:paraId="1752E63C" w14:textId="3BC6DAC0" w:rsidR="002E2815" w:rsidRDefault="00B1006F">
          <w:pPr>
            <w:pStyle w:val="TOC1"/>
            <w:tabs>
              <w:tab w:val="right" w:leader="dot" w:pos="9350"/>
            </w:tabs>
            <w:rPr>
              <w:noProof/>
              <w:kern w:val="2"/>
              <w:sz w:val="24"/>
              <w:szCs w:val="24"/>
              <w:lang w:bidi="ta-IN"/>
              <w14:ligatures w14:val="standardContextual"/>
            </w:rPr>
          </w:pPr>
          <w:r>
            <w:fldChar w:fldCharType="begin"/>
          </w:r>
          <w:r>
            <w:instrText xml:space="preserve"> TOC \o "1-3" \h \z \u </w:instrText>
          </w:r>
          <w:r>
            <w:fldChar w:fldCharType="separate"/>
          </w:r>
          <w:hyperlink w:anchor="_Toc216718882" w:history="1">
            <w:r w:rsidR="002E2815" w:rsidRPr="00E401C1">
              <w:rPr>
                <w:rStyle w:val="Hyperlink"/>
                <w:noProof/>
              </w:rPr>
              <w:t>PREFACE</w:t>
            </w:r>
            <w:r w:rsidR="002E2815">
              <w:rPr>
                <w:noProof/>
                <w:webHidden/>
              </w:rPr>
              <w:tab/>
            </w:r>
            <w:r w:rsidR="002E2815">
              <w:rPr>
                <w:noProof/>
                <w:webHidden/>
              </w:rPr>
              <w:fldChar w:fldCharType="begin"/>
            </w:r>
            <w:r w:rsidR="002E2815">
              <w:rPr>
                <w:noProof/>
                <w:webHidden/>
              </w:rPr>
              <w:instrText xml:space="preserve"> PAGEREF _Toc216718882 \h </w:instrText>
            </w:r>
            <w:r w:rsidR="002E2815">
              <w:rPr>
                <w:noProof/>
                <w:webHidden/>
              </w:rPr>
            </w:r>
            <w:r w:rsidR="002E2815">
              <w:rPr>
                <w:noProof/>
                <w:webHidden/>
              </w:rPr>
              <w:fldChar w:fldCharType="separate"/>
            </w:r>
            <w:r w:rsidR="002E2815">
              <w:rPr>
                <w:noProof/>
                <w:webHidden/>
              </w:rPr>
              <w:t>5</w:t>
            </w:r>
            <w:r w:rsidR="002E2815">
              <w:rPr>
                <w:noProof/>
                <w:webHidden/>
              </w:rPr>
              <w:fldChar w:fldCharType="end"/>
            </w:r>
          </w:hyperlink>
        </w:p>
        <w:p w14:paraId="62573F7F" w14:textId="0AA4A2E5" w:rsidR="002E2815" w:rsidRDefault="002E2815">
          <w:pPr>
            <w:pStyle w:val="TOC1"/>
            <w:tabs>
              <w:tab w:val="right" w:leader="dot" w:pos="9350"/>
            </w:tabs>
            <w:rPr>
              <w:noProof/>
              <w:kern w:val="2"/>
              <w:sz w:val="24"/>
              <w:szCs w:val="24"/>
              <w:lang w:bidi="ta-IN"/>
              <w14:ligatures w14:val="standardContextual"/>
            </w:rPr>
          </w:pPr>
          <w:hyperlink w:anchor="_Toc216718883" w:history="1">
            <w:r w:rsidRPr="00E401C1">
              <w:rPr>
                <w:rStyle w:val="Hyperlink"/>
                <w:noProof/>
              </w:rPr>
              <w:t>INTRODUCTION</w:t>
            </w:r>
            <w:r>
              <w:rPr>
                <w:noProof/>
                <w:webHidden/>
              </w:rPr>
              <w:tab/>
            </w:r>
            <w:r>
              <w:rPr>
                <w:noProof/>
                <w:webHidden/>
              </w:rPr>
              <w:fldChar w:fldCharType="begin"/>
            </w:r>
            <w:r>
              <w:rPr>
                <w:noProof/>
                <w:webHidden/>
              </w:rPr>
              <w:instrText xml:space="preserve"> PAGEREF _Toc216718883 \h </w:instrText>
            </w:r>
            <w:r>
              <w:rPr>
                <w:noProof/>
                <w:webHidden/>
              </w:rPr>
            </w:r>
            <w:r>
              <w:rPr>
                <w:noProof/>
                <w:webHidden/>
              </w:rPr>
              <w:fldChar w:fldCharType="separate"/>
            </w:r>
            <w:r>
              <w:rPr>
                <w:noProof/>
                <w:webHidden/>
              </w:rPr>
              <w:t>7</w:t>
            </w:r>
            <w:r>
              <w:rPr>
                <w:noProof/>
                <w:webHidden/>
              </w:rPr>
              <w:fldChar w:fldCharType="end"/>
            </w:r>
          </w:hyperlink>
        </w:p>
        <w:p w14:paraId="482BD1B7" w14:textId="396E2647" w:rsidR="002E2815" w:rsidRDefault="002E2815">
          <w:pPr>
            <w:pStyle w:val="TOC1"/>
            <w:tabs>
              <w:tab w:val="right" w:leader="dot" w:pos="9350"/>
            </w:tabs>
            <w:rPr>
              <w:noProof/>
              <w:kern w:val="2"/>
              <w:sz w:val="24"/>
              <w:szCs w:val="24"/>
              <w:lang w:bidi="ta-IN"/>
              <w14:ligatures w14:val="standardContextual"/>
            </w:rPr>
          </w:pPr>
          <w:hyperlink w:anchor="_Toc216718884" w:history="1">
            <w:r w:rsidRPr="00E401C1">
              <w:rPr>
                <w:rStyle w:val="Hyperlink"/>
                <w:noProof/>
              </w:rPr>
              <w:t>CHAPTER 1 — THE INDUS VALLEY: A PLURALISTIC BEGINNING</w:t>
            </w:r>
            <w:r>
              <w:rPr>
                <w:noProof/>
                <w:webHidden/>
              </w:rPr>
              <w:tab/>
            </w:r>
            <w:r>
              <w:rPr>
                <w:noProof/>
                <w:webHidden/>
              </w:rPr>
              <w:fldChar w:fldCharType="begin"/>
            </w:r>
            <w:r>
              <w:rPr>
                <w:noProof/>
                <w:webHidden/>
              </w:rPr>
              <w:instrText xml:space="preserve"> PAGEREF _Toc216718884 \h </w:instrText>
            </w:r>
            <w:r>
              <w:rPr>
                <w:noProof/>
                <w:webHidden/>
              </w:rPr>
            </w:r>
            <w:r>
              <w:rPr>
                <w:noProof/>
                <w:webHidden/>
              </w:rPr>
              <w:fldChar w:fldCharType="separate"/>
            </w:r>
            <w:r>
              <w:rPr>
                <w:noProof/>
                <w:webHidden/>
              </w:rPr>
              <w:t>11</w:t>
            </w:r>
            <w:r>
              <w:rPr>
                <w:noProof/>
                <w:webHidden/>
              </w:rPr>
              <w:fldChar w:fldCharType="end"/>
            </w:r>
          </w:hyperlink>
        </w:p>
        <w:p w14:paraId="54192681" w14:textId="32E2163B" w:rsidR="002E2815" w:rsidRDefault="002E2815">
          <w:pPr>
            <w:pStyle w:val="TOC1"/>
            <w:tabs>
              <w:tab w:val="right" w:leader="dot" w:pos="9350"/>
            </w:tabs>
            <w:rPr>
              <w:noProof/>
              <w:kern w:val="2"/>
              <w:sz w:val="24"/>
              <w:szCs w:val="24"/>
              <w:lang w:bidi="ta-IN"/>
              <w14:ligatures w14:val="standardContextual"/>
            </w:rPr>
          </w:pPr>
          <w:hyperlink w:anchor="_Toc216718885" w:history="1">
            <w:r w:rsidRPr="00E401C1">
              <w:rPr>
                <w:rStyle w:val="Hyperlink"/>
                <w:noProof/>
              </w:rPr>
              <w:t>CHAPTER 2 — EARLY HUMAN COGNITIVE TOOLS: COUNTING, GROUPING &amp; SYMBOLIC THINKING</w:t>
            </w:r>
            <w:r>
              <w:rPr>
                <w:noProof/>
                <w:webHidden/>
              </w:rPr>
              <w:tab/>
            </w:r>
            <w:r>
              <w:rPr>
                <w:noProof/>
                <w:webHidden/>
              </w:rPr>
              <w:fldChar w:fldCharType="begin"/>
            </w:r>
            <w:r>
              <w:rPr>
                <w:noProof/>
                <w:webHidden/>
              </w:rPr>
              <w:instrText xml:space="preserve"> PAGEREF _Toc216718885 \h </w:instrText>
            </w:r>
            <w:r>
              <w:rPr>
                <w:noProof/>
                <w:webHidden/>
              </w:rPr>
            </w:r>
            <w:r>
              <w:rPr>
                <w:noProof/>
                <w:webHidden/>
              </w:rPr>
              <w:fldChar w:fldCharType="separate"/>
            </w:r>
            <w:r>
              <w:rPr>
                <w:noProof/>
                <w:webHidden/>
              </w:rPr>
              <w:t>15</w:t>
            </w:r>
            <w:r>
              <w:rPr>
                <w:noProof/>
                <w:webHidden/>
              </w:rPr>
              <w:fldChar w:fldCharType="end"/>
            </w:r>
          </w:hyperlink>
        </w:p>
        <w:p w14:paraId="63E71893" w14:textId="718167CA" w:rsidR="002E2815" w:rsidRDefault="002E2815">
          <w:pPr>
            <w:pStyle w:val="TOC1"/>
            <w:tabs>
              <w:tab w:val="right" w:leader="dot" w:pos="9350"/>
            </w:tabs>
            <w:rPr>
              <w:noProof/>
              <w:kern w:val="2"/>
              <w:sz w:val="24"/>
              <w:szCs w:val="24"/>
              <w:lang w:bidi="ta-IN"/>
              <w14:ligatures w14:val="standardContextual"/>
            </w:rPr>
          </w:pPr>
          <w:hyperlink w:anchor="_Toc216718886" w:history="1">
            <w:r w:rsidRPr="00E401C1">
              <w:rPr>
                <w:rStyle w:val="Hyperlink"/>
                <w:noProof/>
              </w:rPr>
              <w:t>CHAPTER 3 — THE WORLD OF INDUS SIGNS: SHAPES, PATTERNS &amp; STRUCTURE</w:t>
            </w:r>
            <w:r>
              <w:rPr>
                <w:noProof/>
                <w:webHidden/>
              </w:rPr>
              <w:tab/>
            </w:r>
            <w:r>
              <w:rPr>
                <w:noProof/>
                <w:webHidden/>
              </w:rPr>
              <w:fldChar w:fldCharType="begin"/>
            </w:r>
            <w:r>
              <w:rPr>
                <w:noProof/>
                <w:webHidden/>
              </w:rPr>
              <w:instrText xml:space="preserve"> PAGEREF _Toc216718886 \h </w:instrText>
            </w:r>
            <w:r>
              <w:rPr>
                <w:noProof/>
                <w:webHidden/>
              </w:rPr>
            </w:r>
            <w:r>
              <w:rPr>
                <w:noProof/>
                <w:webHidden/>
              </w:rPr>
              <w:fldChar w:fldCharType="separate"/>
            </w:r>
            <w:r>
              <w:rPr>
                <w:noProof/>
                <w:webHidden/>
              </w:rPr>
              <w:t>20</w:t>
            </w:r>
            <w:r>
              <w:rPr>
                <w:noProof/>
                <w:webHidden/>
              </w:rPr>
              <w:fldChar w:fldCharType="end"/>
            </w:r>
          </w:hyperlink>
        </w:p>
        <w:p w14:paraId="33A6A6F4" w14:textId="651A8F1E" w:rsidR="002E2815" w:rsidRDefault="002E2815">
          <w:pPr>
            <w:pStyle w:val="TOC1"/>
            <w:tabs>
              <w:tab w:val="right" w:leader="dot" w:pos="9350"/>
            </w:tabs>
            <w:rPr>
              <w:noProof/>
              <w:kern w:val="2"/>
              <w:sz w:val="24"/>
              <w:szCs w:val="24"/>
              <w:lang w:bidi="ta-IN"/>
              <w14:ligatures w14:val="standardContextual"/>
            </w:rPr>
          </w:pPr>
          <w:hyperlink w:anchor="_Toc216718887" w:history="1">
            <w:r w:rsidRPr="00E401C1">
              <w:rPr>
                <w:rStyle w:val="Hyperlink"/>
                <w:noProof/>
              </w:rPr>
              <w:t>CHAPTER 4 — THE ARCHITECTURE OF INDUS SEALS: MATERIALS, CRAFT, AND USAGE</w:t>
            </w:r>
            <w:r>
              <w:rPr>
                <w:noProof/>
                <w:webHidden/>
              </w:rPr>
              <w:tab/>
            </w:r>
            <w:r>
              <w:rPr>
                <w:noProof/>
                <w:webHidden/>
              </w:rPr>
              <w:fldChar w:fldCharType="begin"/>
            </w:r>
            <w:r>
              <w:rPr>
                <w:noProof/>
                <w:webHidden/>
              </w:rPr>
              <w:instrText xml:space="preserve"> PAGEREF _Toc216718887 \h </w:instrText>
            </w:r>
            <w:r>
              <w:rPr>
                <w:noProof/>
                <w:webHidden/>
              </w:rPr>
            </w:r>
            <w:r>
              <w:rPr>
                <w:noProof/>
                <w:webHidden/>
              </w:rPr>
              <w:fldChar w:fldCharType="separate"/>
            </w:r>
            <w:r>
              <w:rPr>
                <w:noProof/>
                <w:webHidden/>
              </w:rPr>
              <w:t>26</w:t>
            </w:r>
            <w:r>
              <w:rPr>
                <w:noProof/>
                <w:webHidden/>
              </w:rPr>
              <w:fldChar w:fldCharType="end"/>
            </w:r>
          </w:hyperlink>
        </w:p>
        <w:p w14:paraId="1B5FB988" w14:textId="36DB8AD1" w:rsidR="002E2815" w:rsidRDefault="002E2815">
          <w:pPr>
            <w:pStyle w:val="TOC1"/>
            <w:tabs>
              <w:tab w:val="right" w:leader="dot" w:pos="9350"/>
            </w:tabs>
            <w:rPr>
              <w:noProof/>
              <w:kern w:val="2"/>
              <w:sz w:val="24"/>
              <w:szCs w:val="24"/>
              <w:lang w:bidi="ta-IN"/>
              <w14:ligatures w14:val="standardContextual"/>
            </w:rPr>
          </w:pPr>
          <w:hyperlink w:anchor="_Toc216718888" w:history="1">
            <w:r w:rsidRPr="00E401C1">
              <w:rPr>
                <w:rStyle w:val="Hyperlink"/>
                <w:noProof/>
              </w:rPr>
              <w:t>CHAPTER 5 — NUMBERS, STROKES &amp; MATHEMATICAL THINKING IN THE INDUS WORLD</w:t>
            </w:r>
            <w:r>
              <w:rPr>
                <w:noProof/>
                <w:webHidden/>
              </w:rPr>
              <w:tab/>
            </w:r>
            <w:r>
              <w:rPr>
                <w:noProof/>
                <w:webHidden/>
              </w:rPr>
              <w:fldChar w:fldCharType="begin"/>
            </w:r>
            <w:r>
              <w:rPr>
                <w:noProof/>
                <w:webHidden/>
              </w:rPr>
              <w:instrText xml:space="preserve"> PAGEREF _Toc216718888 \h </w:instrText>
            </w:r>
            <w:r>
              <w:rPr>
                <w:noProof/>
                <w:webHidden/>
              </w:rPr>
            </w:r>
            <w:r>
              <w:rPr>
                <w:noProof/>
                <w:webHidden/>
              </w:rPr>
              <w:fldChar w:fldCharType="separate"/>
            </w:r>
            <w:r>
              <w:rPr>
                <w:noProof/>
                <w:webHidden/>
              </w:rPr>
              <w:t>32</w:t>
            </w:r>
            <w:r>
              <w:rPr>
                <w:noProof/>
                <w:webHidden/>
              </w:rPr>
              <w:fldChar w:fldCharType="end"/>
            </w:r>
          </w:hyperlink>
        </w:p>
        <w:p w14:paraId="425D568C" w14:textId="261B46E7" w:rsidR="002E2815" w:rsidRDefault="002E2815">
          <w:pPr>
            <w:pStyle w:val="TOC1"/>
            <w:tabs>
              <w:tab w:val="right" w:leader="dot" w:pos="9350"/>
            </w:tabs>
            <w:rPr>
              <w:noProof/>
              <w:kern w:val="2"/>
              <w:sz w:val="24"/>
              <w:szCs w:val="24"/>
              <w:lang w:bidi="ta-IN"/>
              <w14:ligatures w14:val="standardContextual"/>
            </w:rPr>
          </w:pPr>
          <w:hyperlink w:anchor="_Toc216718889" w:history="1">
            <w:r w:rsidRPr="00E401C1">
              <w:rPr>
                <w:rStyle w:val="Hyperlink"/>
                <w:noProof/>
              </w:rPr>
              <w:t>CHAPTER 6 — THE LOGIC OF PREFIX–CORE–SUFFIX IN INDUS INSCRIPTIONS</w:t>
            </w:r>
            <w:r>
              <w:rPr>
                <w:noProof/>
                <w:webHidden/>
              </w:rPr>
              <w:tab/>
            </w:r>
            <w:r>
              <w:rPr>
                <w:noProof/>
                <w:webHidden/>
              </w:rPr>
              <w:fldChar w:fldCharType="begin"/>
            </w:r>
            <w:r>
              <w:rPr>
                <w:noProof/>
                <w:webHidden/>
              </w:rPr>
              <w:instrText xml:space="preserve"> PAGEREF _Toc216718889 \h </w:instrText>
            </w:r>
            <w:r>
              <w:rPr>
                <w:noProof/>
                <w:webHidden/>
              </w:rPr>
            </w:r>
            <w:r>
              <w:rPr>
                <w:noProof/>
                <w:webHidden/>
              </w:rPr>
              <w:fldChar w:fldCharType="separate"/>
            </w:r>
            <w:r>
              <w:rPr>
                <w:noProof/>
                <w:webHidden/>
              </w:rPr>
              <w:t>36</w:t>
            </w:r>
            <w:r>
              <w:rPr>
                <w:noProof/>
                <w:webHidden/>
              </w:rPr>
              <w:fldChar w:fldCharType="end"/>
            </w:r>
          </w:hyperlink>
        </w:p>
        <w:p w14:paraId="11CDFEEC" w14:textId="4C641517" w:rsidR="002E2815" w:rsidRDefault="002E2815">
          <w:pPr>
            <w:pStyle w:val="TOC1"/>
            <w:tabs>
              <w:tab w:val="right" w:leader="dot" w:pos="9350"/>
            </w:tabs>
            <w:rPr>
              <w:noProof/>
              <w:kern w:val="2"/>
              <w:sz w:val="24"/>
              <w:szCs w:val="24"/>
              <w:lang w:bidi="ta-IN"/>
              <w14:ligatures w14:val="standardContextual"/>
            </w:rPr>
          </w:pPr>
          <w:hyperlink w:anchor="_Toc216718890" w:history="1">
            <w:r w:rsidRPr="00E401C1">
              <w:rPr>
                <w:rStyle w:val="Hyperlink"/>
                <w:noProof/>
              </w:rPr>
              <w:t>CHAPTER 7 — READING SIGNS THROUGH CLUSTERS, CONTEXT &amp; PLURALISTIC REASONING</w:t>
            </w:r>
            <w:r>
              <w:rPr>
                <w:noProof/>
                <w:webHidden/>
              </w:rPr>
              <w:tab/>
            </w:r>
            <w:r>
              <w:rPr>
                <w:noProof/>
                <w:webHidden/>
              </w:rPr>
              <w:fldChar w:fldCharType="begin"/>
            </w:r>
            <w:r>
              <w:rPr>
                <w:noProof/>
                <w:webHidden/>
              </w:rPr>
              <w:instrText xml:space="preserve"> PAGEREF _Toc216718890 \h </w:instrText>
            </w:r>
            <w:r>
              <w:rPr>
                <w:noProof/>
                <w:webHidden/>
              </w:rPr>
            </w:r>
            <w:r>
              <w:rPr>
                <w:noProof/>
                <w:webHidden/>
              </w:rPr>
              <w:fldChar w:fldCharType="separate"/>
            </w:r>
            <w:r>
              <w:rPr>
                <w:noProof/>
                <w:webHidden/>
              </w:rPr>
              <w:t>42</w:t>
            </w:r>
            <w:r>
              <w:rPr>
                <w:noProof/>
                <w:webHidden/>
              </w:rPr>
              <w:fldChar w:fldCharType="end"/>
            </w:r>
          </w:hyperlink>
        </w:p>
        <w:p w14:paraId="26B950D8" w14:textId="675FC62D" w:rsidR="002E2815" w:rsidRDefault="002E2815">
          <w:pPr>
            <w:pStyle w:val="TOC1"/>
            <w:tabs>
              <w:tab w:val="right" w:leader="dot" w:pos="9350"/>
            </w:tabs>
            <w:rPr>
              <w:noProof/>
              <w:kern w:val="2"/>
              <w:sz w:val="24"/>
              <w:szCs w:val="24"/>
              <w:lang w:bidi="ta-IN"/>
              <w14:ligatures w14:val="standardContextual"/>
            </w:rPr>
          </w:pPr>
          <w:hyperlink w:anchor="_Toc216718891" w:history="1">
            <w:r w:rsidRPr="00E401C1">
              <w:rPr>
                <w:rStyle w:val="Hyperlink"/>
                <w:noProof/>
              </w:rPr>
              <w:t>CHAPTER 8 — READING INDUS SIGNS AS VISUAL GRAMMAR: FORM, FUNCTION &amp; COGNITIVE PATTERNS</w:t>
            </w:r>
            <w:r>
              <w:rPr>
                <w:noProof/>
                <w:webHidden/>
              </w:rPr>
              <w:tab/>
            </w:r>
            <w:r>
              <w:rPr>
                <w:noProof/>
                <w:webHidden/>
              </w:rPr>
              <w:fldChar w:fldCharType="begin"/>
            </w:r>
            <w:r>
              <w:rPr>
                <w:noProof/>
                <w:webHidden/>
              </w:rPr>
              <w:instrText xml:space="preserve"> PAGEREF _Toc216718891 \h </w:instrText>
            </w:r>
            <w:r>
              <w:rPr>
                <w:noProof/>
                <w:webHidden/>
              </w:rPr>
            </w:r>
            <w:r>
              <w:rPr>
                <w:noProof/>
                <w:webHidden/>
              </w:rPr>
              <w:fldChar w:fldCharType="separate"/>
            </w:r>
            <w:r>
              <w:rPr>
                <w:noProof/>
                <w:webHidden/>
              </w:rPr>
              <w:t>47</w:t>
            </w:r>
            <w:r>
              <w:rPr>
                <w:noProof/>
                <w:webHidden/>
              </w:rPr>
              <w:fldChar w:fldCharType="end"/>
            </w:r>
          </w:hyperlink>
        </w:p>
        <w:p w14:paraId="2E5F2F48" w14:textId="7447E3EA" w:rsidR="002E2815" w:rsidRDefault="002E2815">
          <w:pPr>
            <w:pStyle w:val="TOC1"/>
            <w:tabs>
              <w:tab w:val="right" w:leader="dot" w:pos="9350"/>
            </w:tabs>
            <w:rPr>
              <w:noProof/>
              <w:kern w:val="2"/>
              <w:sz w:val="24"/>
              <w:szCs w:val="24"/>
              <w:lang w:bidi="ta-IN"/>
              <w14:ligatures w14:val="standardContextual"/>
            </w:rPr>
          </w:pPr>
          <w:hyperlink w:anchor="_Toc216718892" w:history="1">
            <w:r w:rsidRPr="00E401C1">
              <w:rPr>
                <w:rStyle w:val="Hyperlink"/>
                <w:noProof/>
              </w:rPr>
              <w:t>CHAPTER 9 — HOW TO LOOK AT AN INDUS SIGN: LAYERS, LINES &amp; WAYS OF SEEING</w:t>
            </w:r>
            <w:r>
              <w:rPr>
                <w:noProof/>
                <w:webHidden/>
              </w:rPr>
              <w:tab/>
            </w:r>
            <w:r>
              <w:rPr>
                <w:noProof/>
                <w:webHidden/>
              </w:rPr>
              <w:fldChar w:fldCharType="begin"/>
            </w:r>
            <w:r>
              <w:rPr>
                <w:noProof/>
                <w:webHidden/>
              </w:rPr>
              <w:instrText xml:space="preserve"> PAGEREF _Toc216718892 \h </w:instrText>
            </w:r>
            <w:r>
              <w:rPr>
                <w:noProof/>
                <w:webHidden/>
              </w:rPr>
            </w:r>
            <w:r>
              <w:rPr>
                <w:noProof/>
                <w:webHidden/>
              </w:rPr>
              <w:fldChar w:fldCharType="separate"/>
            </w:r>
            <w:r>
              <w:rPr>
                <w:noProof/>
                <w:webHidden/>
              </w:rPr>
              <w:t>49</w:t>
            </w:r>
            <w:r>
              <w:rPr>
                <w:noProof/>
                <w:webHidden/>
              </w:rPr>
              <w:fldChar w:fldCharType="end"/>
            </w:r>
          </w:hyperlink>
        </w:p>
        <w:p w14:paraId="14A5BB92" w14:textId="5A474F4B" w:rsidR="002E2815" w:rsidRDefault="002E2815">
          <w:pPr>
            <w:pStyle w:val="TOC1"/>
            <w:tabs>
              <w:tab w:val="right" w:leader="dot" w:pos="9350"/>
            </w:tabs>
            <w:rPr>
              <w:noProof/>
              <w:kern w:val="2"/>
              <w:sz w:val="24"/>
              <w:szCs w:val="24"/>
              <w:lang w:bidi="ta-IN"/>
              <w14:ligatures w14:val="standardContextual"/>
            </w:rPr>
          </w:pPr>
          <w:hyperlink w:anchor="_Toc216718893" w:history="1">
            <w:r w:rsidRPr="00E401C1">
              <w:rPr>
                <w:rStyle w:val="Hyperlink"/>
                <w:noProof/>
              </w:rPr>
              <w:t>CHAPTER 10 — BECOMING THE FIRST SCRIBE: HOW HUMANS TURNED EXPERIENCE INTO SIGNS</w:t>
            </w:r>
            <w:r>
              <w:rPr>
                <w:noProof/>
                <w:webHidden/>
              </w:rPr>
              <w:tab/>
            </w:r>
            <w:r>
              <w:rPr>
                <w:noProof/>
                <w:webHidden/>
              </w:rPr>
              <w:fldChar w:fldCharType="begin"/>
            </w:r>
            <w:r>
              <w:rPr>
                <w:noProof/>
                <w:webHidden/>
              </w:rPr>
              <w:instrText xml:space="preserve"> PAGEREF _Toc216718893 \h </w:instrText>
            </w:r>
            <w:r>
              <w:rPr>
                <w:noProof/>
                <w:webHidden/>
              </w:rPr>
            </w:r>
            <w:r>
              <w:rPr>
                <w:noProof/>
                <w:webHidden/>
              </w:rPr>
              <w:fldChar w:fldCharType="separate"/>
            </w:r>
            <w:r>
              <w:rPr>
                <w:noProof/>
                <w:webHidden/>
              </w:rPr>
              <w:t>52</w:t>
            </w:r>
            <w:r>
              <w:rPr>
                <w:noProof/>
                <w:webHidden/>
              </w:rPr>
              <w:fldChar w:fldCharType="end"/>
            </w:r>
          </w:hyperlink>
        </w:p>
        <w:p w14:paraId="35197E6C" w14:textId="012281CB" w:rsidR="002E2815" w:rsidRDefault="002E2815">
          <w:pPr>
            <w:pStyle w:val="TOC1"/>
            <w:tabs>
              <w:tab w:val="right" w:leader="dot" w:pos="9350"/>
            </w:tabs>
            <w:rPr>
              <w:noProof/>
              <w:kern w:val="2"/>
              <w:sz w:val="24"/>
              <w:szCs w:val="24"/>
              <w:lang w:bidi="ta-IN"/>
              <w14:ligatures w14:val="standardContextual"/>
            </w:rPr>
          </w:pPr>
          <w:hyperlink w:anchor="_Toc216718894" w:history="1">
            <w:r w:rsidRPr="00E401C1">
              <w:rPr>
                <w:rStyle w:val="Hyperlink"/>
                <w:noProof/>
              </w:rPr>
              <w:t>CHAPTER 11 — THE STORY OF EARLY NUMBERS: HOW STROKES BECAME COUNTING</w:t>
            </w:r>
            <w:r>
              <w:rPr>
                <w:noProof/>
                <w:webHidden/>
              </w:rPr>
              <w:tab/>
            </w:r>
            <w:r>
              <w:rPr>
                <w:noProof/>
                <w:webHidden/>
              </w:rPr>
              <w:fldChar w:fldCharType="begin"/>
            </w:r>
            <w:r>
              <w:rPr>
                <w:noProof/>
                <w:webHidden/>
              </w:rPr>
              <w:instrText xml:space="preserve"> PAGEREF _Toc216718894 \h </w:instrText>
            </w:r>
            <w:r>
              <w:rPr>
                <w:noProof/>
                <w:webHidden/>
              </w:rPr>
            </w:r>
            <w:r>
              <w:rPr>
                <w:noProof/>
                <w:webHidden/>
              </w:rPr>
              <w:fldChar w:fldCharType="separate"/>
            </w:r>
            <w:r>
              <w:rPr>
                <w:noProof/>
                <w:webHidden/>
              </w:rPr>
              <w:t>56</w:t>
            </w:r>
            <w:r>
              <w:rPr>
                <w:noProof/>
                <w:webHidden/>
              </w:rPr>
              <w:fldChar w:fldCharType="end"/>
            </w:r>
          </w:hyperlink>
        </w:p>
        <w:p w14:paraId="2E13B96C" w14:textId="7DB09CBD" w:rsidR="002E2815" w:rsidRDefault="002E2815">
          <w:pPr>
            <w:pStyle w:val="TOC1"/>
            <w:tabs>
              <w:tab w:val="right" w:leader="dot" w:pos="9350"/>
            </w:tabs>
            <w:rPr>
              <w:noProof/>
              <w:kern w:val="2"/>
              <w:sz w:val="24"/>
              <w:szCs w:val="24"/>
              <w:lang w:bidi="ta-IN"/>
              <w14:ligatures w14:val="standardContextual"/>
            </w:rPr>
          </w:pPr>
          <w:hyperlink w:anchor="_Toc216718895" w:history="1">
            <w:r w:rsidRPr="00E401C1">
              <w:rPr>
                <w:rStyle w:val="Hyperlink"/>
                <w:noProof/>
              </w:rPr>
              <w:t>CHAPTER 12 — EARLY HUMANS AND COGNITIVE TOOLS: COUNTING, GROUPING &amp; THE BIRTH OF STRUCTURED THOUGHT</w:t>
            </w:r>
            <w:r>
              <w:rPr>
                <w:noProof/>
                <w:webHidden/>
              </w:rPr>
              <w:tab/>
            </w:r>
            <w:r>
              <w:rPr>
                <w:noProof/>
                <w:webHidden/>
              </w:rPr>
              <w:fldChar w:fldCharType="begin"/>
            </w:r>
            <w:r>
              <w:rPr>
                <w:noProof/>
                <w:webHidden/>
              </w:rPr>
              <w:instrText xml:space="preserve"> PAGEREF _Toc216718895 \h </w:instrText>
            </w:r>
            <w:r>
              <w:rPr>
                <w:noProof/>
                <w:webHidden/>
              </w:rPr>
            </w:r>
            <w:r>
              <w:rPr>
                <w:noProof/>
                <w:webHidden/>
              </w:rPr>
              <w:fldChar w:fldCharType="separate"/>
            </w:r>
            <w:r>
              <w:rPr>
                <w:noProof/>
                <w:webHidden/>
              </w:rPr>
              <w:t>59</w:t>
            </w:r>
            <w:r>
              <w:rPr>
                <w:noProof/>
                <w:webHidden/>
              </w:rPr>
              <w:fldChar w:fldCharType="end"/>
            </w:r>
          </w:hyperlink>
        </w:p>
        <w:p w14:paraId="45BD22F3" w14:textId="10041F3A" w:rsidR="002E2815" w:rsidRDefault="002E2815">
          <w:pPr>
            <w:pStyle w:val="TOC1"/>
            <w:tabs>
              <w:tab w:val="right" w:leader="dot" w:pos="9350"/>
            </w:tabs>
            <w:rPr>
              <w:noProof/>
              <w:kern w:val="2"/>
              <w:sz w:val="24"/>
              <w:szCs w:val="24"/>
              <w:lang w:bidi="ta-IN"/>
              <w14:ligatures w14:val="standardContextual"/>
            </w:rPr>
          </w:pPr>
          <w:hyperlink w:anchor="_Toc216718896" w:history="1">
            <w:r w:rsidRPr="00E401C1">
              <w:rPr>
                <w:rStyle w:val="Hyperlink"/>
                <w:noProof/>
              </w:rPr>
              <w:t>CHAPTER 13 — FINAL INTEGRATION: LEARNING TO SEE THE INDUS SCRIPT AS A STRUCTURED HUMAN SYSTEM</w:t>
            </w:r>
            <w:r>
              <w:rPr>
                <w:noProof/>
                <w:webHidden/>
              </w:rPr>
              <w:tab/>
            </w:r>
            <w:r>
              <w:rPr>
                <w:noProof/>
                <w:webHidden/>
              </w:rPr>
              <w:fldChar w:fldCharType="begin"/>
            </w:r>
            <w:r>
              <w:rPr>
                <w:noProof/>
                <w:webHidden/>
              </w:rPr>
              <w:instrText xml:space="preserve"> PAGEREF _Toc216718896 \h </w:instrText>
            </w:r>
            <w:r>
              <w:rPr>
                <w:noProof/>
                <w:webHidden/>
              </w:rPr>
            </w:r>
            <w:r>
              <w:rPr>
                <w:noProof/>
                <w:webHidden/>
              </w:rPr>
              <w:fldChar w:fldCharType="separate"/>
            </w:r>
            <w:r>
              <w:rPr>
                <w:noProof/>
                <w:webHidden/>
              </w:rPr>
              <w:t>63</w:t>
            </w:r>
            <w:r>
              <w:rPr>
                <w:noProof/>
                <w:webHidden/>
              </w:rPr>
              <w:fldChar w:fldCharType="end"/>
            </w:r>
          </w:hyperlink>
        </w:p>
        <w:p w14:paraId="03F29F65" w14:textId="5EC46D2F" w:rsidR="002E2815" w:rsidRDefault="002E2815">
          <w:pPr>
            <w:pStyle w:val="TOC1"/>
            <w:tabs>
              <w:tab w:val="right" w:leader="dot" w:pos="9350"/>
            </w:tabs>
            <w:rPr>
              <w:noProof/>
              <w:kern w:val="2"/>
              <w:sz w:val="24"/>
              <w:szCs w:val="24"/>
              <w:lang w:bidi="ta-IN"/>
              <w14:ligatures w14:val="standardContextual"/>
            </w:rPr>
          </w:pPr>
          <w:hyperlink w:anchor="_Toc216718897" w:history="1">
            <w:r w:rsidRPr="00E401C1">
              <w:rPr>
                <w:rStyle w:val="Hyperlink"/>
                <w:noProof/>
              </w:rPr>
              <w:t>CHAPTER 14 — HOW TO READ AN INDUS INSCRIPTION:</w:t>
            </w:r>
            <w:r>
              <w:rPr>
                <w:noProof/>
                <w:webHidden/>
              </w:rPr>
              <w:tab/>
            </w:r>
            <w:r>
              <w:rPr>
                <w:noProof/>
                <w:webHidden/>
              </w:rPr>
              <w:fldChar w:fldCharType="begin"/>
            </w:r>
            <w:r>
              <w:rPr>
                <w:noProof/>
                <w:webHidden/>
              </w:rPr>
              <w:instrText xml:space="preserve"> PAGEREF _Toc216718897 \h </w:instrText>
            </w:r>
            <w:r>
              <w:rPr>
                <w:noProof/>
                <w:webHidden/>
              </w:rPr>
            </w:r>
            <w:r>
              <w:rPr>
                <w:noProof/>
                <w:webHidden/>
              </w:rPr>
              <w:fldChar w:fldCharType="separate"/>
            </w:r>
            <w:r>
              <w:rPr>
                <w:noProof/>
                <w:webHidden/>
              </w:rPr>
              <w:t>66</w:t>
            </w:r>
            <w:r>
              <w:rPr>
                <w:noProof/>
                <w:webHidden/>
              </w:rPr>
              <w:fldChar w:fldCharType="end"/>
            </w:r>
          </w:hyperlink>
        </w:p>
        <w:p w14:paraId="0DD99460" w14:textId="2738F18F" w:rsidR="002E2815" w:rsidRDefault="002E2815">
          <w:pPr>
            <w:pStyle w:val="TOC1"/>
            <w:tabs>
              <w:tab w:val="right" w:leader="dot" w:pos="9350"/>
            </w:tabs>
            <w:rPr>
              <w:noProof/>
              <w:kern w:val="2"/>
              <w:sz w:val="24"/>
              <w:szCs w:val="24"/>
              <w:lang w:bidi="ta-IN"/>
              <w14:ligatures w14:val="standardContextual"/>
            </w:rPr>
          </w:pPr>
          <w:hyperlink w:anchor="_Toc216718898" w:history="1">
            <w:r w:rsidRPr="00E401C1">
              <w:rPr>
                <w:rStyle w:val="Hyperlink"/>
                <w:noProof/>
              </w:rPr>
              <w:t>CHAPTER 15 — HOW TO READ A SEAL: A GUIDED FRAMEWORK FOR STUDENTS</w:t>
            </w:r>
            <w:r>
              <w:rPr>
                <w:noProof/>
                <w:webHidden/>
              </w:rPr>
              <w:tab/>
            </w:r>
            <w:r>
              <w:rPr>
                <w:noProof/>
                <w:webHidden/>
              </w:rPr>
              <w:fldChar w:fldCharType="begin"/>
            </w:r>
            <w:r>
              <w:rPr>
                <w:noProof/>
                <w:webHidden/>
              </w:rPr>
              <w:instrText xml:space="preserve"> PAGEREF _Toc216718898 \h </w:instrText>
            </w:r>
            <w:r>
              <w:rPr>
                <w:noProof/>
                <w:webHidden/>
              </w:rPr>
            </w:r>
            <w:r>
              <w:rPr>
                <w:noProof/>
                <w:webHidden/>
              </w:rPr>
              <w:fldChar w:fldCharType="separate"/>
            </w:r>
            <w:r>
              <w:rPr>
                <w:noProof/>
                <w:webHidden/>
              </w:rPr>
              <w:t>70</w:t>
            </w:r>
            <w:r>
              <w:rPr>
                <w:noProof/>
                <w:webHidden/>
              </w:rPr>
              <w:fldChar w:fldCharType="end"/>
            </w:r>
          </w:hyperlink>
        </w:p>
        <w:p w14:paraId="6F1DE091" w14:textId="2DB4CA21" w:rsidR="002E2815" w:rsidRDefault="002E2815">
          <w:pPr>
            <w:pStyle w:val="TOC1"/>
            <w:tabs>
              <w:tab w:val="right" w:leader="dot" w:pos="9350"/>
            </w:tabs>
            <w:rPr>
              <w:noProof/>
              <w:kern w:val="2"/>
              <w:sz w:val="24"/>
              <w:szCs w:val="24"/>
              <w:lang w:bidi="ta-IN"/>
              <w14:ligatures w14:val="standardContextual"/>
            </w:rPr>
          </w:pPr>
          <w:hyperlink w:anchor="_Toc216718899" w:history="1">
            <w:r w:rsidRPr="00E401C1">
              <w:rPr>
                <w:rStyle w:val="Hyperlink"/>
                <w:noProof/>
              </w:rPr>
              <w:t>CHAPTER 16 - CASE STUDY 1</w:t>
            </w:r>
            <w:r>
              <w:rPr>
                <w:noProof/>
                <w:webHidden/>
              </w:rPr>
              <w:tab/>
            </w:r>
            <w:r>
              <w:rPr>
                <w:noProof/>
                <w:webHidden/>
              </w:rPr>
              <w:fldChar w:fldCharType="begin"/>
            </w:r>
            <w:r>
              <w:rPr>
                <w:noProof/>
                <w:webHidden/>
              </w:rPr>
              <w:instrText xml:space="preserve"> PAGEREF _Toc216718899 \h </w:instrText>
            </w:r>
            <w:r>
              <w:rPr>
                <w:noProof/>
                <w:webHidden/>
              </w:rPr>
            </w:r>
            <w:r>
              <w:rPr>
                <w:noProof/>
                <w:webHidden/>
              </w:rPr>
              <w:fldChar w:fldCharType="separate"/>
            </w:r>
            <w:r>
              <w:rPr>
                <w:noProof/>
                <w:webHidden/>
              </w:rPr>
              <w:t>73</w:t>
            </w:r>
            <w:r>
              <w:rPr>
                <w:noProof/>
                <w:webHidden/>
              </w:rPr>
              <w:fldChar w:fldCharType="end"/>
            </w:r>
          </w:hyperlink>
        </w:p>
        <w:p w14:paraId="683D15A2" w14:textId="275E29BE" w:rsidR="002E2815" w:rsidRDefault="002E2815">
          <w:pPr>
            <w:pStyle w:val="TOC1"/>
            <w:tabs>
              <w:tab w:val="right" w:leader="dot" w:pos="9350"/>
            </w:tabs>
            <w:rPr>
              <w:noProof/>
              <w:kern w:val="2"/>
              <w:sz w:val="24"/>
              <w:szCs w:val="24"/>
              <w:lang w:bidi="ta-IN"/>
              <w14:ligatures w14:val="standardContextual"/>
            </w:rPr>
          </w:pPr>
          <w:hyperlink w:anchor="_Toc216718900" w:history="1">
            <w:r w:rsidRPr="00E401C1">
              <w:rPr>
                <w:rStyle w:val="Hyperlink"/>
                <w:noProof/>
              </w:rPr>
              <w:t>Reading a Classic Unicorn Seal with an Open Mind</w:t>
            </w:r>
            <w:r>
              <w:rPr>
                <w:noProof/>
                <w:webHidden/>
              </w:rPr>
              <w:tab/>
            </w:r>
            <w:r>
              <w:rPr>
                <w:noProof/>
                <w:webHidden/>
              </w:rPr>
              <w:fldChar w:fldCharType="begin"/>
            </w:r>
            <w:r>
              <w:rPr>
                <w:noProof/>
                <w:webHidden/>
              </w:rPr>
              <w:instrText xml:space="preserve"> PAGEREF _Toc216718900 \h </w:instrText>
            </w:r>
            <w:r>
              <w:rPr>
                <w:noProof/>
                <w:webHidden/>
              </w:rPr>
            </w:r>
            <w:r>
              <w:rPr>
                <w:noProof/>
                <w:webHidden/>
              </w:rPr>
              <w:fldChar w:fldCharType="separate"/>
            </w:r>
            <w:r>
              <w:rPr>
                <w:noProof/>
                <w:webHidden/>
              </w:rPr>
              <w:t>73</w:t>
            </w:r>
            <w:r>
              <w:rPr>
                <w:noProof/>
                <w:webHidden/>
              </w:rPr>
              <w:fldChar w:fldCharType="end"/>
            </w:r>
          </w:hyperlink>
        </w:p>
        <w:p w14:paraId="0A73C48B" w14:textId="1A152A12" w:rsidR="002E2815" w:rsidRDefault="002E2815">
          <w:pPr>
            <w:pStyle w:val="TOC1"/>
            <w:tabs>
              <w:tab w:val="right" w:leader="dot" w:pos="9350"/>
            </w:tabs>
            <w:rPr>
              <w:noProof/>
              <w:kern w:val="2"/>
              <w:sz w:val="24"/>
              <w:szCs w:val="24"/>
              <w:lang w:bidi="ta-IN"/>
              <w14:ligatures w14:val="standardContextual"/>
            </w:rPr>
          </w:pPr>
          <w:hyperlink w:anchor="_Toc216718901" w:history="1">
            <w:r w:rsidRPr="00E401C1">
              <w:rPr>
                <w:rStyle w:val="Hyperlink"/>
                <w:noProof/>
              </w:rPr>
              <w:t>CHAPTER 17 — CASE STUDY 2</w:t>
            </w:r>
            <w:r>
              <w:rPr>
                <w:noProof/>
                <w:webHidden/>
              </w:rPr>
              <w:tab/>
            </w:r>
            <w:r>
              <w:rPr>
                <w:noProof/>
                <w:webHidden/>
              </w:rPr>
              <w:fldChar w:fldCharType="begin"/>
            </w:r>
            <w:r>
              <w:rPr>
                <w:noProof/>
                <w:webHidden/>
              </w:rPr>
              <w:instrText xml:space="preserve"> PAGEREF _Toc216718901 \h </w:instrText>
            </w:r>
            <w:r>
              <w:rPr>
                <w:noProof/>
                <w:webHidden/>
              </w:rPr>
            </w:r>
            <w:r>
              <w:rPr>
                <w:noProof/>
                <w:webHidden/>
              </w:rPr>
              <w:fldChar w:fldCharType="separate"/>
            </w:r>
            <w:r>
              <w:rPr>
                <w:noProof/>
                <w:webHidden/>
              </w:rPr>
              <w:t>80</w:t>
            </w:r>
            <w:r>
              <w:rPr>
                <w:noProof/>
                <w:webHidden/>
              </w:rPr>
              <w:fldChar w:fldCharType="end"/>
            </w:r>
          </w:hyperlink>
        </w:p>
        <w:p w14:paraId="1647B010" w14:textId="2BC517F8" w:rsidR="002E2815" w:rsidRDefault="002E2815">
          <w:pPr>
            <w:pStyle w:val="TOC1"/>
            <w:tabs>
              <w:tab w:val="right" w:leader="dot" w:pos="9350"/>
            </w:tabs>
            <w:rPr>
              <w:noProof/>
              <w:kern w:val="2"/>
              <w:sz w:val="24"/>
              <w:szCs w:val="24"/>
              <w:lang w:bidi="ta-IN"/>
              <w14:ligatures w14:val="standardContextual"/>
            </w:rPr>
          </w:pPr>
          <w:hyperlink w:anchor="_Toc216718902" w:history="1">
            <w:r w:rsidRPr="00E401C1">
              <w:rPr>
                <w:rStyle w:val="Hyperlink"/>
                <w:noProof/>
              </w:rPr>
              <w:t>Reading a Multi-Core Seal with a Stacked Cluster Structure</w:t>
            </w:r>
            <w:r>
              <w:rPr>
                <w:noProof/>
                <w:webHidden/>
              </w:rPr>
              <w:tab/>
            </w:r>
            <w:r>
              <w:rPr>
                <w:noProof/>
                <w:webHidden/>
              </w:rPr>
              <w:fldChar w:fldCharType="begin"/>
            </w:r>
            <w:r>
              <w:rPr>
                <w:noProof/>
                <w:webHidden/>
              </w:rPr>
              <w:instrText xml:space="preserve"> PAGEREF _Toc216718902 \h </w:instrText>
            </w:r>
            <w:r>
              <w:rPr>
                <w:noProof/>
                <w:webHidden/>
              </w:rPr>
            </w:r>
            <w:r>
              <w:rPr>
                <w:noProof/>
                <w:webHidden/>
              </w:rPr>
              <w:fldChar w:fldCharType="separate"/>
            </w:r>
            <w:r>
              <w:rPr>
                <w:noProof/>
                <w:webHidden/>
              </w:rPr>
              <w:t>80</w:t>
            </w:r>
            <w:r>
              <w:rPr>
                <w:noProof/>
                <w:webHidden/>
              </w:rPr>
              <w:fldChar w:fldCharType="end"/>
            </w:r>
          </w:hyperlink>
        </w:p>
        <w:p w14:paraId="573A05B1" w14:textId="6E406E42" w:rsidR="002E2815" w:rsidRDefault="002E2815">
          <w:pPr>
            <w:pStyle w:val="TOC1"/>
            <w:tabs>
              <w:tab w:val="right" w:leader="dot" w:pos="9350"/>
            </w:tabs>
            <w:rPr>
              <w:noProof/>
              <w:kern w:val="2"/>
              <w:sz w:val="24"/>
              <w:szCs w:val="24"/>
              <w:lang w:bidi="ta-IN"/>
              <w14:ligatures w14:val="standardContextual"/>
            </w:rPr>
          </w:pPr>
          <w:hyperlink w:anchor="_Toc216718903" w:history="1">
            <w:r w:rsidRPr="00E401C1">
              <w:rPr>
                <w:rStyle w:val="Hyperlink"/>
                <w:noProof/>
              </w:rPr>
              <w:t>CHAPTER 18 — CASE STUDY 3</w:t>
            </w:r>
            <w:r>
              <w:rPr>
                <w:noProof/>
                <w:webHidden/>
              </w:rPr>
              <w:tab/>
            </w:r>
            <w:r>
              <w:rPr>
                <w:noProof/>
                <w:webHidden/>
              </w:rPr>
              <w:fldChar w:fldCharType="begin"/>
            </w:r>
            <w:r>
              <w:rPr>
                <w:noProof/>
                <w:webHidden/>
              </w:rPr>
              <w:instrText xml:space="preserve"> PAGEREF _Toc216718903 \h </w:instrText>
            </w:r>
            <w:r>
              <w:rPr>
                <w:noProof/>
                <w:webHidden/>
              </w:rPr>
            </w:r>
            <w:r>
              <w:rPr>
                <w:noProof/>
                <w:webHidden/>
              </w:rPr>
              <w:fldChar w:fldCharType="separate"/>
            </w:r>
            <w:r>
              <w:rPr>
                <w:noProof/>
                <w:webHidden/>
              </w:rPr>
              <w:t>87</w:t>
            </w:r>
            <w:r>
              <w:rPr>
                <w:noProof/>
                <w:webHidden/>
              </w:rPr>
              <w:fldChar w:fldCharType="end"/>
            </w:r>
          </w:hyperlink>
        </w:p>
        <w:p w14:paraId="67F933C3" w14:textId="08545324" w:rsidR="002E2815" w:rsidRDefault="002E2815">
          <w:pPr>
            <w:pStyle w:val="TOC1"/>
            <w:tabs>
              <w:tab w:val="right" w:leader="dot" w:pos="9350"/>
            </w:tabs>
            <w:rPr>
              <w:noProof/>
              <w:kern w:val="2"/>
              <w:sz w:val="24"/>
              <w:szCs w:val="24"/>
              <w:lang w:bidi="ta-IN"/>
              <w14:ligatures w14:val="standardContextual"/>
            </w:rPr>
          </w:pPr>
          <w:hyperlink w:anchor="_Toc216718904" w:history="1">
            <w:r w:rsidRPr="00E401C1">
              <w:rPr>
                <w:rStyle w:val="Hyperlink"/>
                <w:noProof/>
              </w:rPr>
              <w:t>The Stick Figure (IM77 1,1): Gesture, Voice, and the Earliest Human Abstractions</w:t>
            </w:r>
            <w:r>
              <w:rPr>
                <w:noProof/>
                <w:webHidden/>
              </w:rPr>
              <w:tab/>
            </w:r>
            <w:r>
              <w:rPr>
                <w:noProof/>
                <w:webHidden/>
              </w:rPr>
              <w:fldChar w:fldCharType="begin"/>
            </w:r>
            <w:r>
              <w:rPr>
                <w:noProof/>
                <w:webHidden/>
              </w:rPr>
              <w:instrText xml:space="preserve"> PAGEREF _Toc216718904 \h </w:instrText>
            </w:r>
            <w:r>
              <w:rPr>
                <w:noProof/>
                <w:webHidden/>
              </w:rPr>
            </w:r>
            <w:r>
              <w:rPr>
                <w:noProof/>
                <w:webHidden/>
              </w:rPr>
              <w:fldChar w:fldCharType="separate"/>
            </w:r>
            <w:r>
              <w:rPr>
                <w:noProof/>
                <w:webHidden/>
              </w:rPr>
              <w:t>87</w:t>
            </w:r>
            <w:r>
              <w:rPr>
                <w:noProof/>
                <w:webHidden/>
              </w:rPr>
              <w:fldChar w:fldCharType="end"/>
            </w:r>
          </w:hyperlink>
        </w:p>
        <w:p w14:paraId="5E439F39" w14:textId="5690757A" w:rsidR="002E2815" w:rsidRDefault="002E2815">
          <w:pPr>
            <w:pStyle w:val="TOC1"/>
            <w:tabs>
              <w:tab w:val="right" w:leader="dot" w:pos="9350"/>
            </w:tabs>
            <w:rPr>
              <w:noProof/>
              <w:kern w:val="2"/>
              <w:sz w:val="24"/>
              <w:szCs w:val="24"/>
              <w:lang w:bidi="ta-IN"/>
              <w14:ligatures w14:val="standardContextual"/>
            </w:rPr>
          </w:pPr>
          <w:hyperlink w:anchor="_Toc216718905" w:history="1">
            <w:r w:rsidRPr="00E401C1">
              <w:rPr>
                <w:rStyle w:val="Hyperlink"/>
                <w:noProof/>
              </w:rPr>
              <w:t>CHAPTER 19 — CASE STUDY 4</w:t>
            </w:r>
            <w:r>
              <w:rPr>
                <w:noProof/>
                <w:webHidden/>
              </w:rPr>
              <w:tab/>
            </w:r>
            <w:r>
              <w:rPr>
                <w:noProof/>
                <w:webHidden/>
              </w:rPr>
              <w:fldChar w:fldCharType="begin"/>
            </w:r>
            <w:r>
              <w:rPr>
                <w:noProof/>
                <w:webHidden/>
              </w:rPr>
              <w:instrText xml:space="preserve"> PAGEREF _Toc216718905 \h </w:instrText>
            </w:r>
            <w:r>
              <w:rPr>
                <w:noProof/>
                <w:webHidden/>
              </w:rPr>
            </w:r>
            <w:r>
              <w:rPr>
                <w:noProof/>
                <w:webHidden/>
              </w:rPr>
              <w:fldChar w:fldCharType="separate"/>
            </w:r>
            <w:r>
              <w:rPr>
                <w:noProof/>
                <w:webHidden/>
              </w:rPr>
              <w:t>94</w:t>
            </w:r>
            <w:r>
              <w:rPr>
                <w:noProof/>
                <w:webHidden/>
              </w:rPr>
              <w:fldChar w:fldCharType="end"/>
            </w:r>
          </w:hyperlink>
        </w:p>
        <w:p w14:paraId="63403050" w14:textId="7CDC51D5" w:rsidR="002E2815" w:rsidRDefault="002E2815">
          <w:pPr>
            <w:pStyle w:val="TOC1"/>
            <w:tabs>
              <w:tab w:val="right" w:leader="dot" w:pos="9350"/>
            </w:tabs>
            <w:rPr>
              <w:noProof/>
              <w:kern w:val="2"/>
              <w:sz w:val="24"/>
              <w:szCs w:val="24"/>
              <w:lang w:bidi="ta-IN"/>
              <w14:ligatures w14:val="standardContextual"/>
            </w:rPr>
          </w:pPr>
          <w:hyperlink w:anchor="_Toc216718906" w:history="1">
            <w:r w:rsidRPr="00E401C1">
              <w:rPr>
                <w:rStyle w:val="Hyperlink"/>
                <w:noProof/>
              </w:rPr>
              <w:t>Rain, Protection, and Offering: A Tamil Cognitive Reading of MD2587</w:t>
            </w:r>
            <w:r>
              <w:rPr>
                <w:noProof/>
                <w:webHidden/>
              </w:rPr>
              <w:tab/>
            </w:r>
            <w:r>
              <w:rPr>
                <w:noProof/>
                <w:webHidden/>
              </w:rPr>
              <w:fldChar w:fldCharType="begin"/>
            </w:r>
            <w:r>
              <w:rPr>
                <w:noProof/>
                <w:webHidden/>
              </w:rPr>
              <w:instrText xml:space="preserve"> PAGEREF _Toc216718906 \h </w:instrText>
            </w:r>
            <w:r>
              <w:rPr>
                <w:noProof/>
                <w:webHidden/>
              </w:rPr>
            </w:r>
            <w:r>
              <w:rPr>
                <w:noProof/>
                <w:webHidden/>
              </w:rPr>
              <w:fldChar w:fldCharType="separate"/>
            </w:r>
            <w:r>
              <w:rPr>
                <w:noProof/>
                <w:webHidden/>
              </w:rPr>
              <w:t>94</w:t>
            </w:r>
            <w:r>
              <w:rPr>
                <w:noProof/>
                <w:webHidden/>
              </w:rPr>
              <w:fldChar w:fldCharType="end"/>
            </w:r>
          </w:hyperlink>
        </w:p>
        <w:p w14:paraId="308A4867" w14:textId="4272FCA8" w:rsidR="002E2815" w:rsidRDefault="002E2815">
          <w:pPr>
            <w:pStyle w:val="TOC1"/>
            <w:tabs>
              <w:tab w:val="right" w:leader="dot" w:pos="9350"/>
            </w:tabs>
            <w:rPr>
              <w:noProof/>
              <w:kern w:val="2"/>
              <w:sz w:val="24"/>
              <w:szCs w:val="24"/>
              <w:lang w:bidi="ta-IN"/>
              <w14:ligatures w14:val="standardContextual"/>
            </w:rPr>
          </w:pPr>
          <w:hyperlink w:anchor="_Toc216718907" w:history="1">
            <w:r w:rsidRPr="00E401C1">
              <w:rPr>
                <w:rStyle w:val="Hyperlink"/>
                <w:noProof/>
              </w:rPr>
              <w:t>CHAPTER 20 — COUNTING, WEIGHING, AND FIRST EQUATIONS HOW INDUS PEOPLE USED NUMBER SIGNS</w:t>
            </w:r>
            <w:r>
              <w:rPr>
                <w:noProof/>
                <w:webHidden/>
              </w:rPr>
              <w:tab/>
            </w:r>
            <w:r>
              <w:rPr>
                <w:noProof/>
                <w:webHidden/>
              </w:rPr>
              <w:fldChar w:fldCharType="begin"/>
            </w:r>
            <w:r>
              <w:rPr>
                <w:noProof/>
                <w:webHidden/>
              </w:rPr>
              <w:instrText xml:space="preserve"> PAGEREF _Toc216718907 \h </w:instrText>
            </w:r>
            <w:r>
              <w:rPr>
                <w:noProof/>
                <w:webHidden/>
              </w:rPr>
            </w:r>
            <w:r>
              <w:rPr>
                <w:noProof/>
                <w:webHidden/>
              </w:rPr>
              <w:fldChar w:fldCharType="separate"/>
            </w:r>
            <w:r>
              <w:rPr>
                <w:noProof/>
                <w:webHidden/>
              </w:rPr>
              <w:t>99</w:t>
            </w:r>
            <w:r>
              <w:rPr>
                <w:noProof/>
                <w:webHidden/>
              </w:rPr>
              <w:fldChar w:fldCharType="end"/>
            </w:r>
          </w:hyperlink>
        </w:p>
        <w:p w14:paraId="44085B01" w14:textId="2FB23825" w:rsidR="002E2815" w:rsidRDefault="002E2815">
          <w:pPr>
            <w:pStyle w:val="TOC1"/>
            <w:tabs>
              <w:tab w:val="right" w:leader="dot" w:pos="9350"/>
            </w:tabs>
            <w:rPr>
              <w:noProof/>
              <w:kern w:val="2"/>
              <w:sz w:val="24"/>
              <w:szCs w:val="24"/>
              <w:lang w:bidi="ta-IN"/>
              <w14:ligatures w14:val="standardContextual"/>
            </w:rPr>
          </w:pPr>
          <w:hyperlink w:anchor="_Toc216718908" w:history="1">
            <w:r w:rsidRPr="00E401C1">
              <w:rPr>
                <w:rStyle w:val="Hyperlink"/>
                <w:noProof/>
              </w:rPr>
              <w:t>CHAPTER 21 — HOW TO THINK LIKE AN INDUS RESEARCHER</w:t>
            </w:r>
            <w:r>
              <w:rPr>
                <w:noProof/>
                <w:webHidden/>
              </w:rPr>
              <w:tab/>
            </w:r>
            <w:r>
              <w:rPr>
                <w:noProof/>
                <w:webHidden/>
              </w:rPr>
              <w:fldChar w:fldCharType="begin"/>
            </w:r>
            <w:r>
              <w:rPr>
                <w:noProof/>
                <w:webHidden/>
              </w:rPr>
              <w:instrText xml:space="preserve"> PAGEREF _Toc216718908 \h </w:instrText>
            </w:r>
            <w:r>
              <w:rPr>
                <w:noProof/>
                <w:webHidden/>
              </w:rPr>
            </w:r>
            <w:r>
              <w:rPr>
                <w:noProof/>
                <w:webHidden/>
              </w:rPr>
              <w:fldChar w:fldCharType="separate"/>
            </w:r>
            <w:r>
              <w:rPr>
                <w:noProof/>
                <w:webHidden/>
              </w:rPr>
              <w:t>106</w:t>
            </w:r>
            <w:r>
              <w:rPr>
                <w:noProof/>
                <w:webHidden/>
              </w:rPr>
              <w:fldChar w:fldCharType="end"/>
            </w:r>
          </w:hyperlink>
        </w:p>
        <w:p w14:paraId="0F980910" w14:textId="771C0694" w:rsidR="002E2815" w:rsidRDefault="002E2815">
          <w:pPr>
            <w:pStyle w:val="TOC1"/>
            <w:tabs>
              <w:tab w:val="right" w:leader="dot" w:pos="9350"/>
            </w:tabs>
            <w:rPr>
              <w:noProof/>
              <w:kern w:val="2"/>
              <w:sz w:val="24"/>
              <w:szCs w:val="24"/>
              <w:lang w:bidi="ta-IN"/>
              <w14:ligatures w14:val="standardContextual"/>
            </w:rPr>
          </w:pPr>
          <w:hyperlink w:anchor="_Toc216718909" w:history="1">
            <w:r w:rsidRPr="00E401C1">
              <w:rPr>
                <w:rStyle w:val="Hyperlink"/>
                <w:noProof/>
              </w:rPr>
              <w:t>EPILOGUE</w:t>
            </w:r>
            <w:r>
              <w:rPr>
                <w:noProof/>
                <w:webHidden/>
              </w:rPr>
              <w:tab/>
            </w:r>
            <w:r>
              <w:rPr>
                <w:noProof/>
                <w:webHidden/>
              </w:rPr>
              <w:fldChar w:fldCharType="begin"/>
            </w:r>
            <w:r>
              <w:rPr>
                <w:noProof/>
                <w:webHidden/>
              </w:rPr>
              <w:instrText xml:space="preserve"> PAGEREF _Toc216718909 \h </w:instrText>
            </w:r>
            <w:r>
              <w:rPr>
                <w:noProof/>
                <w:webHidden/>
              </w:rPr>
            </w:r>
            <w:r>
              <w:rPr>
                <w:noProof/>
                <w:webHidden/>
              </w:rPr>
              <w:fldChar w:fldCharType="separate"/>
            </w:r>
            <w:r>
              <w:rPr>
                <w:noProof/>
                <w:webHidden/>
              </w:rPr>
              <w:t>108</w:t>
            </w:r>
            <w:r>
              <w:rPr>
                <w:noProof/>
                <w:webHidden/>
              </w:rPr>
              <w:fldChar w:fldCharType="end"/>
            </w:r>
          </w:hyperlink>
        </w:p>
        <w:p w14:paraId="56A05A2B" w14:textId="5F3B6915" w:rsidR="002E2815" w:rsidRDefault="002E2815">
          <w:pPr>
            <w:pStyle w:val="TOC2"/>
            <w:tabs>
              <w:tab w:val="right" w:leader="dot" w:pos="9350"/>
            </w:tabs>
            <w:rPr>
              <w:noProof/>
              <w:kern w:val="2"/>
              <w:sz w:val="24"/>
              <w:szCs w:val="24"/>
              <w:lang w:bidi="ta-IN"/>
              <w14:ligatures w14:val="standardContextual"/>
            </w:rPr>
          </w:pPr>
          <w:hyperlink w:anchor="_Toc216718910" w:history="1">
            <w:r w:rsidRPr="00E401C1">
              <w:rPr>
                <w:rStyle w:val="Hyperlink"/>
                <w:noProof/>
              </w:rPr>
              <w:t>ACHCHU–ACHCHAA: A JOURNEY FROM TAMIL NADU CHILDHOOD TO THE MINDS OF INDUS PEOPLE</w:t>
            </w:r>
            <w:r>
              <w:rPr>
                <w:noProof/>
                <w:webHidden/>
              </w:rPr>
              <w:tab/>
            </w:r>
            <w:r>
              <w:rPr>
                <w:noProof/>
                <w:webHidden/>
              </w:rPr>
              <w:fldChar w:fldCharType="begin"/>
            </w:r>
            <w:r>
              <w:rPr>
                <w:noProof/>
                <w:webHidden/>
              </w:rPr>
              <w:instrText xml:space="preserve"> PAGEREF _Toc216718910 \h </w:instrText>
            </w:r>
            <w:r>
              <w:rPr>
                <w:noProof/>
                <w:webHidden/>
              </w:rPr>
            </w:r>
            <w:r>
              <w:rPr>
                <w:noProof/>
                <w:webHidden/>
              </w:rPr>
              <w:fldChar w:fldCharType="separate"/>
            </w:r>
            <w:r>
              <w:rPr>
                <w:noProof/>
                <w:webHidden/>
              </w:rPr>
              <w:t>108</w:t>
            </w:r>
            <w:r>
              <w:rPr>
                <w:noProof/>
                <w:webHidden/>
              </w:rPr>
              <w:fldChar w:fldCharType="end"/>
            </w:r>
          </w:hyperlink>
        </w:p>
        <w:p w14:paraId="60AFF5AA" w14:textId="4C59DA14" w:rsidR="002E2815" w:rsidRDefault="002E2815">
          <w:pPr>
            <w:pStyle w:val="TOC1"/>
            <w:tabs>
              <w:tab w:val="right" w:leader="dot" w:pos="9350"/>
            </w:tabs>
            <w:rPr>
              <w:noProof/>
              <w:kern w:val="2"/>
              <w:sz w:val="24"/>
              <w:szCs w:val="24"/>
              <w:lang w:bidi="ta-IN"/>
              <w14:ligatures w14:val="standardContextual"/>
            </w:rPr>
          </w:pPr>
          <w:hyperlink w:anchor="_Toc216718911" w:history="1">
            <w:r w:rsidRPr="00E401C1">
              <w:rPr>
                <w:rStyle w:val="Hyperlink"/>
                <w:noProof/>
              </w:rPr>
              <w:t>APPENDIX:</w:t>
            </w:r>
            <w:r>
              <w:rPr>
                <w:noProof/>
                <w:webHidden/>
              </w:rPr>
              <w:tab/>
            </w:r>
            <w:r>
              <w:rPr>
                <w:noProof/>
                <w:webHidden/>
              </w:rPr>
              <w:fldChar w:fldCharType="begin"/>
            </w:r>
            <w:r>
              <w:rPr>
                <w:noProof/>
                <w:webHidden/>
              </w:rPr>
              <w:instrText xml:space="preserve"> PAGEREF _Toc216718911 \h </w:instrText>
            </w:r>
            <w:r>
              <w:rPr>
                <w:noProof/>
                <w:webHidden/>
              </w:rPr>
            </w:r>
            <w:r>
              <w:rPr>
                <w:noProof/>
                <w:webHidden/>
              </w:rPr>
              <w:fldChar w:fldCharType="separate"/>
            </w:r>
            <w:r>
              <w:rPr>
                <w:noProof/>
                <w:webHidden/>
              </w:rPr>
              <w:t>111</w:t>
            </w:r>
            <w:r>
              <w:rPr>
                <w:noProof/>
                <w:webHidden/>
              </w:rPr>
              <w:fldChar w:fldCharType="end"/>
            </w:r>
          </w:hyperlink>
        </w:p>
        <w:p w14:paraId="597076FD" w14:textId="3B0D9F62" w:rsidR="002E2815" w:rsidRDefault="002E2815">
          <w:pPr>
            <w:pStyle w:val="TOC1"/>
            <w:tabs>
              <w:tab w:val="right" w:leader="dot" w:pos="9350"/>
            </w:tabs>
            <w:rPr>
              <w:noProof/>
              <w:kern w:val="2"/>
              <w:sz w:val="24"/>
              <w:szCs w:val="24"/>
              <w:lang w:bidi="ta-IN"/>
              <w14:ligatures w14:val="standardContextual"/>
            </w:rPr>
          </w:pPr>
          <w:hyperlink w:anchor="_Toc216718912" w:history="1">
            <w:r w:rsidRPr="00E401C1">
              <w:rPr>
                <w:rStyle w:val="Hyperlink"/>
                <w:noProof/>
              </w:rPr>
              <w:t>TO CURIOUS MINDS — AN INVITATION TO EXPLORE THE INDUS WORLD</w:t>
            </w:r>
            <w:r>
              <w:rPr>
                <w:noProof/>
                <w:webHidden/>
              </w:rPr>
              <w:tab/>
            </w:r>
            <w:r>
              <w:rPr>
                <w:noProof/>
                <w:webHidden/>
              </w:rPr>
              <w:fldChar w:fldCharType="begin"/>
            </w:r>
            <w:r>
              <w:rPr>
                <w:noProof/>
                <w:webHidden/>
              </w:rPr>
              <w:instrText xml:space="preserve"> PAGEREF _Toc216718912 \h </w:instrText>
            </w:r>
            <w:r>
              <w:rPr>
                <w:noProof/>
                <w:webHidden/>
              </w:rPr>
            </w:r>
            <w:r>
              <w:rPr>
                <w:noProof/>
                <w:webHidden/>
              </w:rPr>
              <w:fldChar w:fldCharType="separate"/>
            </w:r>
            <w:r>
              <w:rPr>
                <w:noProof/>
                <w:webHidden/>
              </w:rPr>
              <w:t>111</w:t>
            </w:r>
            <w:r>
              <w:rPr>
                <w:noProof/>
                <w:webHidden/>
              </w:rPr>
              <w:fldChar w:fldCharType="end"/>
            </w:r>
          </w:hyperlink>
        </w:p>
        <w:p w14:paraId="4A91A7E5" w14:textId="167E08C1" w:rsidR="002E2815" w:rsidRDefault="002E2815">
          <w:pPr>
            <w:pStyle w:val="TOC2"/>
            <w:tabs>
              <w:tab w:val="right" w:leader="dot" w:pos="9350"/>
            </w:tabs>
            <w:rPr>
              <w:noProof/>
              <w:kern w:val="2"/>
              <w:sz w:val="24"/>
              <w:szCs w:val="24"/>
              <w:lang w:bidi="ta-IN"/>
              <w14:ligatures w14:val="standardContextual"/>
            </w:rPr>
          </w:pPr>
          <w:hyperlink w:anchor="_Toc216718913" w:history="1">
            <w:r w:rsidRPr="00E401C1">
              <w:rPr>
                <w:rStyle w:val="Hyperlink"/>
                <w:noProof/>
              </w:rPr>
              <w:t>CASE STUDY 01 — THE DHOLAVIRA SIGNBOARD: HOW A CITY SPOKE THROUGH SYMBOLS</w:t>
            </w:r>
            <w:r>
              <w:rPr>
                <w:noProof/>
                <w:webHidden/>
              </w:rPr>
              <w:tab/>
            </w:r>
            <w:r>
              <w:rPr>
                <w:noProof/>
                <w:webHidden/>
              </w:rPr>
              <w:fldChar w:fldCharType="begin"/>
            </w:r>
            <w:r>
              <w:rPr>
                <w:noProof/>
                <w:webHidden/>
              </w:rPr>
              <w:instrText xml:space="preserve"> PAGEREF _Toc216718913 \h </w:instrText>
            </w:r>
            <w:r>
              <w:rPr>
                <w:noProof/>
                <w:webHidden/>
              </w:rPr>
            </w:r>
            <w:r>
              <w:rPr>
                <w:noProof/>
                <w:webHidden/>
              </w:rPr>
              <w:fldChar w:fldCharType="separate"/>
            </w:r>
            <w:r>
              <w:rPr>
                <w:noProof/>
                <w:webHidden/>
              </w:rPr>
              <w:t>115</w:t>
            </w:r>
            <w:r>
              <w:rPr>
                <w:noProof/>
                <w:webHidden/>
              </w:rPr>
              <w:fldChar w:fldCharType="end"/>
            </w:r>
          </w:hyperlink>
        </w:p>
        <w:p w14:paraId="50E2C9D1" w14:textId="5398DEF3" w:rsidR="002E2815" w:rsidRDefault="002E2815">
          <w:pPr>
            <w:pStyle w:val="TOC2"/>
            <w:tabs>
              <w:tab w:val="right" w:leader="dot" w:pos="9350"/>
            </w:tabs>
            <w:rPr>
              <w:noProof/>
              <w:kern w:val="2"/>
              <w:sz w:val="24"/>
              <w:szCs w:val="24"/>
              <w:lang w:bidi="ta-IN"/>
              <w14:ligatures w14:val="standardContextual"/>
            </w:rPr>
          </w:pPr>
          <w:hyperlink w:anchor="_Toc216718914" w:history="1">
            <w:r w:rsidRPr="00E401C1">
              <w:rPr>
                <w:rStyle w:val="Hyperlink"/>
                <w:noProof/>
              </w:rPr>
              <w:t>Pluralistic Research Approach — Dholavira Case Study: Interpretation Packet</w:t>
            </w:r>
            <w:r>
              <w:rPr>
                <w:noProof/>
                <w:webHidden/>
              </w:rPr>
              <w:tab/>
            </w:r>
            <w:r>
              <w:rPr>
                <w:noProof/>
                <w:webHidden/>
              </w:rPr>
              <w:fldChar w:fldCharType="begin"/>
            </w:r>
            <w:r>
              <w:rPr>
                <w:noProof/>
                <w:webHidden/>
              </w:rPr>
              <w:instrText xml:space="preserve"> PAGEREF _Toc216718914 \h </w:instrText>
            </w:r>
            <w:r>
              <w:rPr>
                <w:noProof/>
                <w:webHidden/>
              </w:rPr>
            </w:r>
            <w:r>
              <w:rPr>
                <w:noProof/>
                <w:webHidden/>
              </w:rPr>
              <w:fldChar w:fldCharType="separate"/>
            </w:r>
            <w:r>
              <w:rPr>
                <w:noProof/>
                <w:webHidden/>
              </w:rPr>
              <w:t>122</w:t>
            </w:r>
            <w:r>
              <w:rPr>
                <w:noProof/>
                <w:webHidden/>
              </w:rPr>
              <w:fldChar w:fldCharType="end"/>
            </w:r>
          </w:hyperlink>
        </w:p>
        <w:p w14:paraId="276537A9" w14:textId="6DF84730" w:rsidR="002E2815" w:rsidRDefault="002E2815">
          <w:pPr>
            <w:pStyle w:val="TOC3"/>
            <w:tabs>
              <w:tab w:val="right" w:leader="dot" w:pos="9350"/>
            </w:tabs>
            <w:rPr>
              <w:noProof/>
              <w:kern w:val="2"/>
              <w:sz w:val="24"/>
              <w:szCs w:val="24"/>
              <w:lang w:bidi="ta-IN"/>
              <w14:ligatures w14:val="standardContextual"/>
            </w:rPr>
          </w:pPr>
          <w:hyperlink w:anchor="_Toc216718915" w:history="1">
            <w:r w:rsidRPr="00E401C1">
              <w:rPr>
                <w:rStyle w:val="Hyperlink"/>
                <w:noProof/>
              </w:rPr>
              <w:t>H1 — Royal Order to Merchants (Irungōvin āṇai)</w:t>
            </w:r>
            <w:r>
              <w:rPr>
                <w:noProof/>
                <w:webHidden/>
              </w:rPr>
              <w:tab/>
            </w:r>
            <w:r>
              <w:rPr>
                <w:noProof/>
                <w:webHidden/>
              </w:rPr>
              <w:fldChar w:fldCharType="begin"/>
            </w:r>
            <w:r>
              <w:rPr>
                <w:noProof/>
                <w:webHidden/>
              </w:rPr>
              <w:instrText xml:space="preserve"> PAGEREF _Toc216718915 \h </w:instrText>
            </w:r>
            <w:r>
              <w:rPr>
                <w:noProof/>
                <w:webHidden/>
              </w:rPr>
            </w:r>
            <w:r>
              <w:rPr>
                <w:noProof/>
                <w:webHidden/>
              </w:rPr>
              <w:fldChar w:fldCharType="separate"/>
            </w:r>
            <w:r>
              <w:rPr>
                <w:noProof/>
                <w:webHidden/>
              </w:rPr>
              <w:t>122</w:t>
            </w:r>
            <w:r>
              <w:rPr>
                <w:noProof/>
                <w:webHidden/>
              </w:rPr>
              <w:fldChar w:fldCharType="end"/>
            </w:r>
          </w:hyperlink>
        </w:p>
        <w:p w14:paraId="711514F9" w14:textId="0B6FD01C" w:rsidR="002E2815" w:rsidRDefault="002E2815">
          <w:pPr>
            <w:pStyle w:val="TOC3"/>
            <w:tabs>
              <w:tab w:val="right" w:leader="dot" w:pos="9350"/>
            </w:tabs>
            <w:rPr>
              <w:noProof/>
              <w:kern w:val="2"/>
              <w:sz w:val="24"/>
              <w:szCs w:val="24"/>
              <w:lang w:bidi="ta-IN"/>
              <w14:ligatures w14:val="standardContextual"/>
            </w:rPr>
          </w:pPr>
          <w:hyperlink w:anchor="_Toc216718916" w:history="1">
            <w:r w:rsidRPr="00E401C1">
              <w:rPr>
                <w:rStyle w:val="Hyperlink"/>
                <w:noProof/>
              </w:rPr>
              <w:t>Summary</w:t>
            </w:r>
            <w:r>
              <w:rPr>
                <w:noProof/>
                <w:webHidden/>
              </w:rPr>
              <w:tab/>
            </w:r>
            <w:r>
              <w:rPr>
                <w:noProof/>
                <w:webHidden/>
              </w:rPr>
              <w:fldChar w:fldCharType="begin"/>
            </w:r>
            <w:r>
              <w:rPr>
                <w:noProof/>
                <w:webHidden/>
              </w:rPr>
              <w:instrText xml:space="preserve"> PAGEREF _Toc216718916 \h </w:instrText>
            </w:r>
            <w:r>
              <w:rPr>
                <w:noProof/>
                <w:webHidden/>
              </w:rPr>
            </w:r>
            <w:r>
              <w:rPr>
                <w:noProof/>
                <w:webHidden/>
              </w:rPr>
              <w:fldChar w:fldCharType="separate"/>
            </w:r>
            <w:r>
              <w:rPr>
                <w:noProof/>
                <w:webHidden/>
              </w:rPr>
              <w:t>122</w:t>
            </w:r>
            <w:r>
              <w:rPr>
                <w:noProof/>
                <w:webHidden/>
              </w:rPr>
              <w:fldChar w:fldCharType="end"/>
            </w:r>
          </w:hyperlink>
        </w:p>
        <w:p w14:paraId="50D298B4" w14:textId="281D2470" w:rsidR="002E2815" w:rsidRDefault="002E2815">
          <w:pPr>
            <w:pStyle w:val="TOC3"/>
            <w:tabs>
              <w:tab w:val="right" w:leader="dot" w:pos="9350"/>
            </w:tabs>
            <w:rPr>
              <w:noProof/>
              <w:kern w:val="2"/>
              <w:sz w:val="24"/>
              <w:szCs w:val="24"/>
              <w:lang w:bidi="ta-IN"/>
              <w14:ligatures w14:val="standardContextual"/>
            </w:rPr>
          </w:pPr>
          <w:hyperlink w:anchor="_Toc216718917" w:history="1">
            <w:r w:rsidRPr="00E401C1">
              <w:rPr>
                <w:rStyle w:val="Hyperlink"/>
                <w:noProof/>
              </w:rPr>
              <w:t>Sign-level mappings</w:t>
            </w:r>
            <w:r>
              <w:rPr>
                <w:noProof/>
                <w:webHidden/>
              </w:rPr>
              <w:tab/>
            </w:r>
            <w:r>
              <w:rPr>
                <w:noProof/>
                <w:webHidden/>
              </w:rPr>
              <w:fldChar w:fldCharType="begin"/>
            </w:r>
            <w:r>
              <w:rPr>
                <w:noProof/>
                <w:webHidden/>
              </w:rPr>
              <w:instrText xml:space="preserve"> PAGEREF _Toc216718917 \h </w:instrText>
            </w:r>
            <w:r>
              <w:rPr>
                <w:noProof/>
                <w:webHidden/>
              </w:rPr>
            </w:r>
            <w:r>
              <w:rPr>
                <w:noProof/>
                <w:webHidden/>
              </w:rPr>
              <w:fldChar w:fldCharType="separate"/>
            </w:r>
            <w:r>
              <w:rPr>
                <w:noProof/>
                <w:webHidden/>
              </w:rPr>
              <w:t>123</w:t>
            </w:r>
            <w:r>
              <w:rPr>
                <w:noProof/>
                <w:webHidden/>
              </w:rPr>
              <w:fldChar w:fldCharType="end"/>
            </w:r>
          </w:hyperlink>
        </w:p>
        <w:p w14:paraId="3A392229" w14:textId="3677EC78" w:rsidR="002E2815" w:rsidRDefault="002E2815">
          <w:pPr>
            <w:pStyle w:val="TOC3"/>
            <w:tabs>
              <w:tab w:val="right" w:leader="dot" w:pos="9350"/>
            </w:tabs>
            <w:rPr>
              <w:noProof/>
              <w:kern w:val="2"/>
              <w:sz w:val="24"/>
              <w:szCs w:val="24"/>
              <w:lang w:bidi="ta-IN"/>
              <w14:ligatures w14:val="standardContextual"/>
            </w:rPr>
          </w:pPr>
          <w:hyperlink w:anchor="_Toc216718918" w:history="1">
            <w:r w:rsidRPr="00E401C1">
              <w:rPr>
                <w:rStyle w:val="Hyperlink"/>
                <w:noProof/>
              </w:rPr>
              <w:t>Supporting evidence</w:t>
            </w:r>
            <w:r>
              <w:rPr>
                <w:noProof/>
                <w:webHidden/>
              </w:rPr>
              <w:tab/>
            </w:r>
            <w:r>
              <w:rPr>
                <w:noProof/>
                <w:webHidden/>
              </w:rPr>
              <w:fldChar w:fldCharType="begin"/>
            </w:r>
            <w:r>
              <w:rPr>
                <w:noProof/>
                <w:webHidden/>
              </w:rPr>
              <w:instrText xml:space="preserve"> PAGEREF _Toc216718918 \h </w:instrText>
            </w:r>
            <w:r>
              <w:rPr>
                <w:noProof/>
                <w:webHidden/>
              </w:rPr>
            </w:r>
            <w:r>
              <w:rPr>
                <w:noProof/>
                <w:webHidden/>
              </w:rPr>
              <w:fldChar w:fldCharType="separate"/>
            </w:r>
            <w:r>
              <w:rPr>
                <w:noProof/>
                <w:webHidden/>
              </w:rPr>
              <w:t>123</w:t>
            </w:r>
            <w:r>
              <w:rPr>
                <w:noProof/>
                <w:webHidden/>
              </w:rPr>
              <w:fldChar w:fldCharType="end"/>
            </w:r>
          </w:hyperlink>
        </w:p>
        <w:p w14:paraId="3CE04088" w14:textId="6A788AC7" w:rsidR="002E2815" w:rsidRDefault="002E2815">
          <w:pPr>
            <w:pStyle w:val="TOC3"/>
            <w:tabs>
              <w:tab w:val="right" w:leader="dot" w:pos="9350"/>
            </w:tabs>
            <w:rPr>
              <w:noProof/>
              <w:kern w:val="2"/>
              <w:sz w:val="24"/>
              <w:szCs w:val="24"/>
              <w:lang w:bidi="ta-IN"/>
              <w14:ligatures w14:val="standardContextual"/>
            </w:rPr>
          </w:pPr>
          <w:hyperlink w:anchor="_Toc216718919" w:history="1">
            <w:r w:rsidRPr="00E401C1">
              <w:rPr>
                <w:rStyle w:val="Hyperlink"/>
                <w:noProof/>
              </w:rPr>
              <w:t>Confidence estimate</w:t>
            </w:r>
            <w:r>
              <w:rPr>
                <w:noProof/>
                <w:webHidden/>
              </w:rPr>
              <w:tab/>
            </w:r>
            <w:r>
              <w:rPr>
                <w:noProof/>
                <w:webHidden/>
              </w:rPr>
              <w:fldChar w:fldCharType="begin"/>
            </w:r>
            <w:r>
              <w:rPr>
                <w:noProof/>
                <w:webHidden/>
              </w:rPr>
              <w:instrText xml:space="preserve"> PAGEREF _Toc216718919 \h </w:instrText>
            </w:r>
            <w:r>
              <w:rPr>
                <w:noProof/>
                <w:webHidden/>
              </w:rPr>
            </w:r>
            <w:r>
              <w:rPr>
                <w:noProof/>
                <w:webHidden/>
              </w:rPr>
              <w:fldChar w:fldCharType="separate"/>
            </w:r>
            <w:r>
              <w:rPr>
                <w:noProof/>
                <w:webHidden/>
              </w:rPr>
              <w:t>123</w:t>
            </w:r>
            <w:r>
              <w:rPr>
                <w:noProof/>
                <w:webHidden/>
              </w:rPr>
              <w:fldChar w:fldCharType="end"/>
            </w:r>
          </w:hyperlink>
        </w:p>
        <w:p w14:paraId="02187FBF" w14:textId="5DD426AD" w:rsidR="002E2815" w:rsidRDefault="002E2815">
          <w:pPr>
            <w:pStyle w:val="TOC3"/>
            <w:tabs>
              <w:tab w:val="right" w:leader="dot" w:pos="9350"/>
            </w:tabs>
            <w:rPr>
              <w:noProof/>
              <w:kern w:val="2"/>
              <w:sz w:val="24"/>
              <w:szCs w:val="24"/>
              <w:lang w:bidi="ta-IN"/>
              <w14:ligatures w14:val="standardContextual"/>
            </w:rPr>
          </w:pPr>
          <w:hyperlink w:anchor="_Toc216718920" w:history="1">
            <w:r w:rsidRPr="00E401C1">
              <w:rPr>
                <w:rStyle w:val="Hyperlink"/>
                <w:noProof/>
              </w:rPr>
              <w:t>Validation suggestions</w:t>
            </w:r>
            <w:r>
              <w:rPr>
                <w:noProof/>
                <w:webHidden/>
              </w:rPr>
              <w:tab/>
            </w:r>
            <w:r>
              <w:rPr>
                <w:noProof/>
                <w:webHidden/>
              </w:rPr>
              <w:fldChar w:fldCharType="begin"/>
            </w:r>
            <w:r>
              <w:rPr>
                <w:noProof/>
                <w:webHidden/>
              </w:rPr>
              <w:instrText xml:space="preserve"> PAGEREF _Toc216718920 \h </w:instrText>
            </w:r>
            <w:r>
              <w:rPr>
                <w:noProof/>
                <w:webHidden/>
              </w:rPr>
            </w:r>
            <w:r>
              <w:rPr>
                <w:noProof/>
                <w:webHidden/>
              </w:rPr>
              <w:fldChar w:fldCharType="separate"/>
            </w:r>
            <w:r>
              <w:rPr>
                <w:noProof/>
                <w:webHidden/>
              </w:rPr>
              <w:t>123</w:t>
            </w:r>
            <w:r>
              <w:rPr>
                <w:noProof/>
                <w:webHidden/>
              </w:rPr>
              <w:fldChar w:fldCharType="end"/>
            </w:r>
          </w:hyperlink>
        </w:p>
        <w:p w14:paraId="00E969CE" w14:textId="5EDF3A01" w:rsidR="002E2815" w:rsidRDefault="002E2815">
          <w:pPr>
            <w:pStyle w:val="TOC3"/>
            <w:tabs>
              <w:tab w:val="right" w:leader="dot" w:pos="9350"/>
            </w:tabs>
            <w:rPr>
              <w:noProof/>
              <w:kern w:val="2"/>
              <w:sz w:val="24"/>
              <w:szCs w:val="24"/>
              <w:lang w:bidi="ta-IN"/>
              <w14:ligatures w14:val="standardContextual"/>
            </w:rPr>
          </w:pPr>
          <w:hyperlink w:anchor="_Toc216718921" w:history="1">
            <w:r w:rsidRPr="00E401C1">
              <w:rPr>
                <w:rStyle w:val="Hyperlink"/>
                <w:noProof/>
              </w:rPr>
              <w:t>H2 — Guild / Community Notice (Koya–Gondala association)</w:t>
            </w:r>
            <w:r>
              <w:rPr>
                <w:noProof/>
                <w:webHidden/>
              </w:rPr>
              <w:tab/>
            </w:r>
            <w:r>
              <w:rPr>
                <w:noProof/>
                <w:webHidden/>
              </w:rPr>
              <w:fldChar w:fldCharType="begin"/>
            </w:r>
            <w:r>
              <w:rPr>
                <w:noProof/>
                <w:webHidden/>
              </w:rPr>
              <w:instrText xml:space="preserve"> PAGEREF _Toc216718921 \h </w:instrText>
            </w:r>
            <w:r>
              <w:rPr>
                <w:noProof/>
                <w:webHidden/>
              </w:rPr>
            </w:r>
            <w:r>
              <w:rPr>
                <w:noProof/>
                <w:webHidden/>
              </w:rPr>
              <w:fldChar w:fldCharType="separate"/>
            </w:r>
            <w:r>
              <w:rPr>
                <w:noProof/>
                <w:webHidden/>
              </w:rPr>
              <w:t>124</w:t>
            </w:r>
            <w:r>
              <w:rPr>
                <w:noProof/>
                <w:webHidden/>
              </w:rPr>
              <w:fldChar w:fldCharType="end"/>
            </w:r>
          </w:hyperlink>
        </w:p>
        <w:p w14:paraId="158CA5C9" w14:textId="7192FC24" w:rsidR="002E2815" w:rsidRDefault="002E2815">
          <w:pPr>
            <w:pStyle w:val="TOC3"/>
            <w:tabs>
              <w:tab w:val="right" w:leader="dot" w:pos="9350"/>
            </w:tabs>
            <w:rPr>
              <w:noProof/>
              <w:kern w:val="2"/>
              <w:sz w:val="24"/>
              <w:szCs w:val="24"/>
              <w:lang w:bidi="ta-IN"/>
              <w14:ligatures w14:val="standardContextual"/>
            </w:rPr>
          </w:pPr>
          <w:hyperlink w:anchor="_Toc216718922" w:history="1">
            <w:r w:rsidRPr="00E401C1">
              <w:rPr>
                <w:rStyle w:val="Hyperlink"/>
                <w:noProof/>
              </w:rPr>
              <w:t>Summary</w:t>
            </w:r>
            <w:r>
              <w:rPr>
                <w:noProof/>
                <w:webHidden/>
              </w:rPr>
              <w:tab/>
            </w:r>
            <w:r>
              <w:rPr>
                <w:noProof/>
                <w:webHidden/>
              </w:rPr>
              <w:fldChar w:fldCharType="begin"/>
            </w:r>
            <w:r>
              <w:rPr>
                <w:noProof/>
                <w:webHidden/>
              </w:rPr>
              <w:instrText xml:space="preserve"> PAGEREF _Toc216718922 \h </w:instrText>
            </w:r>
            <w:r>
              <w:rPr>
                <w:noProof/>
                <w:webHidden/>
              </w:rPr>
            </w:r>
            <w:r>
              <w:rPr>
                <w:noProof/>
                <w:webHidden/>
              </w:rPr>
              <w:fldChar w:fldCharType="separate"/>
            </w:r>
            <w:r>
              <w:rPr>
                <w:noProof/>
                <w:webHidden/>
              </w:rPr>
              <w:t>124</w:t>
            </w:r>
            <w:r>
              <w:rPr>
                <w:noProof/>
                <w:webHidden/>
              </w:rPr>
              <w:fldChar w:fldCharType="end"/>
            </w:r>
          </w:hyperlink>
        </w:p>
        <w:p w14:paraId="4FC0BEFE" w14:textId="5ECDF932" w:rsidR="002E2815" w:rsidRDefault="002E2815">
          <w:pPr>
            <w:pStyle w:val="TOC3"/>
            <w:tabs>
              <w:tab w:val="right" w:leader="dot" w:pos="9350"/>
            </w:tabs>
            <w:rPr>
              <w:noProof/>
              <w:kern w:val="2"/>
              <w:sz w:val="24"/>
              <w:szCs w:val="24"/>
              <w:lang w:bidi="ta-IN"/>
              <w14:ligatures w14:val="standardContextual"/>
            </w:rPr>
          </w:pPr>
          <w:hyperlink w:anchor="_Toc216718923" w:history="1">
            <w:r w:rsidRPr="00E401C1">
              <w:rPr>
                <w:rStyle w:val="Hyperlink"/>
                <w:noProof/>
              </w:rPr>
              <w:t>Sign-level mappings</w:t>
            </w:r>
            <w:r>
              <w:rPr>
                <w:noProof/>
                <w:webHidden/>
              </w:rPr>
              <w:tab/>
            </w:r>
            <w:r>
              <w:rPr>
                <w:noProof/>
                <w:webHidden/>
              </w:rPr>
              <w:fldChar w:fldCharType="begin"/>
            </w:r>
            <w:r>
              <w:rPr>
                <w:noProof/>
                <w:webHidden/>
              </w:rPr>
              <w:instrText xml:space="preserve"> PAGEREF _Toc216718923 \h </w:instrText>
            </w:r>
            <w:r>
              <w:rPr>
                <w:noProof/>
                <w:webHidden/>
              </w:rPr>
            </w:r>
            <w:r>
              <w:rPr>
                <w:noProof/>
                <w:webHidden/>
              </w:rPr>
              <w:fldChar w:fldCharType="separate"/>
            </w:r>
            <w:r>
              <w:rPr>
                <w:noProof/>
                <w:webHidden/>
              </w:rPr>
              <w:t>124</w:t>
            </w:r>
            <w:r>
              <w:rPr>
                <w:noProof/>
                <w:webHidden/>
              </w:rPr>
              <w:fldChar w:fldCharType="end"/>
            </w:r>
          </w:hyperlink>
        </w:p>
        <w:p w14:paraId="306BFF15" w14:textId="421C2259" w:rsidR="002E2815" w:rsidRDefault="002E2815">
          <w:pPr>
            <w:pStyle w:val="TOC3"/>
            <w:tabs>
              <w:tab w:val="right" w:leader="dot" w:pos="9350"/>
            </w:tabs>
            <w:rPr>
              <w:noProof/>
              <w:kern w:val="2"/>
              <w:sz w:val="24"/>
              <w:szCs w:val="24"/>
              <w:lang w:bidi="ta-IN"/>
              <w14:ligatures w14:val="standardContextual"/>
            </w:rPr>
          </w:pPr>
          <w:hyperlink w:anchor="_Toc216718924" w:history="1">
            <w:r w:rsidRPr="00E401C1">
              <w:rPr>
                <w:rStyle w:val="Hyperlink"/>
                <w:noProof/>
              </w:rPr>
              <w:t>Supporting evidence</w:t>
            </w:r>
            <w:r>
              <w:rPr>
                <w:noProof/>
                <w:webHidden/>
              </w:rPr>
              <w:tab/>
            </w:r>
            <w:r>
              <w:rPr>
                <w:noProof/>
                <w:webHidden/>
              </w:rPr>
              <w:fldChar w:fldCharType="begin"/>
            </w:r>
            <w:r>
              <w:rPr>
                <w:noProof/>
                <w:webHidden/>
              </w:rPr>
              <w:instrText xml:space="preserve"> PAGEREF _Toc216718924 \h </w:instrText>
            </w:r>
            <w:r>
              <w:rPr>
                <w:noProof/>
                <w:webHidden/>
              </w:rPr>
            </w:r>
            <w:r>
              <w:rPr>
                <w:noProof/>
                <w:webHidden/>
              </w:rPr>
              <w:fldChar w:fldCharType="separate"/>
            </w:r>
            <w:r>
              <w:rPr>
                <w:noProof/>
                <w:webHidden/>
              </w:rPr>
              <w:t>125</w:t>
            </w:r>
            <w:r>
              <w:rPr>
                <w:noProof/>
                <w:webHidden/>
              </w:rPr>
              <w:fldChar w:fldCharType="end"/>
            </w:r>
          </w:hyperlink>
        </w:p>
        <w:p w14:paraId="3A258865" w14:textId="631B1DD1" w:rsidR="002E2815" w:rsidRDefault="002E2815">
          <w:pPr>
            <w:pStyle w:val="TOC3"/>
            <w:tabs>
              <w:tab w:val="right" w:leader="dot" w:pos="9350"/>
            </w:tabs>
            <w:rPr>
              <w:noProof/>
              <w:kern w:val="2"/>
              <w:sz w:val="24"/>
              <w:szCs w:val="24"/>
              <w:lang w:bidi="ta-IN"/>
              <w14:ligatures w14:val="standardContextual"/>
            </w:rPr>
          </w:pPr>
          <w:hyperlink w:anchor="_Toc216718925" w:history="1">
            <w:r w:rsidRPr="00E401C1">
              <w:rPr>
                <w:rStyle w:val="Hyperlink"/>
                <w:noProof/>
              </w:rPr>
              <w:t>Confidence estimate</w:t>
            </w:r>
            <w:r>
              <w:rPr>
                <w:noProof/>
                <w:webHidden/>
              </w:rPr>
              <w:tab/>
            </w:r>
            <w:r>
              <w:rPr>
                <w:noProof/>
                <w:webHidden/>
              </w:rPr>
              <w:fldChar w:fldCharType="begin"/>
            </w:r>
            <w:r>
              <w:rPr>
                <w:noProof/>
                <w:webHidden/>
              </w:rPr>
              <w:instrText xml:space="preserve"> PAGEREF _Toc216718925 \h </w:instrText>
            </w:r>
            <w:r>
              <w:rPr>
                <w:noProof/>
                <w:webHidden/>
              </w:rPr>
            </w:r>
            <w:r>
              <w:rPr>
                <w:noProof/>
                <w:webHidden/>
              </w:rPr>
              <w:fldChar w:fldCharType="separate"/>
            </w:r>
            <w:r>
              <w:rPr>
                <w:noProof/>
                <w:webHidden/>
              </w:rPr>
              <w:t>125</w:t>
            </w:r>
            <w:r>
              <w:rPr>
                <w:noProof/>
                <w:webHidden/>
              </w:rPr>
              <w:fldChar w:fldCharType="end"/>
            </w:r>
          </w:hyperlink>
        </w:p>
        <w:p w14:paraId="4CEE5445" w14:textId="0321D429" w:rsidR="002E2815" w:rsidRDefault="002E2815">
          <w:pPr>
            <w:pStyle w:val="TOC3"/>
            <w:tabs>
              <w:tab w:val="right" w:leader="dot" w:pos="9350"/>
            </w:tabs>
            <w:rPr>
              <w:noProof/>
              <w:kern w:val="2"/>
              <w:sz w:val="24"/>
              <w:szCs w:val="24"/>
              <w:lang w:bidi="ta-IN"/>
              <w14:ligatures w14:val="standardContextual"/>
            </w:rPr>
          </w:pPr>
          <w:hyperlink w:anchor="_Toc216718926" w:history="1">
            <w:r w:rsidRPr="00E401C1">
              <w:rPr>
                <w:rStyle w:val="Hyperlink"/>
                <w:noProof/>
              </w:rPr>
              <w:t>Validation suggestions</w:t>
            </w:r>
            <w:r>
              <w:rPr>
                <w:noProof/>
                <w:webHidden/>
              </w:rPr>
              <w:tab/>
            </w:r>
            <w:r>
              <w:rPr>
                <w:noProof/>
                <w:webHidden/>
              </w:rPr>
              <w:fldChar w:fldCharType="begin"/>
            </w:r>
            <w:r>
              <w:rPr>
                <w:noProof/>
                <w:webHidden/>
              </w:rPr>
              <w:instrText xml:space="preserve"> PAGEREF _Toc216718926 \h </w:instrText>
            </w:r>
            <w:r>
              <w:rPr>
                <w:noProof/>
                <w:webHidden/>
              </w:rPr>
            </w:r>
            <w:r>
              <w:rPr>
                <w:noProof/>
                <w:webHidden/>
              </w:rPr>
              <w:fldChar w:fldCharType="separate"/>
            </w:r>
            <w:r>
              <w:rPr>
                <w:noProof/>
                <w:webHidden/>
              </w:rPr>
              <w:t>125</w:t>
            </w:r>
            <w:r>
              <w:rPr>
                <w:noProof/>
                <w:webHidden/>
              </w:rPr>
              <w:fldChar w:fldCharType="end"/>
            </w:r>
          </w:hyperlink>
        </w:p>
        <w:p w14:paraId="6E23C324" w14:textId="570026BB" w:rsidR="002E2815" w:rsidRDefault="002E2815">
          <w:pPr>
            <w:pStyle w:val="TOC3"/>
            <w:tabs>
              <w:tab w:val="right" w:leader="dot" w:pos="9350"/>
            </w:tabs>
            <w:rPr>
              <w:noProof/>
              <w:kern w:val="2"/>
              <w:sz w:val="24"/>
              <w:szCs w:val="24"/>
              <w:lang w:bidi="ta-IN"/>
              <w14:ligatures w14:val="standardContextual"/>
            </w:rPr>
          </w:pPr>
          <w:hyperlink w:anchor="_Toc216718927" w:history="1">
            <w:r w:rsidRPr="00E401C1">
              <w:rPr>
                <w:rStyle w:val="Hyperlink"/>
                <w:noProof/>
              </w:rPr>
              <w:t>H3 — Cultural/Poetic Direction (Nāṭu araca kōṭṭai)</w:t>
            </w:r>
            <w:r>
              <w:rPr>
                <w:noProof/>
                <w:webHidden/>
              </w:rPr>
              <w:tab/>
            </w:r>
            <w:r>
              <w:rPr>
                <w:noProof/>
                <w:webHidden/>
              </w:rPr>
              <w:fldChar w:fldCharType="begin"/>
            </w:r>
            <w:r>
              <w:rPr>
                <w:noProof/>
                <w:webHidden/>
              </w:rPr>
              <w:instrText xml:space="preserve"> PAGEREF _Toc216718927 \h </w:instrText>
            </w:r>
            <w:r>
              <w:rPr>
                <w:noProof/>
                <w:webHidden/>
              </w:rPr>
            </w:r>
            <w:r>
              <w:rPr>
                <w:noProof/>
                <w:webHidden/>
              </w:rPr>
              <w:fldChar w:fldCharType="separate"/>
            </w:r>
            <w:r>
              <w:rPr>
                <w:noProof/>
                <w:webHidden/>
              </w:rPr>
              <w:t>125</w:t>
            </w:r>
            <w:r>
              <w:rPr>
                <w:noProof/>
                <w:webHidden/>
              </w:rPr>
              <w:fldChar w:fldCharType="end"/>
            </w:r>
          </w:hyperlink>
        </w:p>
        <w:p w14:paraId="6D022161" w14:textId="4F54D615" w:rsidR="002E2815" w:rsidRDefault="002E2815">
          <w:pPr>
            <w:pStyle w:val="TOC3"/>
            <w:tabs>
              <w:tab w:val="right" w:leader="dot" w:pos="9350"/>
            </w:tabs>
            <w:rPr>
              <w:noProof/>
              <w:kern w:val="2"/>
              <w:sz w:val="24"/>
              <w:szCs w:val="24"/>
              <w:lang w:bidi="ta-IN"/>
              <w14:ligatures w14:val="standardContextual"/>
            </w:rPr>
          </w:pPr>
          <w:hyperlink w:anchor="_Toc216718928" w:history="1">
            <w:r w:rsidRPr="00E401C1">
              <w:rPr>
                <w:rStyle w:val="Hyperlink"/>
                <w:noProof/>
              </w:rPr>
              <w:t>Summary</w:t>
            </w:r>
            <w:r>
              <w:rPr>
                <w:noProof/>
                <w:webHidden/>
              </w:rPr>
              <w:tab/>
            </w:r>
            <w:r>
              <w:rPr>
                <w:noProof/>
                <w:webHidden/>
              </w:rPr>
              <w:fldChar w:fldCharType="begin"/>
            </w:r>
            <w:r>
              <w:rPr>
                <w:noProof/>
                <w:webHidden/>
              </w:rPr>
              <w:instrText xml:space="preserve"> PAGEREF _Toc216718928 \h </w:instrText>
            </w:r>
            <w:r>
              <w:rPr>
                <w:noProof/>
                <w:webHidden/>
              </w:rPr>
            </w:r>
            <w:r>
              <w:rPr>
                <w:noProof/>
                <w:webHidden/>
              </w:rPr>
              <w:fldChar w:fldCharType="separate"/>
            </w:r>
            <w:r>
              <w:rPr>
                <w:noProof/>
                <w:webHidden/>
              </w:rPr>
              <w:t>125</w:t>
            </w:r>
            <w:r>
              <w:rPr>
                <w:noProof/>
                <w:webHidden/>
              </w:rPr>
              <w:fldChar w:fldCharType="end"/>
            </w:r>
          </w:hyperlink>
        </w:p>
        <w:p w14:paraId="05C77643" w14:textId="68989147" w:rsidR="002E2815" w:rsidRDefault="002E2815">
          <w:pPr>
            <w:pStyle w:val="TOC3"/>
            <w:tabs>
              <w:tab w:val="right" w:leader="dot" w:pos="9350"/>
            </w:tabs>
            <w:rPr>
              <w:noProof/>
              <w:kern w:val="2"/>
              <w:sz w:val="24"/>
              <w:szCs w:val="24"/>
              <w:lang w:bidi="ta-IN"/>
              <w14:ligatures w14:val="standardContextual"/>
            </w:rPr>
          </w:pPr>
          <w:hyperlink w:anchor="_Toc216718929" w:history="1">
            <w:r w:rsidRPr="00E401C1">
              <w:rPr>
                <w:rStyle w:val="Hyperlink"/>
                <w:noProof/>
              </w:rPr>
              <w:t>Sign-level mappings</w:t>
            </w:r>
            <w:r>
              <w:rPr>
                <w:noProof/>
                <w:webHidden/>
              </w:rPr>
              <w:tab/>
            </w:r>
            <w:r>
              <w:rPr>
                <w:noProof/>
                <w:webHidden/>
              </w:rPr>
              <w:fldChar w:fldCharType="begin"/>
            </w:r>
            <w:r>
              <w:rPr>
                <w:noProof/>
                <w:webHidden/>
              </w:rPr>
              <w:instrText xml:space="preserve"> PAGEREF _Toc216718929 \h </w:instrText>
            </w:r>
            <w:r>
              <w:rPr>
                <w:noProof/>
                <w:webHidden/>
              </w:rPr>
            </w:r>
            <w:r>
              <w:rPr>
                <w:noProof/>
                <w:webHidden/>
              </w:rPr>
              <w:fldChar w:fldCharType="separate"/>
            </w:r>
            <w:r>
              <w:rPr>
                <w:noProof/>
                <w:webHidden/>
              </w:rPr>
              <w:t>125</w:t>
            </w:r>
            <w:r>
              <w:rPr>
                <w:noProof/>
                <w:webHidden/>
              </w:rPr>
              <w:fldChar w:fldCharType="end"/>
            </w:r>
          </w:hyperlink>
        </w:p>
        <w:p w14:paraId="50108ABB" w14:textId="629948EF" w:rsidR="002E2815" w:rsidRDefault="002E2815">
          <w:pPr>
            <w:pStyle w:val="TOC3"/>
            <w:tabs>
              <w:tab w:val="right" w:leader="dot" w:pos="9350"/>
            </w:tabs>
            <w:rPr>
              <w:noProof/>
              <w:kern w:val="2"/>
              <w:sz w:val="24"/>
              <w:szCs w:val="24"/>
              <w:lang w:bidi="ta-IN"/>
              <w14:ligatures w14:val="standardContextual"/>
            </w:rPr>
          </w:pPr>
          <w:hyperlink w:anchor="_Toc216718930" w:history="1">
            <w:r w:rsidRPr="00E401C1">
              <w:rPr>
                <w:rStyle w:val="Hyperlink"/>
                <w:noProof/>
              </w:rPr>
              <w:t>Supporting evidence</w:t>
            </w:r>
            <w:r>
              <w:rPr>
                <w:noProof/>
                <w:webHidden/>
              </w:rPr>
              <w:tab/>
            </w:r>
            <w:r>
              <w:rPr>
                <w:noProof/>
                <w:webHidden/>
              </w:rPr>
              <w:fldChar w:fldCharType="begin"/>
            </w:r>
            <w:r>
              <w:rPr>
                <w:noProof/>
                <w:webHidden/>
              </w:rPr>
              <w:instrText xml:space="preserve"> PAGEREF _Toc216718930 \h </w:instrText>
            </w:r>
            <w:r>
              <w:rPr>
                <w:noProof/>
                <w:webHidden/>
              </w:rPr>
            </w:r>
            <w:r>
              <w:rPr>
                <w:noProof/>
                <w:webHidden/>
              </w:rPr>
              <w:fldChar w:fldCharType="separate"/>
            </w:r>
            <w:r>
              <w:rPr>
                <w:noProof/>
                <w:webHidden/>
              </w:rPr>
              <w:t>126</w:t>
            </w:r>
            <w:r>
              <w:rPr>
                <w:noProof/>
                <w:webHidden/>
              </w:rPr>
              <w:fldChar w:fldCharType="end"/>
            </w:r>
          </w:hyperlink>
        </w:p>
        <w:p w14:paraId="25A71016" w14:textId="03BF3C58" w:rsidR="002E2815" w:rsidRDefault="002E2815">
          <w:pPr>
            <w:pStyle w:val="TOC3"/>
            <w:tabs>
              <w:tab w:val="right" w:leader="dot" w:pos="9350"/>
            </w:tabs>
            <w:rPr>
              <w:noProof/>
              <w:kern w:val="2"/>
              <w:sz w:val="24"/>
              <w:szCs w:val="24"/>
              <w:lang w:bidi="ta-IN"/>
              <w14:ligatures w14:val="standardContextual"/>
            </w:rPr>
          </w:pPr>
          <w:hyperlink w:anchor="_Toc216718931" w:history="1">
            <w:r w:rsidRPr="00E401C1">
              <w:rPr>
                <w:rStyle w:val="Hyperlink"/>
                <w:noProof/>
              </w:rPr>
              <w:t>Confidence estimate</w:t>
            </w:r>
            <w:r>
              <w:rPr>
                <w:noProof/>
                <w:webHidden/>
              </w:rPr>
              <w:tab/>
            </w:r>
            <w:r>
              <w:rPr>
                <w:noProof/>
                <w:webHidden/>
              </w:rPr>
              <w:fldChar w:fldCharType="begin"/>
            </w:r>
            <w:r>
              <w:rPr>
                <w:noProof/>
                <w:webHidden/>
              </w:rPr>
              <w:instrText xml:space="preserve"> PAGEREF _Toc216718931 \h </w:instrText>
            </w:r>
            <w:r>
              <w:rPr>
                <w:noProof/>
                <w:webHidden/>
              </w:rPr>
            </w:r>
            <w:r>
              <w:rPr>
                <w:noProof/>
                <w:webHidden/>
              </w:rPr>
              <w:fldChar w:fldCharType="separate"/>
            </w:r>
            <w:r>
              <w:rPr>
                <w:noProof/>
                <w:webHidden/>
              </w:rPr>
              <w:t>126</w:t>
            </w:r>
            <w:r>
              <w:rPr>
                <w:noProof/>
                <w:webHidden/>
              </w:rPr>
              <w:fldChar w:fldCharType="end"/>
            </w:r>
          </w:hyperlink>
        </w:p>
        <w:p w14:paraId="1520E1E7" w14:textId="3083F042" w:rsidR="002E2815" w:rsidRDefault="002E2815">
          <w:pPr>
            <w:pStyle w:val="TOC3"/>
            <w:tabs>
              <w:tab w:val="right" w:leader="dot" w:pos="9350"/>
            </w:tabs>
            <w:rPr>
              <w:noProof/>
              <w:kern w:val="2"/>
              <w:sz w:val="24"/>
              <w:szCs w:val="24"/>
              <w:lang w:bidi="ta-IN"/>
              <w14:ligatures w14:val="standardContextual"/>
            </w:rPr>
          </w:pPr>
          <w:hyperlink w:anchor="_Toc216718932" w:history="1">
            <w:r w:rsidRPr="00E401C1">
              <w:rPr>
                <w:rStyle w:val="Hyperlink"/>
                <w:noProof/>
              </w:rPr>
              <w:t>Validation suggestions</w:t>
            </w:r>
            <w:r>
              <w:rPr>
                <w:noProof/>
                <w:webHidden/>
              </w:rPr>
              <w:tab/>
            </w:r>
            <w:r>
              <w:rPr>
                <w:noProof/>
                <w:webHidden/>
              </w:rPr>
              <w:fldChar w:fldCharType="begin"/>
            </w:r>
            <w:r>
              <w:rPr>
                <w:noProof/>
                <w:webHidden/>
              </w:rPr>
              <w:instrText xml:space="preserve"> PAGEREF _Toc216718932 \h </w:instrText>
            </w:r>
            <w:r>
              <w:rPr>
                <w:noProof/>
                <w:webHidden/>
              </w:rPr>
            </w:r>
            <w:r>
              <w:rPr>
                <w:noProof/>
                <w:webHidden/>
              </w:rPr>
              <w:fldChar w:fldCharType="separate"/>
            </w:r>
            <w:r>
              <w:rPr>
                <w:noProof/>
                <w:webHidden/>
              </w:rPr>
              <w:t>126</w:t>
            </w:r>
            <w:r>
              <w:rPr>
                <w:noProof/>
                <w:webHidden/>
              </w:rPr>
              <w:fldChar w:fldCharType="end"/>
            </w:r>
          </w:hyperlink>
        </w:p>
        <w:p w14:paraId="29872074" w14:textId="6141883C" w:rsidR="002E2815" w:rsidRDefault="002E2815">
          <w:pPr>
            <w:pStyle w:val="TOC2"/>
            <w:tabs>
              <w:tab w:val="right" w:leader="dot" w:pos="9350"/>
            </w:tabs>
            <w:rPr>
              <w:noProof/>
              <w:kern w:val="2"/>
              <w:sz w:val="24"/>
              <w:szCs w:val="24"/>
              <w:lang w:bidi="ta-IN"/>
              <w14:ligatures w14:val="standardContextual"/>
            </w:rPr>
          </w:pPr>
          <w:hyperlink w:anchor="_Toc216718933" w:history="1">
            <w:r w:rsidRPr="00E401C1">
              <w:rPr>
                <w:rStyle w:val="Hyperlink"/>
                <w:noProof/>
              </w:rPr>
              <w:t>CASE STUDY 02 — THE LONG SEAL TEXT (M-314):</w:t>
            </w:r>
            <w:r>
              <w:rPr>
                <w:noProof/>
                <w:webHidden/>
              </w:rPr>
              <w:tab/>
            </w:r>
            <w:r>
              <w:rPr>
                <w:noProof/>
                <w:webHidden/>
              </w:rPr>
              <w:fldChar w:fldCharType="begin"/>
            </w:r>
            <w:r>
              <w:rPr>
                <w:noProof/>
                <w:webHidden/>
              </w:rPr>
              <w:instrText xml:space="preserve"> PAGEREF _Toc216718933 \h </w:instrText>
            </w:r>
            <w:r>
              <w:rPr>
                <w:noProof/>
                <w:webHidden/>
              </w:rPr>
            </w:r>
            <w:r>
              <w:rPr>
                <w:noProof/>
                <w:webHidden/>
              </w:rPr>
              <w:fldChar w:fldCharType="separate"/>
            </w:r>
            <w:r>
              <w:rPr>
                <w:noProof/>
                <w:webHidden/>
              </w:rPr>
              <w:t>127</w:t>
            </w:r>
            <w:r>
              <w:rPr>
                <w:noProof/>
                <w:webHidden/>
              </w:rPr>
              <w:fldChar w:fldCharType="end"/>
            </w:r>
          </w:hyperlink>
        </w:p>
        <w:p w14:paraId="3FF4CB32" w14:textId="699FF66E" w:rsidR="002E2815" w:rsidRDefault="002E2815">
          <w:pPr>
            <w:pStyle w:val="TOC2"/>
            <w:tabs>
              <w:tab w:val="right" w:leader="dot" w:pos="9350"/>
            </w:tabs>
            <w:rPr>
              <w:noProof/>
              <w:kern w:val="2"/>
              <w:sz w:val="24"/>
              <w:szCs w:val="24"/>
              <w:lang w:bidi="ta-IN"/>
              <w14:ligatures w14:val="standardContextual"/>
            </w:rPr>
          </w:pPr>
          <w:hyperlink w:anchor="_Toc216718934" w:history="1">
            <w:r w:rsidRPr="00E401C1">
              <w:rPr>
                <w:rStyle w:val="Hyperlink"/>
                <w:noProof/>
              </w:rPr>
              <w:t>CASE STUDY 03 — THE WHEEL SIGN (IM 391):</w:t>
            </w:r>
            <w:r>
              <w:rPr>
                <w:noProof/>
                <w:webHidden/>
              </w:rPr>
              <w:tab/>
            </w:r>
            <w:r>
              <w:rPr>
                <w:noProof/>
                <w:webHidden/>
              </w:rPr>
              <w:fldChar w:fldCharType="begin"/>
            </w:r>
            <w:r>
              <w:rPr>
                <w:noProof/>
                <w:webHidden/>
              </w:rPr>
              <w:instrText xml:space="preserve"> PAGEREF _Toc216718934 \h </w:instrText>
            </w:r>
            <w:r>
              <w:rPr>
                <w:noProof/>
                <w:webHidden/>
              </w:rPr>
            </w:r>
            <w:r>
              <w:rPr>
                <w:noProof/>
                <w:webHidden/>
              </w:rPr>
              <w:fldChar w:fldCharType="separate"/>
            </w:r>
            <w:r>
              <w:rPr>
                <w:noProof/>
                <w:webHidden/>
              </w:rPr>
              <w:t>135</w:t>
            </w:r>
            <w:r>
              <w:rPr>
                <w:noProof/>
                <w:webHidden/>
              </w:rPr>
              <w:fldChar w:fldCharType="end"/>
            </w:r>
          </w:hyperlink>
        </w:p>
        <w:p w14:paraId="2D241AD3" w14:textId="65CC15E9" w:rsidR="002E2815" w:rsidRDefault="002E2815">
          <w:pPr>
            <w:pStyle w:val="TOC2"/>
            <w:tabs>
              <w:tab w:val="right" w:leader="dot" w:pos="9350"/>
            </w:tabs>
            <w:rPr>
              <w:noProof/>
              <w:kern w:val="2"/>
              <w:sz w:val="24"/>
              <w:szCs w:val="24"/>
              <w:lang w:bidi="ta-IN"/>
              <w14:ligatures w14:val="standardContextual"/>
            </w:rPr>
          </w:pPr>
          <w:hyperlink w:anchor="_Toc216718935" w:history="1">
            <w:r w:rsidRPr="00E401C1">
              <w:rPr>
                <w:rStyle w:val="Hyperlink"/>
                <w:noProof/>
              </w:rPr>
              <w:t>CASE STUDY 04 — THE POETIC SEAL (MD 1536):</w:t>
            </w:r>
            <w:r>
              <w:rPr>
                <w:noProof/>
                <w:webHidden/>
              </w:rPr>
              <w:tab/>
            </w:r>
            <w:r>
              <w:rPr>
                <w:noProof/>
                <w:webHidden/>
              </w:rPr>
              <w:fldChar w:fldCharType="begin"/>
            </w:r>
            <w:r>
              <w:rPr>
                <w:noProof/>
                <w:webHidden/>
              </w:rPr>
              <w:instrText xml:space="preserve"> PAGEREF _Toc216718935 \h </w:instrText>
            </w:r>
            <w:r>
              <w:rPr>
                <w:noProof/>
                <w:webHidden/>
              </w:rPr>
            </w:r>
            <w:r>
              <w:rPr>
                <w:noProof/>
                <w:webHidden/>
              </w:rPr>
              <w:fldChar w:fldCharType="separate"/>
            </w:r>
            <w:r>
              <w:rPr>
                <w:noProof/>
                <w:webHidden/>
              </w:rPr>
              <w:t>141</w:t>
            </w:r>
            <w:r>
              <w:rPr>
                <w:noProof/>
                <w:webHidden/>
              </w:rPr>
              <w:fldChar w:fldCharType="end"/>
            </w:r>
          </w:hyperlink>
        </w:p>
        <w:p w14:paraId="5D25EC70" w14:textId="5AD86378" w:rsidR="002E2815" w:rsidRDefault="002E2815">
          <w:pPr>
            <w:pStyle w:val="TOC2"/>
            <w:tabs>
              <w:tab w:val="right" w:leader="dot" w:pos="9350"/>
            </w:tabs>
            <w:rPr>
              <w:noProof/>
              <w:kern w:val="2"/>
              <w:sz w:val="24"/>
              <w:szCs w:val="24"/>
              <w:lang w:bidi="ta-IN"/>
              <w14:ligatures w14:val="standardContextual"/>
            </w:rPr>
          </w:pPr>
          <w:hyperlink w:anchor="_Toc216718936" w:history="1">
            <w:r w:rsidRPr="00E401C1">
              <w:rPr>
                <w:rStyle w:val="Hyperlink"/>
                <w:noProof/>
              </w:rPr>
              <w:t>CASE STUDY 05 — THE VALLAM GRAFFITI OF THANJAVUR (same case mentioned in introduction):</w:t>
            </w:r>
            <w:r>
              <w:rPr>
                <w:noProof/>
                <w:webHidden/>
              </w:rPr>
              <w:tab/>
            </w:r>
            <w:r>
              <w:rPr>
                <w:noProof/>
                <w:webHidden/>
              </w:rPr>
              <w:fldChar w:fldCharType="begin"/>
            </w:r>
            <w:r>
              <w:rPr>
                <w:noProof/>
                <w:webHidden/>
              </w:rPr>
              <w:instrText xml:space="preserve"> PAGEREF _Toc216718936 \h </w:instrText>
            </w:r>
            <w:r>
              <w:rPr>
                <w:noProof/>
                <w:webHidden/>
              </w:rPr>
            </w:r>
            <w:r>
              <w:rPr>
                <w:noProof/>
                <w:webHidden/>
              </w:rPr>
              <w:fldChar w:fldCharType="separate"/>
            </w:r>
            <w:r>
              <w:rPr>
                <w:noProof/>
                <w:webHidden/>
              </w:rPr>
              <w:t>146</w:t>
            </w:r>
            <w:r>
              <w:rPr>
                <w:noProof/>
                <w:webHidden/>
              </w:rPr>
              <w:fldChar w:fldCharType="end"/>
            </w:r>
          </w:hyperlink>
        </w:p>
        <w:p w14:paraId="12EC7216" w14:textId="7E4FA8F0" w:rsidR="002E2815" w:rsidRDefault="002E2815">
          <w:pPr>
            <w:pStyle w:val="TOC2"/>
            <w:tabs>
              <w:tab w:val="right" w:leader="dot" w:pos="9350"/>
            </w:tabs>
            <w:rPr>
              <w:noProof/>
              <w:kern w:val="2"/>
              <w:sz w:val="24"/>
              <w:szCs w:val="24"/>
              <w:lang w:bidi="ta-IN"/>
              <w14:ligatures w14:val="standardContextual"/>
            </w:rPr>
          </w:pPr>
          <w:hyperlink w:anchor="_Toc216718937" w:history="1">
            <w:r w:rsidRPr="00E401C1">
              <w:rPr>
                <w:rStyle w:val="Hyperlink"/>
                <w:noProof/>
              </w:rPr>
              <w:t>CASE STUDY 06 — KALIBANGAN CYLINDER SEAL</w:t>
            </w:r>
            <w:r>
              <w:rPr>
                <w:noProof/>
                <w:webHidden/>
              </w:rPr>
              <w:tab/>
            </w:r>
            <w:r>
              <w:rPr>
                <w:noProof/>
                <w:webHidden/>
              </w:rPr>
              <w:fldChar w:fldCharType="begin"/>
            </w:r>
            <w:r>
              <w:rPr>
                <w:noProof/>
                <w:webHidden/>
              </w:rPr>
              <w:instrText xml:space="preserve"> PAGEREF _Toc216718937 \h </w:instrText>
            </w:r>
            <w:r>
              <w:rPr>
                <w:noProof/>
                <w:webHidden/>
              </w:rPr>
            </w:r>
            <w:r>
              <w:rPr>
                <w:noProof/>
                <w:webHidden/>
              </w:rPr>
              <w:fldChar w:fldCharType="separate"/>
            </w:r>
            <w:r>
              <w:rPr>
                <w:noProof/>
                <w:webHidden/>
              </w:rPr>
              <w:t>154</w:t>
            </w:r>
            <w:r>
              <w:rPr>
                <w:noProof/>
                <w:webHidden/>
              </w:rPr>
              <w:fldChar w:fldCharType="end"/>
            </w:r>
          </w:hyperlink>
        </w:p>
        <w:p w14:paraId="13E170F7" w14:textId="11878F15" w:rsidR="002E2815" w:rsidRDefault="002E2815">
          <w:pPr>
            <w:pStyle w:val="TOC2"/>
            <w:tabs>
              <w:tab w:val="right" w:leader="dot" w:pos="9350"/>
            </w:tabs>
            <w:rPr>
              <w:noProof/>
              <w:kern w:val="2"/>
              <w:sz w:val="24"/>
              <w:szCs w:val="24"/>
              <w:lang w:bidi="ta-IN"/>
              <w14:ligatures w14:val="standardContextual"/>
            </w:rPr>
          </w:pPr>
          <w:hyperlink w:anchor="_Toc216718938" w:history="1">
            <w:r w:rsidRPr="00E401C1">
              <w:rPr>
                <w:rStyle w:val="Hyperlink"/>
                <w:noProof/>
              </w:rPr>
              <w:t>Conclusion to the Curious Minds Appendix —</w:t>
            </w:r>
            <w:r>
              <w:rPr>
                <w:noProof/>
                <w:webHidden/>
              </w:rPr>
              <w:tab/>
            </w:r>
            <w:r>
              <w:rPr>
                <w:noProof/>
                <w:webHidden/>
              </w:rPr>
              <w:fldChar w:fldCharType="begin"/>
            </w:r>
            <w:r>
              <w:rPr>
                <w:noProof/>
                <w:webHidden/>
              </w:rPr>
              <w:instrText xml:space="preserve"> PAGEREF _Toc216718938 \h </w:instrText>
            </w:r>
            <w:r>
              <w:rPr>
                <w:noProof/>
                <w:webHidden/>
              </w:rPr>
            </w:r>
            <w:r>
              <w:rPr>
                <w:noProof/>
                <w:webHidden/>
              </w:rPr>
              <w:fldChar w:fldCharType="separate"/>
            </w:r>
            <w:r>
              <w:rPr>
                <w:noProof/>
                <w:webHidden/>
              </w:rPr>
              <w:t>156</w:t>
            </w:r>
            <w:r>
              <w:rPr>
                <w:noProof/>
                <w:webHidden/>
              </w:rPr>
              <w:fldChar w:fldCharType="end"/>
            </w:r>
          </w:hyperlink>
        </w:p>
        <w:p w14:paraId="4AB76555" w14:textId="53921367" w:rsidR="002E2815" w:rsidRDefault="002E2815">
          <w:pPr>
            <w:pStyle w:val="TOC3"/>
            <w:tabs>
              <w:tab w:val="right" w:leader="dot" w:pos="9350"/>
            </w:tabs>
            <w:rPr>
              <w:noProof/>
              <w:kern w:val="2"/>
              <w:sz w:val="24"/>
              <w:szCs w:val="24"/>
              <w:lang w:bidi="ta-IN"/>
              <w14:ligatures w14:val="standardContextual"/>
            </w:rPr>
          </w:pPr>
          <w:hyperlink w:anchor="_Toc216718939" w:history="1">
            <w:r w:rsidRPr="00E401C1">
              <w:rPr>
                <w:rStyle w:val="Hyperlink"/>
                <w:noProof/>
              </w:rPr>
              <w:t>Pluralism as a Research Strength</w:t>
            </w:r>
            <w:r>
              <w:rPr>
                <w:noProof/>
                <w:webHidden/>
              </w:rPr>
              <w:tab/>
            </w:r>
            <w:r>
              <w:rPr>
                <w:noProof/>
                <w:webHidden/>
              </w:rPr>
              <w:fldChar w:fldCharType="begin"/>
            </w:r>
            <w:r>
              <w:rPr>
                <w:noProof/>
                <w:webHidden/>
              </w:rPr>
              <w:instrText xml:space="preserve"> PAGEREF _Toc216718939 \h </w:instrText>
            </w:r>
            <w:r>
              <w:rPr>
                <w:noProof/>
                <w:webHidden/>
              </w:rPr>
            </w:r>
            <w:r>
              <w:rPr>
                <w:noProof/>
                <w:webHidden/>
              </w:rPr>
              <w:fldChar w:fldCharType="separate"/>
            </w:r>
            <w:r>
              <w:rPr>
                <w:noProof/>
                <w:webHidden/>
              </w:rPr>
              <w:t>157</w:t>
            </w:r>
            <w:r>
              <w:rPr>
                <w:noProof/>
                <w:webHidden/>
              </w:rPr>
              <w:fldChar w:fldCharType="end"/>
            </w:r>
          </w:hyperlink>
        </w:p>
        <w:p w14:paraId="78B75128" w14:textId="499209A8" w:rsidR="002E2815" w:rsidRDefault="002E2815">
          <w:pPr>
            <w:pStyle w:val="TOC3"/>
            <w:tabs>
              <w:tab w:val="right" w:leader="dot" w:pos="9350"/>
            </w:tabs>
            <w:rPr>
              <w:noProof/>
              <w:kern w:val="2"/>
              <w:sz w:val="24"/>
              <w:szCs w:val="24"/>
              <w:lang w:bidi="ta-IN"/>
              <w14:ligatures w14:val="standardContextual"/>
            </w:rPr>
          </w:pPr>
          <w:hyperlink w:anchor="_Toc216718940" w:history="1">
            <w:r w:rsidRPr="00E401C1">
              <w:rPr>
                <w:rStyle w:val="Hyperlink"/>
                <w:noProof/>
              </w:rPr>
              <w:t>Networks, Graphs, PERT Logic, and Modern Analytical Tools</w:t>
            </w:r>
            <w:r>
              <w:rPr>
                <w:noProof/>
                <w:webHidden/>
              </w:rPr>
              <w:tab/>
            </w:r>
            <w:r>
              <w:rPr>
                <w:noProof/>
                <w:webHidden/>
              </w:rPr>
              <w:fldChar w:fldCharType="begin"/>
            </w:r>
            <w:r>
              <w:rPr>
                <w:noProof/>
                <w:webHidden/>
              </w:rPr>
              <w:instrText xml:space="preserve"> PAGEREF _Toc216718940 \h </w:instrText>
            </w:r>
            <w:r>
              <w:rPr>
                <w:noProof/>
                <w:webHidden/>
              </w:rPr>
            </w:r>
            <w:r>
              <w:rPr>
                <w:noProof/>
                <w:webHidden/>
              </w:rPr>
              <w:fldChar w:fldCharType="separate"/>
            </w:r>
            <w:r>
              <w:rPr>
                <w:noProof/>
                <w:webHidden/>
              </w:rPr>
              <w:t>157</w:t>
            </w:r>
            <w:r>
              <w:rPr>
                <w:noProof/>
                <w:webHidden/>
              </w:rPr>
              <w:fldChar w:fldCharType="end"/>
            </w:r>
          </w:hyperlink>
        </w:p>
        <w:p w14:paraId="2BB15F39" w14:textId="6A05069A" w:rsidR="002E2815" w:rsidRDefault="002E2815">
          <w:pPr>
            <w:pStyle w:val="TOC3"/>
            <w:tabs>
              <w:tab w:val="right" w:leader="dot" w:pos="9350"/>
            </w:tabs>
            <w:rPr>
              <w:noProof/>
              <w:kern w:val="2"/>
              <w:sz w:val="24"/>
              <w:szCs w:val="24"/>
              <w:lang w:bidi="ta-IN"/>
              <w14:ligatures w14:val="standardContextual"/>
            </w:rPr>
          </w:pPr>
          <w:hyperlink w:anchor="_Toc216718941" w:history="1">
            <w:r w:rsidRPr="00E401C1">
              <w:rPr>
                <w:rStyle w:val="Hyperlink"/>
                <w:noProof/>
              </w:rPr>
              <w:t>Learning from the Mayan Script: A Roadmap Without a Rosetta Stone</w:t>
            </w:r>
            <w:r>
              <w:rPr>
                <w:noProof/>
                <w:webHidden/>
              </w:rPr>
              <w:tab/>
            </w:r>
            <w:r>
              <w:rPr>
                <w:noProof/>
                <w:webHidden/>
              </w:rPr>
              <w:fldChar w:fldCharType="begin"/>
            </w:r>
            <w:r>
              <w:rPr>
                <w:noProof/>
                <w:webHidden/>
              </w:rPr>
              <w:instrText xml:space="preserve"> PAGEREF _Toc216718941 \h </w:instrText>
            </w:r>
            <w:r>
              <w:rPr>
                <w:noProof/>
                <w:webHidden/>
              </w:rPr>
            </w:r>
            <w:r>
              <w:rPr>
                <w:noProof/>
                <w:webHidden/>
              </w:rPr>
              <w:fldChar w:fldCharType="separate"/>
            </w:r>
            <w:r>
              <w:rPr>
                <w:noProof/>
                <w:webHidden/>
              </w:rPr>
              <w:t>157</w:t>
            </w:r>
            <w:r>
              <w:rPr>
                <w:noProof/>
                <w:webHidden/>
              </w:rPr>
              <w:fldChar w:fldCharType="end"/>
            </w:r>
          </w:hyperlink>
        </w:p>
        <w:p w14:paraId="4E9ED291" w14:textId="3C861703" w:rsidR="002E2815" w:rsidRDefault="002E2815">
          <w:pPr>
            <w:pStyle w:val="TOC3"/>
            <w:tabs>
              <w:tab w:val="right" w:leader="dot" w:pos="9350"/>
            </w:tabs>
            <w:rPr>
              <w:noProof/>
              <w:kern w:val="2"/>
              <w:sz w:val="24"/>
              <w:szCs w:val="24"/>
              <w:lang w:bidi="ta-IN"/>
              <w14:ligatures w14:val="standardContextual"/>
            </w:rPr>
          </w:pPr>
          <w:hyperlink w:anchor="_Toc216718942" w:history="1">
            <w:r w:rsidRPr="00E401C1">
              <w:rPr>
                <w:rStyle w:val="Hyperlink"/>
                <w:noProof/>
              </w:rPr>
              <w:t>The Importance of Ancient Grammars: Sumerian and Tolkāppiyam</w:t>
            </w:r>
            <w:r>
              <w:rPr>
                <w:noProof/>
                <w:webHidden/>
              </w:rPr>
              <w:tab/>
            </w:r>
            <w:r>
              <w:rPr>
                <w:noProof/>
                <w:webHidden/>
              </w:rPr>
              <w:fldChar w:fldCharType="begin"/>
            </w:r>
            <w:r>
              <w:rPr>
                <w:noProof/>
                <w:webHidden/>
              </w:rPr>
              <w:instrText xml:space="preserve"> PAGEREF _Toc216718942 \h </w:instrText>
            </w:r>
            <w:r>
              <w:rPr>
                <w:noProof/>
                <w:webHidden/>
              </w:rPr>
            </w:r>
            <w:r>
              <w:rPr>
                <w:noProof/>
                <w:webHidden/>
              </w:rPr>
              <w:fldChar w:fldCharType="separate"/>
            </w:r>
            <w:r>
              <w:rPr>
                <w:noProof/>
                <w:webHidden/>
              </w:rPr>
              <w:t>158</w:t>
            </w:r>
            <w:r>
              <w:rPr>
                <w:noProof/>
                <w:webHidden/>
              </w:rPr>
              <w:fldChar w:fldCharType="end"/>
            </w:r>
          </w:hyperlink>
        </w:p>
        <w:p w14:paraId="3E00DBBE" w14:textId="124E8CA4" w:rsidR="002E2815" w:rsidRDefault="002E2815">
          <w:pPr>
            <w:pStyle w:val="TOC2"/>
            <w:tabs>
              <w:tab w:val="right" w:leader="dot" w:pos="9350"/>
            </w:tabs>
            <w:rPr>
              <w:noProof/>
              <w:kern w:val="2"/>
              <w:sz w:val="24"/>
              <w:szCs w:val="24"/>
              <w:lang w:bidi="ta-IN"/>
              <w14:ligatures w14:val="standardContextual"/>
            </w:rPr>
          </w:pPr>
          <w:hyperlink w:anchor="_Toc216718943" w:history="1">
            <w:r w:rsidRPr="00E401C1">
              <w:rPr>
                <w:rStyle w:val="Hyperlink"/>
                <w:noProof/>
              </w:rPr>
              <w:t>A Final Question to the Reader</w:t>
            </w:r>
            <w:r>
              <w:rPr>
                <w:noProof/>
                <w:webHidden/>
              </w:rPr>
              <w:tab/>
            </w:r>
            <w:r>
              <w:rPr>
                <w:noProof/>
                <w:webHidden/>
              </w:rPr>
              <w:fldChar w:fldCharType="begin"/>
            </w:r>
            <w:r>
              <w:rPr>
                <w:noProof/>
                <w:webHidden/>
              </w:rPr>
              <w:instrText xml:space="preserve"> PAGEREF _Toc216718943 \h </w:instrText>
            </w:r>
            <w:r>
              <w:rPr>
                <w:noProof/>
                <w:webHidden/>
              </w:rPr>
            </w:r>
            <w:r>
              <w:rPr>
                <w:noProof/>
                <w:webHidden/>
              </w:rPr>
              <w:fldChar w:fldCharType="separate"/>
            </w:r>
            <w:r>
              <w:rPr>
                <w:noProof/>
                <w:webHidden/>
              </w:rPr>
              <w:t>158</w:t>
            </w:r>
            <w:r>
              <w:rPr>
                <w:noProof/>
                <w:webHidden/>
              </w:rPr>
              <w:fldChar w:fldCharType="end"/>
            </w:r>
          </w:hyperlink>
        </w:p>
        <w:p w14:paraId="41FAE469" w14:textId="51FA9872" w:rsidR="002E2815" w:rsidRDefault="002E2815">
          <w:pPr>
            <w:pStyle w:val="TOC1"/>
            <w:tabs>
              <w:tab w:val="right" w:leader="dot" w:pos="9350"/>
            </w:tabs>
            <w:rPr>
              <w:noProof/>
              <w:kern w:val="2"/>
              <w:sz w:val="24"/>
              <w:szCs w:val="24"/>
              <w:lang w:bidi="ta-IN"/>
              <w14:ligatures w14:val="standardContextual"/>
            </w:rPr>
          </w:pPr>
          <w:hyperlink w:anchor="_Toc216718944" w:history="1">
            <w:r w:rsidRPr="00E401C1">
              <w:rPr>
                <w:rStyle w:val="Hyperlink"/>
                <w:noProof/>
              </w:rPr>
              <w:t>APPENDIX CONCLUSION —</w:t>
            </w:r>
            <w:r>
              <w:rPr>
                <w:noProof/>
                <w:webHidden/>
              </w:rPr>
              <w:tab/>
            </w:r>
            <w:r>
              <w:rPr>
                <w:noProof/>
                <w:webHidden/>
              </w:rPr>
              <w:fldChar w:fldCharType="begin"/>
            </w:r>
            <w:r>
              <w:rPr>
                <w:noProof/>
                <w:webHidden/>
              </w:rPr>
              <w:instrText xml:space="preserve"> PAGEREF _Toc216718944 \h </w:instrText>
            </w:r>
            <w:r>
              <w:rPr>
                <w:noProof/>
                <w:webHidden/>
              </w:rPr>
            </w:r>
            <w:r>
              <w:rPr>
                <w:noProof/>
                <w:webHidden/>
              </w:rPr>
              <w:fldChar w:fldCharType="separate"/>
            </w:r>
            <w:r>
              <w:rPr>
                <w:noProof/>
                <w:webHidden/>
              </w:rPr>
              <w:t>159</w:t>
            </w:r>
            <w:r>
              <w:rPr>
                <w:noProof/>
                <w:webHidden/>
              </w:rPr>
              <w:fldChar w:fldCharType="end"/>
            </w:r>
          </w:hyperlink>
        </w:p>
        <w:p w14:paraId="5119688F" w14:textId="2FDF6979" w:rsidR="002E2815" w:rsidRDefault="002E2815">
          <w:pPr>
            <w:pStyle w:val="TOC1"/>
            <w:tabs>
              <w:tab w:val="right" w:leader="dot" w:pos="9350"/>
            </w:tabs>
            <w:rPr>
              <w:noProof/>
              <w:kern w:val="2"/>
              <w:sz w:val="24"/>
              <w:szCs w:val="24"/>
              <w:lang w:bidi="ta-IN"/>
              <w14:ligatures w14:val="standardContextual"/>
            </w:rPr>
          </w:pPr>
          <w:hyperlink w:anchor="_Toc216718945" w:history="1">
            <w:r w:rsidRPr="00E401C1">
              <w:rPr>
                <w:rStyle w:val="Hyperlink"/>
                <w:noProof/>
              </w:rPr>
              <w:t>Seeing the Indus Script Through Pluralistic and Structured Inquiry</w:t>
            </w:r>
            <w:r>
              <w:rPr>
                <w:noProof/>
                <w:webHidden/>
              </w:rPr>
              <w:tab/>
            </w:r>
            <w:r>
              <w:rPr>
                <w:noProof/>
                <w:webHidden/>
              </w:rPr>
              <w:fldChar w:fldCharType="begin"/>
            </w:r>
            <w:r>
              <w:rPr>
                <w:noProof/>
                <w:webHidden/>
              </w:rPr>
              <w:instrText xml:space="preserve"> PAGEREF _Toc216718945 \h </w:instrText>
            </w:r>
            <w:r>
              <w:rPr>
                <w:noProof/>
                <w:webHidden/>
              </w:rPr>
            </w:r>
            <w:r>
              <w:rPr>
                <w:noProof/>
                <w:webHidden/>
              </w:rPr>
              <w:fldChar w:fldCharType="separate"/>
            </w:r>
            <w:r>
              <w:rPr>
                <w:noProof/>
                <w:webHidden/>
              </w:rPr>
              <w:t>159</w:t>
            </w:r>
            <w:r>
              <w:rPr>
                <w:noProof/>
                <w:webHidden/>
              </w:rPr>
              <w:fldChar w:fldCharType="end"/>
            </w:r>
          </w:hyperlink>
        </w:p>
        <w:p w14:paraId="56CD1CAD" w14:textId="6CBF823A" w:rsidR="002E2815" w:rsidRDefault="002E2815">
          <w:pPr>
            <w:pStyle w:val="TOC1"/>
            <w:tabs>
              <w:tab w:val="right" w:leader="dot" w:pos="9350"/>
            </w:tabs>
            <w:rPr>
              <w:noProof/>
              <w:kern w:val="2"/>
              <w:sz w:val="24"/>
              <w:szCs w:val="24"/>
              <w:lang w:bidi="ta-IN"/>
              <w14:ligatures w14:val="standardContextual"/>
            </w:rPr>
          </w:pPr>
          <w:hyperlink w:anchor="_Toc216718946" w:history="1">
            <w:r w:rsidRPr="00E401C1">
              <w:rPr>
                <w:rStyle w:val="Hyperlink"/>
                <w:noProof/>
              </w:rPr>
              <w:t>FREQUENTLY ASKED QUESTIONS (FAQ)</w:t>
            </w:r>
            <w:r>
              <w:rPr>
                <w:noProof/>
                <w:webHidden/>
              </w:rPr>
              <w:tab/>
            </w:r>
            <w:r>
              <w:rPr>
                <w:noProof/>
                <w:webHidden/>
              </w:rPr>
              <w:fldChar w:fldCharType="begin"/>
            </w:r>
            <w:r>
              <w:rPr>
                <w:noProof/>
                <w:webHidden/>
              </w:rPr>
              <w:instrText xml:space="preserve"> PAGEREF _Toc216718946 \h </w:instrText>
            </w:r>
            <w:r>
              <w:rPr>
                <w:noProof/>
                <w:webHidden/>
              </w:rPr>
            </w:r>
            <w:r>
              <w:rPr>
                <w:noProof/>
                <w:webHidden/>
              </w:rPr>
              <w:fldChar w:fldCharType="separate"/>
            </w:r>
            <w:r>
              <w:rPr>
                <w:noProof/>
                <w:webHidden/>
              </w:rPr>
              <w:t>161</w:t>
            </w:r>
            <w:r>
              <w:rPr>
                <w:noProof/>
                <w:webHidden/>
              </w:rPr>
              <w:fldChar w:fldCharType="end"/>
            </w:r>
          </w:hyperlink>
        </w:p>
        <w:p w14:paraId="15D1F3D0" w14:textId="6BDB0217" w:rsidR="002E2815" w:rsidRDefault="002E2815">
          <w:pPr>
            <w:pStyle w:val="TOC1"/>
            <w:tabs>
              <w:tab w:val="right" w:leader="dot" w:pos="9350"/>
            </w:tabs>
            <w:rPr>
              <w:noProof/>
              <w:kern w:val="2"/>
              <w:sz w:val="24"/>
              <w:szCs w:val="24"/>
              <w:lang w:bidi="ta-IN"/>
              <w14:ligatures w14:val="standardContextual"/>
            </w:rPr>
          </w:pPr>
          <w:hyperlink w:anchor="_Toc216718947" w:history="1">
            <w:r w:rsidRPr="00E401C1">
              <w:rPr>
                <w:rStyle w:val="Hyperlink"/>
                <w:noProof/>
              </w:rPr>
              <w:t>REFERENCES</w:t>
            </w:r>
            <w:r>
              <w:rPr>
                <w:noProof/>
                <w:webHidden/>
              </w:rPr>
              <w:tab/>
            </w:r>
            <w:r>
              <w:rPr>
                <w:noProof/>
                <w:webHidden/>
              </w:rPr>
              <w:fldChar w:fldCharType="begin"/>
            </w:r>
            <w:r>
              <w:rPr>
                <w:noProof/>
                <w:webHidden/>
              </w:rPr>
              <w:instrText xml:space="preserve"> PAGEREF _Toc216718947 \h </w:instrText>
            </w:r>
            <w:r>
              <w:rPr>
                <w:noProof/>
                <w:webHidden/>
              </w:rPr>
            </w:r>
            <w:r>
              <w:rPr>
                <w:noProof/>
                <w:webHidden/>
              </w:rPr>
              <w:fldChar w:fldCharType="separate"/>
            </w:r>
            <w:r>
              <w:rPr>
                <w:noProof/>
                <w:webHidden/>
              </w:rPr>
              <w:t>167</w:t>
            </w:r>
            <w:r>
              <w:rPr>
                <w:noProof/>
                <w:webHidden/>
              </w:rPr>
              <w:fldChar w:fldCharType="end"/>
            </w:r>
          </w:hyperlink>
        </w:p>
        <w:p w14:paraId="328339AC" w14:textId="3CCFAEA2" w:rsidR="002E2815" w:rsidRDefault="002E2815">
          <w:pPr>
            <w:pStyle w:val="TOC1"/>
            <w:tabs>
              <w:tab w:val="right" w:leader="dot" w:pos="9350"/>
            </w:tabs>
            <w:rPr>
              <w:noProof/>
              <w:kern w:val="2"/>
              <w:sz w:val="24"/>
              <w:szCs w:val="24"/>
              <w:lang w:bidi="ta-IN"/>
              <w14:ligatures w14:val="standardContextual"/>
            </w:rPr>
          </w:pPr>
          <w:hyperlink w:anchor="_Toc216718948" w:history="1">
            <w:r w:rsidRPr="00E401C1">
              <w:rPr>
                <w:rStyle w:val="Hyperlink"/>
                <w:noProof/>
              </w:rPr>
              <w:t>FREE TO DOWNLOAD AND FREE TO TRANSLATE</w:t>
            </w:r>
            <w:r>
              <w:rPr>
                <w:noProof/>
                <w:webHidden/>
              </w:rPr>
              <w:tab/>
            </w:r>
            <w:r>
              <w:rPr>
                <w:noProof/>
                <w:webHidden/>
              </w:rPr>
              <w:fldChar w:fldCharType="begin"/>
            </w:r>
            <w:r>
              <w:rPr>
                <w:noProof/>
                <w:webHidden/>
              </w:rPr>
              <w:instrText xml:space="preserve"> PAGEREF _Toc216718948 \h </w:instrText>
            </w:r>
            <w:r>
              <w:rPr>
                <w:noProof/>
                <w:webHidden/>
              </w:rPr>
            </w:r>
            <w:r>
              <w:rPr>
                <w:noProof/>
                <w:webHidden/>
              </w:rPr>
              <w:fldChar w:fldCharType="separate"/>
            </w:r>
            <w:r>
              <w:rPr>
                <w:noProof/>
                <w:webHidden/>
              </w:rPr>
              <w:t>168</w:t>
            </w:r>
            <w:r>
              <w:rPr>
                <w:noProof/>
                <w:webHidden/>
              </w:rPr>
              <w:fldChar w:fldCharType="end"/>
            </w:r>
          </w:hyperlink>
        </w:p>
        <w:p w14:paraId="00F77EA8" w14:textId="6F483D6B" w:rsidR="00B1006F" w:rsidRDefault="00B1006F">
          <w:r>
            <w:rPr>
              <w:b/>
              <w:bCs/>
              <w:noProof/>
            </w:rPr>
            <w:fldChar w:fldCharType="end"/>
          </w:r>
        </w:p>
      </w:sdtContent>
    </w:sdt>
    <w:p w14:paraId="0A0D2878" w14:textId="77777777" w:rsidR="004654AA" w:rsidRPr="00AA5D73" w:rsidRDefault="004654AA" w:rsidP="00AA5D73"/>
    <w:p w14:paraId="4BEF16F7" w14:textId="77777777" w:rsidR="004654AA" w:rsidRDefault="00000000">
      <w:r>
        <w:br w:type="page"/>
      </w:r>
    </w:p>
    <w:p w14:paraId="2E50D3B4" w14:textId="77777777" w:rsidR="004654AA" w:rsidRPr="0054215E" w:rsidRDefault="00000000" w:rsidP="0054215E">
      <w:pPr>
        <w:pStyle w:val="Heading1"/>
      </w:pPr>
      <w:bookmarkStart w:id="0" w:name="_Toc216718882"/>
      <w:r w:rsidRPr="0054215E">
        <w:lastRenderedPageBreak/>
        <w:t>PREFACE</w:t>
      </w:r>
      <w:bookmarkEnd w:id="0"/>
    </w:p>
    <w:p w14:paraId="6DD66F4A" w14:textId="77777777" w:rsidR="004654AA" w:rsidRPr="0054215E" w:rsidRDefault="00000000" w:rsidP="0054215E">
      <w:pPr>
        <w:rPr>
          <w:b/>
          <w:bCs/>
        </w:rPr>
      </w:pPr>
      <w:r w:rsidRPr="0054215E">
        <w:rPr>
          <w:b/>
          <w:bCs/>
        </w:rPr>
        <w:t>READING ANCIENT MINDS – INDUS JOURNEY WITH CHATGPT</w:t>
      </w:r>
    </w:p>
    <w:p w14:paraId="56784DFC" w14:textId="77777777" w:rsidR="004654AA" w:rsidRPr="0054215E" w:rsidRDefault="00000000" w:rsidP="0054215E">
      <w:r w:rsidRPr="0054215E">
        <w:t>This book began with a simple curiosity: Can modern tools help us understand how ancient people thought?</w:t>
      </w:r>
      <w:r w:rsidRPr="0054215E">
        <w:br/>
        <w:t>What followed was an unexpected journey—one that blended archaeology, cognitive science, Tamil and Sumerian cultural memory, engineering reasoning, and the creative possibilities of AI-assisted scholarship.</w:t>
      </w:r>
    </w:p>
    <w:p w14:paraId="6054B029" w14:textId="77777777" w:rsidR="004654AA" w:rsidRPr="0054215E" w:rsidRDefault="00000000" w:rsidP="0054215E">
      <w:r w:rsidRPr="0054215E">
        <w:t>Many of these fields were beyond my formal training, yet with the help of large language models (LLMs), I could assemble this “Limited Print Edition for Educators and Researcher’s Review.” It is intended to be shared freely online after the book-launch event, and eventually rewritten for school children once it has been vetted.</w:t>
      </w:r>
    </w:p>
    <w:p w14:paraId="2BF6F926" w14:textId="77777777" w:rsidR="004654AA" w:rsidRPr="0054215E" w:rsidRDefault="00000000" w:rsidP="0054215E">
      <w:r w:rsidRPr="0054215E">
        <w:t xml:space="preserve">This work attempts a pluralistic way of looking at the Indus script—not as a code to be solved, but as a window into the minds, cognition, and applications of an ancient </w:t>
      </w:r>
      <w:proofErr w:type="spellStart"/>
      <w:r w:rsidRPr="0054215E">
        <w:t>civilisation</w:t>
      </w:r>
      <w:proofErr w:type="spellEnd"/>
      <w:r w:rsidRPr="0054215E">
        <w:t>. For me, it has been a deeply experiential journey, shaped by the collaborative frameworks offered by LLMs. As someone who has long faced learning and expression difficulties, these tools helped me articulate ideas for the children of this nation.</w:t>
      </w:r>
    </w:p>
    <w:p w14:paraId="3CC101FE" w14:textId="77777777" w:rsidR="004654AA" w:rsidRPr="0054215E" w:rsidRDefault="00000000" w:rsidP="0054215E">
      <w:r w:rsidRPr="0054215E">
        <w:t xml:space="preserve">A school memory stays with me. I once read an English </w:t>
      </w:r>
      <w:proofErr w:type="gramStart"/>
      <w:r w:rsidRPr="0054215E">
        <w:t>translation</w:t>
      </w:r>
      <w:proofErr w:type="gramEnd"/>
      <w:r w:rsidRPr="0054215E">
        <w:t xml:space="preserve"> of the Rig Veda in the library, and a line repeated, “Is this, is this…?” Today, while looking at the Indus script, I feel we stand in a similar place. We ask again and again: Is this the meaning? Could this be what they intended? That earlier journey belonged to the spiritual world; this one belongs to cognition—trying to imagine how ancient people might have perceived and represented their world.</w:t>
      </w:r>
    </w:p>
    <w:p w14:paraId="53764949" w14:textId="77777777" w:rsidR="004654AA" w:rsidRPr="0054215E" w:rsidRDefault="00000000" w:rsidP="0054215E">
      <w:r w:rsidRPr="0054215E">
        <w:t>Thus, you now read this book titled Reading Ancient Minds – Indus Journey with ChatGPT, though in truth, it includes insights from many LLMs. They do not “think,” but they mirror collective human knowledge, reflecting our shared humanity. Many years ago, in 1978, at a college exhibition, I jokingly asked a computer, “What is my age?” knowing it could not answer. It replied, “Ask your mother.” Since then, human–machine interaction has evolved into something far more intuitive. Automata have always been part of human dreams.</w:t>
      </w:r>
    </w:p>
    <w:p w14:paraId="7BE65174" w14:textId="77777777" w:rsidR="004654AA" w:rsidRPr="0054215E" w:rsidRDefault="00000000" w:rsidP="0054215E">
      <w:r w:rsidRPr="0054215E">
        <w:t>This book is written after my retirement from years of service to the children of India and the world. One question has stayed with me: How do humans begin to represent their experience? We are not attempting to “solve” the Indus script, but to take the first steps in the ancient tradition of inquiry—looking, asking, wondering, and allowing discovery to unfold. I am simply passing down that tradition, using the cognitive tools we possess today.</w:t>
      </w:r>
    </w:p>
    <w:p w14:paraId="4DCFCA79" w14:textId="77777777" w:rsidR="004654AA" w:rsidRPr="0054215E" w:rsidRDefault="00000000" w:rsidP="0054215E">
      <w:r w:rsidRPr="0054215E">
        <w:t>The LLMs have expanded my drafts, compiled material, and helped me refine these ideas. I hope readers will also use these systems extensively. As professors from our Alma Mater (IISc Bangalore) remark, in the coming years LLMs may be able to invent and discover new solutions to complex problems, though today they speak to us in reassuring, gentle tones.</w:t>
      </w:r>
    </w:p>
    <w:p w14:paraId="37975D33" w14:textId="77777777" w:rsidR="004654AA" w:rsidRPr="0054215E" w:rsidRDefault="00000000" w:rsidP="0054215E">
      <w:r w:rsidRPr="0054215E">
        <w:lastRenderedPageBreak/>
        <w:t>The intent of this book must be stressed clearly:</w:t>
      </w:r>
      <w:r w:rsidRPr="0054215E">
        <w:br/>
        <w:t>Rather than attempting to decipher the Indus script, this work tries to do something more foundational—to understand the structure of ancient thought. This is perhaps even more difficult.</w:t>
      </w:r>
    </w:p>
    <w:p w14:paraId="44DF2DD1" w14:textId="77777777" w:rsidR="004654AA" w:rsidRPr="0054215E" w:rsidRDefault="00000000" w:rsidP="0054215E">
      <w:r w:rsidRPr="0054215E">
        <w:t>My style in this book is intentionally simpler than my usual writing. I sometimes think like a Sumerian or an Indus craftsman, and my earlier drafts were difficult even for me to reread. You may find certain passages dense—that is the very challenge we face with the Indus script itself. I am comfortable with my interpretations; you need not agree with them.</w:t>
      </w:r>
    </w:p>
    <w:p w14:paraId="40ED7EEC" w14:textId="77777777" w:rsidR="004654AA" w:rsidRPr="0054215E" w:rsidRDefault="00000000" w:rsidP="0054215E">
      <w:r w:rsidRPr="0054215E">
        <w:t>The Indus script is brief, compact, visually disciplined, and remarkably consistent across a vast region. At times, I see the signs as engineering or architectural sketches. At other times, they appear philosophical—like saints sitting in silence with only a few strokes, inviting us to discover.</w:t>
      </w:r>
    </w:p>
    <w:p w14:paraId="722AEEF6" w14:textId="77777777" w:rsidR="004654AA" w:rsidRPr="0054215E" w:rsidRDefault="00000000" w:rsidP="0054215E">
      <w:r w:rsidRPr="0054215E">
        <w:t xml:space="preserve">Instead of long texts, the script offers patterns: prefixes, cores, suffixes, strokes, clusters, and stable sign families. These are not random marks—they are fingerprints of </w:t>
      </w:r>
      <w:proofErr w:type="spellStart"/>
      <w:r w:rsidRPr="0054215E">
        <w:t>organised</w:t>
      </w:r>
      <w:proofErr w:type="spellEnd"/>
      <w:r w:rsidRPr="0054215E">
        <w:t xml:space="preserve"> minds.</w:t>
      </w:r>
    </w:p>
    <w:p w14:paraId="741E3B4A" w14:textId="77777777" w:rsidR="004654AA" w:rsidRPr="0054215E" w:rsidRDefault="00000000" w:rsidP="0054215E">
      <w:r w:rsidRPr="0054215E">
        <w:t>As an engineer, teacher, and lifelong learner, I observed that Indus inscriptions behave like carefully designed diagrams. Their strokes act like classifiers; their shapes express abstraction; their order reveals cognitive discipline alongside creative freedom.</w:t>
      </w:r>
    </w:p>
    <w:p w14:paraId="46D583B0" w14:textId="77777777" w:rsidR="004654AA" w:rsidRPr="0054215E" w:rsidRDefault="00000000" w:rsidP="0054215E">
      <w:r w:rsidRPr="0054215E">
        <w:t xml:space="preserve">This resonates with how Sumerian </w:t>
      </w:r>
      <w:proofErr w:type="spellStart"/>
      <w:r w:rsidRPr="0054215E">
        <w:t>edubba</w:t>
      </w:r>
      <w:proofErr w:type="spellEnd"/>
      <w:r w:rsidRPr="0054215E">
        <w:t xml:space="preserve"> schools trained scribes to “sharpen their eyes,” how Tamil potters used strokes to mark identity, and how early humans everywhere transformed lived experience into structure and written form. It requires us to pause, to receive the messages these ancient people may have intended. The first exercise is simply to look and describe. Agreement is not required—plurality is essential.</w:t>
      </w:r>
    </w:p>
    <w:p w14:paraId="0829CFE2" w14:textId="77777777" w:rsidR="004654AA" w:rsidRPr="0054215E" w:rsidRDefault="00000000" w:rsidP="0054215E">
      <w:r w:rsidRPr="0054215E">
        <w:t>We assume that the script and its seals can be approached through multiple independent perspectives. Some may converge over time; together they may generate a rich database of insights as our journey continues.</w:t>
      </w:r>
    </w:p>
    <w:p w14:paraId="4718B584" w14:textId="77777777" w:rsidR="004654AA" w:rsidRPr="0054215E" w:rsidRDefault="00000000" w:rsidP="0054215E">
      <w:r w:rsidRPr="0054215E">
        <w:t>Working with ChatGPT and other AI systems opened new ways of seeing.</w:t>
      </w:r>
      <w:r w:rsidRPr="0054215E">
        <w:br/>
        <w:t>AI does not provide answers—it provides frameworks: pluralistic, comparative, cautious, and creatively rigorous. Together, we explored how ancient minds may have grouped, compared, sequenced, abstracted, and encoded ideas long before alphabets or grammar matured.</w:t>
      </w:r>
    </w:p>
    <w:p w14:paraId="19F86D6F" w14:textId="77777777" w:rsidR="004654AA" w:rsidRPr="0054215E" w:rsidRDefault="00000000" w:rsidP="0054215E">
      <w:r w:rsidRPr="0054215E">
        <w:t>This book is not a decipherment.</w:t>
      </w:r>
      <w:r w:rsidRPr="0054215E">
        <w:br/>
        <w:t>It is an invitation to learn how to see—a journey into the beautiful cognitive world of our ancestors.</w:t>
      </w:r>
    </w:p>
    <w:p w14:paraId="6A8B050D" w14:textId="77777777" w:rsidR="004654AA" w:rsidRPr="0054215E" w:rsidRDefault="00000000" w:rsidP="0054215E">
      <w:r w:rsidRPr="0054215E">
        <w:t>Students, teachers, and curious readers will find:</w:t>
      </w:r>
    </w:p>
    <w:p w14:paraId="724DB9BB" w14:textId="77777777" w:rsidR="004654AA" w:rsidRPr="0054215E" w:rsidRDefault="00000000" w:rsidP="0054215E">
      <w:r w:rsidRPr="0054215E">
        <w:t xml:space="preserve">• step-by-step approaches to </w:t>
      </w:r>
      <w:proofErr w:type="spellStart"/>
      <w:r w:rsidRPr="0054215E">
        <w:t>analysing</w:t>
      </w:r>
      <w:proofErr w:type="spellEnd"/>
      <w:r w:rsidRPr="0054215E">
        <w:t xml:space="preserve"> Indus inscriptions</w:t>
      </w:r>
      <w:r w:rsidRPr="0054215E">
        <w:br/>
        <w:t>• comparisons across world writing traditions</w:t>
      </w:r>
      <w:r w:rsidRPr="0054215E">
        <w:br/>
        <w:t>• case studies showing how patterns generate insight</w:t>
      </w:r>
      <w:r w:rsidRPr="0054215E">
        <w:br/>
        <w:t>• reflections that cultivate humility, imagination, and discipline</w:t>
      </w:r>
      <w:r w:rsidRPr="0054215E">
        <w:br/>
        <w:t>• an approach that values plurality over premature conclusions</w:t>
      </w:r>
    </w:p>
    <w:p w14:paraId="2ADB3E5C" w14:textId="77777777" w:rsidR="004654AA" w:rsidRPr="0054215E" w:rsidRDefault="00000000" w:rsidP="0054215E">
      <w:r w:rsidRPr="0054215E">
        <w:lastRenderedPageBreak/>
        <w:t>The title Reading Ancient Minds reflects an ancient practice: expressing meaning through structure rather than grammar. Early scripts did this naturally—and modern programming languages do the same. Our ancestors understood the power of structure long before us.</w:t>
      </w:r>
    </w:p>
    <w:p w14:paraId="37F419FA" w14:textId="77777777" w:rsidR="004654AA" w:rsidRPr="0054215E" w:rsidRDefault="00000000" w:rsidP="0054215E">
      <w:r w:rsidRPr="0054215E">
        <w:t>This book is offered as a Limited Print Edition for Educators and Researcher’s Review on the occasion of the IISc Alumni Association Golden Jubilee Celebrations (2025). Its purpose is simple:</w:t>
      </w:r>
      <w:r w:rsidRPr="0054215E">
        <w:br/>
        <w:t xml:space="preserve">to take scientific thinking to the grassroots, to </w:t>
      </w:r>
      <w:proofErr w:type="spellStart"/>
      <w:r w:rsidRPr="0054215E">
        <w:t>democratise</w:t>
      </w:r>
      <w:proofErr w:type="spellEnd"/>
      <w:r w:rsidRPr="0054215E">
        <w:t xml:space="preserve"> learning, to invite participation, and to show that rigorous thinking and creative curiosity can coexist—rooted in India’s ethos of Unity in Diversity.</w:t>
      </w:r>
    </w:p>
    <w:p w14:paraId="2A955B65" w14:textId="77777777" w:rsidR="004654AA" w:rsidRPr="0054215E" w:rsidRDefault="00000000" w:rsidP="0054215E">
      <w:r w:rsidRPr="0054215E">
        <w:t>May this journey inspire students and researchers to approach the Indus script not merely as a puzzle to decode, but as a window into the extraordinary cognitive world of ancient India.</w:t>
      </w:r>
    </w:p>
    <w:p w14:paraId="3EE007C9" w14:textId="77777777" w:rsidR="004654AA" w:rsidRPr="0054215E" w:rsidRDefault="00000000" w:rsidP="0054215E">
      <w:pPr>
        <w:rPr>
          <w:b/>
          <w:bCs/>
        </w:rPr>
      </w:pPr>
      <w:r w:rsidRPr="0054215E">
        <w:rPr>
          <w:b/>
          <w:bCs/>
        </w:rPr>
        <w:t>— Purushothaman P.</w:t>
      </w:r>
      <w:r w:rsidRPr="0054215E">
        <w:rPr>
          <w:b/>
          <w:bCs/>
        </w:rPr>
        <w:br/>
        <w:t>Independent Researcher</w:t>
      </w:r>
      <w:r w:rsidRPr="0054215E">
        <w:rPr>
          <w:b/>
          <w:bCs/>
        </w:rPr>
        <w:br/>
        <w:t>With collaborative assistance from ChatGPT and other LLMs (2024–2025)</w:t>
      </w:r>
    </w:p>
    <w:p w14:paraId="3397788C" w14:textId="77777777" w:rsidR="004654AA" w:rsidRPr="00564B60" w:rsidRDefault="004654AA" w:rsidP="00564B60"/>
    <w:p w14:paraId="54F8541F" w14:textId="3C07416C" w:rsidR="004654AA" w:rsidRPr="004B5958" w:rsidRDefault="00000000" w:rsidP="0012496B">
      <w:pPr>
        <w:pStyle w:val="Heading1"/>
      </w:pPr>
      <w:bookmarkStart w:id="1" w:name="_Toc216718883"/>
      <w:r w:rsidRPr="004B5958">
        <w:t>INTRODUCTION</w:t>
      </w:r>
      <w:bookmarkEnd w:id="1"/>
    </w:p>
    <w:p w14:paraId="55C00B1E" w14:textId="7D6596A2" w:rsidR="004654AA" w:rsidRPr="004B5958" w:rsidRDefault="00000000" w:rsidP="004B5958">
      <w:pPr>
        <w:rPr>
          <w:b/>
          <w:bCs/>
        </w:rPr>
      </w:pPr>
      <w:r w:rsidRPr="004B5958">
        <w:rPr>
          <w:b/>
          <w:bCs/>
        </w:rPr>
        <w:t>A Simple Case Study to Begin Our Journey</w:t>
      </w:r>
    </w:p>
    <w:p w14:paraId="43776048" w14:textId="77777777" w:rsidR="004654AA" w:rsidRPr="004B5958" w:rsidRDefault="00000000" w:rsidP="004B5958">
      <w:pPr>
        <w:rPr>
          <w:b/>
          <w:bCs/>
        </w:rPr>
      </w:pPr>
      <w:r w:rsidRPr="004B5958">
        <w:rPr>
          <w:b/>
          <w:bCs/>
        </w:rPr>
        <w:t>Before we begin Chapter 1, it is helpful to start with a small story—a case study that shows how difficult, fascinating, and open-ended the reading of ancient symbols can be. Students can return to this example throughout the book whenever they feel lost or curious. It reminds us that understanding ancient signs is never a straight line but a shared journey of thought.</w:t>
      </w:r>
    </w:p>
    <w:p w14:paraId="55B57096" w14:textId="129BF2B3" w:rsidR="004654AA" w:rsidRDefault="00000000" w:rsidP="004B5958">
      <w:pPr>
        <w:rPr>
          <w:b/>
          <w:bCs/>
        </w:rPr>
      </w:pPr>
      <w:r w:rsidRPr="004B5958">
        <w:rPr>
          <w:b/>
          <w:bCs/>
        </w:rPr>
        <w:t>This example comes from an inscription studied by Professor K. Gurumurthy (former Professor of Madras University,</w:t>
      </w:r>
      <w:r w:rsidRPr="00327436">
        <w:rPr>
          <w:noProof/>
        </w:rPr>
        <w:t xml:space="preserve"> </w:t>
      </w:r>
      <w:r w:rsidRPr="004B5958">
        <w:rPr>
          <w:b/>
          <w:bCs/>
        </w:rPr>
        <w:t xml:space="preserve">specialist in graffiti studies), found at </w:t>
      </w:r>
      <w:proofErr w:type="spellStart"/>
      <w:r w:rsidR="00FB3C5B">
        <w:rPr>
          <w:b/>
          <w:bCs/>
        </w:rPr>
        <w:t>Vallam</w:t>
      </w:r>
      <w:proofErr w:type="spellEnd"/>
      <w:r w:rsidRPr="004B5958">
        <w:rPr>
          <w:b/>
          <w:bCs/>
        </w:rPr>
        <w:t xml:space="preserve"> in Thanjavur. A clip of it appears in his book.</w:t>
      </w:r>
    </w:p>
    <w:tbl>
      <w:tblPr>
        <w:tblStyle w:val="TableGrid"/>
        <w:tblW w:w="0" w:type="auto"/>
        <w:tblLook w:val="04A0" w:firstRow="1" w:lastRow="0" w:firstColumn="1" w:lastColumn="0" w:noHBand="0" w:noVBand="1"/>
      </w:tblPr>
      <w:tblGrid>
        <w:gridCol w:w="9350"/>
      </w:tblGrid>
      <w:tr w:rsidR="00327436" w14:paraId="08D05169" w14:textId="77777777" w:rsidTr="00327436">
        <w:tc>
          <w:tcPr>
            <w:tcW w:w="9350" w:type="dxa"/>
          </w:tcPr>
          <w:p w14:paraId="2CAD20CE" w14:textId="25570EE2" w:rsidR="004654AA" w:rsidRDefault="0012496B" w:rsidP="004B5958">
            <w:pPr>
              <w:rPr>
                <w:b/>
                <w:bCs/>
              </w:rPr>
            </w:pPr>
            <w:r>
              <w:rPr>
                <w:noProof/>
              </w:rPr>
              <w:drawing>
                <wp:inline distT="114300" distB="114300" distL="114300" distR="114300" wp14:anchorId="17E2B092" wp14:editId="6E9C9AEA">
                  <wp:extent cx="5943600" cy="850900"/>
                  <wp:effectExtent l="0" t="0" r="0" b="6350"/>
                  <wp:docPr id="4565188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850900"/>
                          </a:xfrm>
                          <a:prstGeom prst="rect">
                            <a:avLst/>
                          </a:prstGeom>
                          <a:ln/>
                        </pic:spPr>
                      </pic:pic>
                    </a:graphicData>
                  </a:graphic>
                </wp:inline>
              </w:drawing>
            </w:r>
          </w:p>
        </w:tc>
      </w:tr>
    </w:tbl>
    <w:p w14:paraId="3ACFE311" w14:textId="77777777" w:rsidR="004654AA" w:rsidRPr="004B5958" w:rsidRDefault="004654AA" w:rsidP="004B5958">
      <w:pPr>
        <w:rPr>
          <w:b/>
          <w:bCs/>
        </w:rPr>
      </w:pPr>
    </w:p>
    <w:p w14:paraId="5446C650" w14:textId="77777777" w:rsidR="004654AA" w:rsidRPr="004B5958" w:rsidRDefault="00000000" w:rsidP="004B5958">
      <w:pPr>
        <w:rPr>
          <w:b/>
          <w:bCs/>
        </w:rPr>
      </w:pPr>
      <w:r w:rsidRPr="004B5958">
        <w:rPr>
          <w:b/>
          <w:bCs/>
        </w:rPr>
        <w:t>The marks are simple: three lines, a cross-stroke, and a stick-like human figure. Yet these simple shapes open the door to multiple interpretations—very similar to Indus Valley symbols.</w:t>
      </w:r>
    </w:p>
    <w:p w14:paraId="3A32BB50" w14:textId="77777777" w:rsidR="004654AA" w:rsidRPr="004B5958" w:rsidRDefault="00000000" w:rsidP="004B5958">
      <w:pPr>
        <w:rPr>
          <w:b/>
          <w:bCs/>
        </w:rPr>
      </w:pPr>
      <w:r w:rsidRPr="004B5958">
        <w:rPr>
          <w:b/>
          <w:bCs/>
        </w:rPr>
        <w:t xml:space="preserve">Professor Gurumurthy reads it in Tamil as “Odu </w:t>
      </w:r>
      <w:proofErr w:type="spellStart"/>
      <w:r w:rsidRPr="004B5958">
        <w:rPr>
          <w:b/>
          <w:bCs/>
        </w:rPr>
        <w:t>mīn</w:t>
      </w:r>
      <w:proofErr w:type="spellEnd"/>
      <w:r w:rsidRPr="004B5958">
        <w:rPr>
          <w:b/>
          <w:bCs/>
        </w:rPr>
        <w:t xml:space="preserve"> </w:t>
      </w:r>
      <w:proofErr w:type="spellStart"/>
      <w:r w:rsidRPr="004B5958">
        <w:rPr>
          <w:b/>
          <w:bCs/>
        </w:rPr>
        <w:t>mūnru</w:t>
      </w:r>
      <w:proofErr w:type="spellEnd"/>
      <w:r w:rsidRPr="004B5958">
        <w:rPr>
          <w:b/>
          <w:bCs/>
        </w:rPr>
        <w:t>” and in English as “three running stars” or “three stars running.”</w:t>
      </w:r>
      <w:r w:rsidRPr="004B5958">
        <w:rPr>
          <w:b/>
          <w:bCs/>
        </w:rPr>
        <w:br/>
        <w:t xml:space="preserve">My own cultural reading is different: I see irrigation channels, a harvest heap or battlefield, </w:t>
      </w:r>
      <w:r w:rsidRPr="004B5958">
        <w:rPr>
          <w:b/>
          <w:bCs/>
        </w:rPr>
        <w:lastRenderedPageBreak/>
        <w:t>and a deity resembling the one our family draws during the Pongal festival. These images connect deeply with agrarian life</w:t>
      </w:r>
      <w:r>
        <w:rPr>
          <w:b/>
          <w:bCs/>
        </w:rPr>
        <w:t xml:space="preserve"> (even Kandara movie, the deity</w:t>
      </w:r>
      <w:proofErr w:type="gramStart"/>
      <w:r>
        <w:rPr>
          <w:b/>
          <w:bCs/>
        </w:rPr>
        <w:t xml:space="preserve">) </w:t>
      </w:r>
      <w:r w:rsidRPr="004B5958">
        <w:rPr>
          <w:b/>
          <w:bCs/>
        </w:rPr>
        <w:t>,</w:t>
      </w:r>
      <w:proofErr w:type="gramEnd"/>
      <w:r w:rsidRPr="004B5958">
        <w:rPr>
          <w:b/>
          <w:bCs/>
        </w:rPr>
        <w:t xml:space="preserve"> the River Kaveri, and the idea of divine protection over crops.</w:t>
      </w:r>
    </w:p>
    <w:p w14:paraId="4748B425" w14:textId="77777777" w:rsidR="004654AA" w:rsidRPr="004B5958" w:rsidRDefault="00000000" w:rsidP="004B5958">
      <w:pPr>
        <w:rPr>
          <w:b/>
          <w:bCs/>
        </w:rPr>
      </w:pPr>
      <w:r w:rsidRPr="004B5958">
        <w:rPr>
          <w:b/>
          <w:bCs/>
        </w:rPr>
        <w:t>This shows an important point:</w:t>
      </w:r>
      <w:r w:rsidRPr="004B5958">
        <w:rPr>
          <w:b/>
          <w:bCs/>
        </w:rPr>
        <w:br/>
        <w:t>With the same three visual elements—three lines, a star-like mark, a running/human sign—we already have two perfectly valid interpretations: one scholarly, one cultural.</w:t>
      </w:r>
    </w:p>
    <w:p w14:paraId="4B33BF3D" w14:textId="77777777" w:rsidR="004654AA" w:rsidRPr="004B5958" w:rsidRDefault="00000000" w:rsidP="004B5958">
      <w:pPr>
        <w:rPr>
          <w:b/>
          <w:bCs/>
        </w:rPr>
      </w:pPr>
      <w:r w:rsidRPr="004B5958">
        <w:rPr>
          <w:b/>
          <w:bCs/>
        </w:rPr>
        <w:t xml:space="preserve">Interestingly, when I provided the same prompts (three, star, running) to Meta AI, it produced a poetic interpretation—confirming that when we describe a symbol and allow imagination to flow, we often arrive at meanings the original creators </w:t>
      </w:r>
      <w:r w:rsidRPr="004B5958">
        <w:rPr>
          <w:b/>
          <w:bCs/>
          <w:i/>
          <w:iCs/>
        </w:rPr>
        <w:t>might</w:t>
      </w:r>
      <w:r w:rsidRPr="004B5958">
        <w:rPr>
          <w:b/>
          <w:bCs/>
        </w:rPr>
        <w:t xml:space="preserve"> have intended. Poets, after all, express the deepest connections between nature, metaphor, and language.</w:t>
      </w:r>
    </w:p>
    <w:p w14:paraId="1B3C7229" w14:textId="77777777" w:rsidR="004654AA" w:rsidRPr="004B5958" w:rsidRDefault="00000000" w:rsidP="004B5958">
      <w:pPr>
        <w:rPr>
          <w:b/>
          <w:bCs/>
        </w:rPr>
      </w:pPr>
      <w:r w:rsidRPr="004B5958">
        <w:rPr>
          <w:b/>
          <w:bCs/>
        </w:rPr>
        <w:t>Similarly, in Tamil Nadu, epigraphists and archaeologists often identify early personal names in primitive Tamil-Brahmi graffiti. If we apply this method here, we can derive a Tamil name—</w:t>
      </w:r>
      <w:proofErr w:type="spellStart"/>
      <w:r w:rsidRPr="004B5958">
        <w:rPr>
          <w:b/>
          <w:bCs/>
        </w:rPr>
        <w:t>Mookan</w:t>
      </w:r>
      <w:proofErr w:type="spellEnd"/>
      <w:r w:rsidRPr="004B5958">
        <w:rPr>
          <w:b/>
          <w:bCs/>
        </w:rPr>
        <w:t>—from the same three signs:</w:t>
      </w:r>
    </w:p>
    <w:p w14:paraId="78F4510E" w14:textId="77777777" w:rsidR="004654AA" w:rsidRPr="004B5958" w:rsidRDefault="00000000">
      <w:pPr>
        <w:numPr>
          <w:ilvl w:val="0"/>
          <w:numId w:val="7"/>
        </w:numPr>
        <w:rPr>
          <w:b/>
          <w:bCs/>
        </w:rPr>
      </w:pPr>
      <w:r w:rsidRPr="004B5958">
        <w:rPr>
          <w:b/>
          <w:bCs/>
        </w:rPr>
        <w:t xml:space="preserve">Three lines → </w:t>
      </w:r>
      <w:proofErr w:type="spellStart"/>
      <w:r w:rsidRPr="004B5958">
        <w:rPr>
          <w:b/>
          <w:bCs/>
          <w:i/>
          <w:iCs/>
        </w:rPr>
        <w:t>mūnru</w:t>
      </w:r>
      <w:proofErr w:type="spellEnd"/>
      <w:r w:rsidRPr="004B5958">
        <w:rPr>
          <w:b/>
          <w:bCs/>
        </w:rPr>
        <w:t xml:space="preserve"> → </w:t>
      </w:r>
      <w:proofErr w:type="spellStart"/>
      <w:r w:rsidRPr="004B5958">
        <w:rPr>
          <w:b/>
          <w:bCs/>
        </w:rPr>
        <w:t>mū</w:t>
      </w:r>
      <w:proofErr w:type="spellEnd"/>
    </w:p>
    <w:p w14:paraId="4FD66ED6" w14:textId="77777777" w:rsidR="004654AA" w:rsidRPr="004B5958" w:rsidRDefault="00000000">
      <w:pPr>
        <w:numPr>
          <w:ilvl w:val="0"/>
          <w:numId w:val="7"/>
        </w:numPr>
        <w:rPr>
          <w:b/>
          <w:bCs/>
        </w:rPr>
      </w:pPr>
      <w:r w:rsidRPr="004B5958">
        <w:rPr>
          <w:b/>
          <w:bCs/>
        </w:rPr>
        <w:t xml:space="preserve">Battlefield or harvest field → </w:t>
      </w:r>
      <w:proofErr w:type="spellStart"/>
      <w:r w:rsidRPr="004B5958">
        <w:rPr>
          <w:b/>
          <w:bCs/>
          <w:i/>
          <w:iCs/>
        </w:rPr>
        <w:t>kaLam</w:t>
      </w:r>
      <w:proofErr w:type="spellEnd"/>
      <w:r w:rsidRPr="004B5958">
        <w:rPr>
          <w:b/>
          <w:bCs/>
        </w:rPr>
        <w:t xml:space="preserve"> → ka</w:t>
      </w:r>
    </w:p>
    <w:p w14:paraId="7066DF2E" w14:textId="77777777" w:rsidR="004654AA" w:rsidRPr="004B5958" w:rsidRDefault="00000000">
      <w:pPr>
        <w:numPr>
          <w:ilvl w:val="0"/>
          <w:numId w:val="7"/>
        </w:numPr>
        <w:rPr>
          <w:b/>
          <w:bCs/>
        </w:rPr>
      </w:pPr>
      <w:r w:rsidRPr="004B5958">
        <w:rPr>
          <w:b/>
          <w:bCs/>
        </w:rPr>
        <w:t xml:space="preserve">Deity → </w:t>
      </w:r>
      <w:proofErr w:type="spellStart"/>
      <w:r w:rsidRPr="004B5958">
        <w:rPr>
          <w:b/>
          <w:bCs/>
          <w:i/>
          <w:iCs/>
        </w:rPr>
        <w:t>kadavuL</w:t>
      </w:r>
      <w:proofErr w:type="spellEnd"/>
      <w:r w:rsidRPr="004B5958">
        <w:rPr>
          <w:b/>
          <w:bCs/>
        </w:rPr>
        <w:t xml:space="preserve"> / </w:t>
      </w:r>
      <w:proofErr w:type="spellStart"/>
      <w:r w:rsidRPr="004B5958">
        <w:rPr>
          <w:b/>
          <w:bCs/>
          <w:i/>
          <w:iCs/>
        </w:rPr>
        <w:t>āndavan</w:t>
      </w:r>
      <w:proofErr w:type="spellEnd"/>
      <w:r w:rsidRPr="004B5958">
        <w:rPr>
          <w:b/>
          <w:bCs/>
        </w:rPr>
        <w:t xml:space="preserve"> → an</w:t>
      </w:r>
    </w:p>
    <w:p w14:paraId="358CE6F1" w14:textId="77777777" w:rsidR="004654AA" w:rsidRPr="004B5958" w:rsidRDefault="00000000" w:rsidP="004B5958">
      <w:pPr>
        <w:rPr>
          <w:b/>
          <w:bCs/>
        </w:rPr>
      </w:pPr>
      <w:r w:rsidRPr="004B5958">
        <w:rPr>
          <w:b/>
          <w:bCs/>
        </w:rPr>
        <w:t xml:space="preserve">Thus: </w:t>
      </w:r>
      <w:proofErr w:type="spellStart"/>
      <w:r w:rsidRPr="004B5958">
        <w:rPr>
          <w:b/>
          <w:bCs/>
        </w:rPr>
        <w:t>mū</w:t>
      </w:r>
      <w:proofErr w:type="spellEnd"/>
      <w:r w:rsidRPr="004B5958">
        <w:rPr>
          <w:b/>
          <w:bCs/>
        </w:rPr>
        <w:t xml:space="preserve"> + ka + an = </w:t>
      </w:r>
      <w:proofErr w:type="spellStart"/>
      <w:r w:rsidRPr="004B5958">
        <w:rPr>
          <w:b/>
          <w:bCs/>
        </w:rPr>
        <w:t>Mookan</w:t>
      </w:r>
      <w:proofErr w:type="spellEnd"/>
      <w:r w:rsidRPr="004B5958">
        <w:rPr>
          <w:b/>
          <w:bCs/>
        </w:rPr>
        <w:t>.</w:t>
      </w:r>
    </w:p>
    <w:p w14:paraId="79846F82" w14:textId="77777777" w:rsidR="004654AA" w:rsidRPr="004B5958" w:rsidRDefault="00000000" w:rsidP="004B5958">
      <w:pPr>
        <w:rPr>
          <w:b/>
          <w:bCs/>
        </w:rPr>
      </w:pPr>
      <w:r w:rsidRPr="004B5958">
        <w:rPr>
          <w:b/>
          <w:bCs/>
        </w:rPr>
        <w:t>This uses two established teaching traditions still found in schools today:</w:t>
      </w:r>
    </w:p>
    <w:p w14:paraId="68B6C4C3" w14:textId="77777777" w:rsidR="004654AA" w:rsidRPr="004B5958" w:rsidRDefault="00000000">
      <w:pPr>
        <w:numPr>
          <w:ilvl w:val="0"/>
          <w:numId w:val="8"/>
        </w:numPr>
        <w:rPr>
          <w:b/>
          <w:bCs/>
        </w:rPr>
      </w:pPr>
      <w:r w:rsidRPr="004B5958">
        <w:rPr>
          <w:b/>
          <w:bCs/>
        </w:rPr>
        <w:t>Picture-reading and storytelling, and</w:t>
      </w:r>
    </w:p>
    <w:p w14:paraId="46A75477" w14:textId="77777777" w:rsidR="004654AA" w:rsidRPr="004B5958" w:rsidRDefault="00000000">
      <w:pPr>
        <w:numPr>
          <w:ilvl w:val="0"/>
          <w:numId w:val="8"/>
        </w:numPr>
        <w:rPr>
          <w:b/>
          <w:bCs/>
        </w:rPr>
      </w:pPr>
      <w:r w:rsidRPr="004B5958">
        <w:rPr>
          <w:b/>
          <w:bCs/>
        </w:rPr>
        <w:t>Rebus-based association (e.g., “</w:t>
      </w:r>
      <w:proofErr w:type="spellStart"/>
      <w:r w:rsidRPr="004B5958">
        <w:rPr>
          <w:b/>
          <w:bCs/>
        </w:rPr>
        <w:t>ammaa</w:t>
      </w:r>
      <w:proofErr w:type="spellEnd"/>
      <w:r w:rsidRPr="004B5958">
        <w:rPr>
          <w:b/>
          <w:bCs/>
        </w:rPr>
        <w:t xml:space="preserve"> = a”, “a = </w:t>
      </w:r>
      <w:proofErr w:type="spellStart"/>
      <w:r w:rsidRPr="004B5958">
        <w:rPr>
          <w:b/>
          <w:bCs/>
        </w:rPr>
        <w:t>ammaa</w:t>
      </w:r>
      <w:proofErr w:type="spellEnd"/>
      <w:r w:rsidRPr="004B5958">
        <w:rPr>
          <w:b/>
          <w:bCs/>
        </w:rPr>
        <w:t>”).</w:t>
      </w:r>
    </w:p>
    <w:p w14:paraId="1C603B17" w14:textId="77777777" w:rsidR="004654AA" w:rsidRPr="004B5958" w:rsidRDefault="00000000" w:rsidP="004B5958">
      <w:pPr>
        <w:rPr>
          <w:b/>
          <w:bCs/>
        </w:rPr>
      </w:pPr>
      <w:r w:rsidRPr="004B5958">
        <w:rPr>
          <w:b/>
          <w:bCs/>
        </w:rPr>
        <w:t xml:space="preserve">Both rely on </w:t>
      </w:r>
      <w:proofErr w:type="spellStart"/>
      <w:r w:rsidRPr="004B5958">
        <w:rPr>
          <w:b/>
          <w:bCs/>
        </w:rPr>
        <w:t>visualisation</w:t>
      </w:r>
      <w:proofErr w:type="spellEnd"/>
      <w:r w:rsidRPr="004B5958">
        <w:rPr>
          <w:b/>
          <w:bCs/>
        </w:rPr>
        <w:t xml:space="preserve"> and abstraction—the essential first steps in reading any ancient script.</w:t>
      </w:r>
    </w:p>
    <w:p w14:paraId="32C79D60" w14:textId="77777777" w:rsidR="004654AA" w:rsidRPr="004B5958" w:rsidRDefault="00000000" w:rsidP="004B5958">
      <w:pPr>
        <w:rPr>
          <w:b/>
          <w:bCs/>
        </w:rPr>
      </w:pPr>
      <w:r w:rsidRPr="004B5958">
        <w:rPr>
          <w:b/>
          <w:bCs/>
        </w:rPr>
        <w:t>We can also bring insights from other cultures. The Sumerians began with pictographs but gradually moved toward syllabic and alphabetic forms. Something similar may have happened in the Indus region, with meaning varying by period, location, and context—sometimes even with unchanged symbols.</w:t>
      </w:r>
    </w:p>
    <w:p w14:paraId="2EED324F" w14:textId="77777777" w:rsidR="004654AA" w:rsidRPr="004B5958" w:rsidRDefault="00000000" w:rsidP="004B5958">
      <w:pPr>
        <w:rPr>
          <w:b/>
          <w:bCs/>
        </w:rPr>
      </w:pPr>
      <w:r w:rsidRPr="004B5958">
        <w:rPr>
          <w:b/>
          <w:bCs/>
        </w:rPr>
        <w:t xml:space="preserve">Let us also consider interpretations from scholars like </w:t>
      </w:r>
      <w:r>
        <w:rPr>
          <w:b/>
          <w:bCs/>
        </w:rPr>
        <w:t>Y</w:t>
      </w:r>
      <w:r w:rsidRPr="004B5958">
        <w:rPr>
          <w:b/>
          <w:bCs/>
        </w:rPr>
        <w:t>agna Devam, who assigned letter values to similar graffiti symbols:</w:t>
      </w:r>
      <w:r w:rsidRPr="004B5958">
        <w:rPr>
          <w:b/>
          <w:bCs/>
        </w:rPr>
        <w:br/>
      </w:r>
      <w:r w:rsidRPr="004B5958">
        <w:rPr>
          <w:b/>
          <w:bCs/>
          <w:i/>
          <w:iCs/>
        </w:rPr>
        <w:t>(ja), (ki/ka/</w:t>
      </w:r>
      <w:proofErr w:type="spellStart"/>
      <w:r w:rsidRPr="004B5958">
        <w:rPr>
          <w:b/>
          <w:bCs/>
          <w:i/>
          <w:iCs/>
        </w:rPr>
        <w:t>tha</w:t>
      </w:r>
      <w:proofErr w:type="spellEnd"/>
      <w:r w:rsidRPr="004B5958">
        <w:rPr>
          <w:b/>
          <w:bCs/>
          <w:i/>
          <w:iCs/>
        </w:rPr>
        <w:t>), (a/aa/ma)</w:t>
      </w:r>
      <w:r w:rsidRPr="004B5958">
        <w:rPr>
          <w:b/>
          <w:bCs/>
        </w:rPr>
        <w:t>.</w:t>
      </w:r>
      <w:r w:rsidRPr="004B5958">
        <w:rPr>
          <w:b/>
          <w:bCs/>
        </w:rPr>
        <w:br/>
        <w:t>Interestingly, two of these align with our elements: the “ka” and “aa/an”.</w:t>
      </w:r>
    </w:p>
    <w:p w14:paraId="5CAFD0A5" w14:textId="77777777" w:rsidR="004654AA" w:rsidRPr="004B5958" w:rsidRDefault="00000000" w:rsidP="004B5958">
      <w:pPr>
        <w:rPr>
          <w:b/>
          <w:bCs/>
        </w:rPr>
      </w:pPr>
      <w:r w:rsidRPr="004B5958">
        <w:rPr>
          <w:b/>
          <w:bCs/>
        </w:rPr>
        <w:t xml:space="preserve">All these comparative approaches—across regions, periods, and disciplines—fit perfectly into the pluralistic method we promote in this book. As Prof. Gurumurthy himself said, </w:t>
      </w:r>
      <w:r w:rsidRPr="004B5958">
        <w:rPr>
          <w:b/>
          <w:bCs/>
          <w:i/>
          <w:iCs/>
        </w:rPr>
        <w:t>“If Tamil Nadu graffiti can be read, then Indus scripts can also be read.”</w:t>
      </w:r>
    </w:p>
    <w:p w14:paraId="5FE442E0" w14:textId="77777777" w:rsidR="004654AA" w:rsidRPr="004B5958" w:rsidRDefault="00000000" w:rsidP="004B5958">
      <w:pPr>
        <w:rPr>
          <w:b/>
          <w:bCs/>
        </w:rPr>
      </w:pPr>
      <w:r w:rsidRPr="004B5958">
        <w:rPr>
          <w:b/>
          <w:bCs/>
        </w:rPr>
        <w:lastRenderedPageBreak/>
        <w:t>Here lies the heart of our approach:</w:t>
      </w:r>
      <w:r w:rsidRPr="004B5958">
        <w:rPr>
          <w:b/>
          <w:bCs/>
        </w:rPr>
        <w:br/>
        <w:t>We do not reject any interpretation prematurely.</w:t>
      </w:r>
      <w:r w:rsidRPr="004B5958">
        <w:rPr>
          <w:b/>
          <w:bCs/>
        </w:rPr>
        <w:br/>
        <w:t>We collect, compare, and refine through dialogue.</w:t>
      </w:r>
    </w:p>
    <w:p w14:paraId="52E66BA8" w14:textId="77777777" w:rsidR="004654AA" w:rsidRPr="004B5958" w:rsidRDefault="00000000" w:rsidP="004B5958">
      <w:pPr>
        <w:rPr>
          <w:b/>
          <w:bCs/>
        </w:rPr>
      </w:pPr>
      <w:r w:rsidRPr="004B5958">
        <w:rPr>
          <w:b/>
          <w:bCs/>
        </w:rPr>
        <w:t>The case study above is exactly the situation we face with the Indus script.</w:t>
      </w:r>
    </w:p>
    <w:p w14:paraId="6CBCF587" w14:textId="77777777" w:rsidR="004654AA" w:rsidRPr="004B5958" w:rsidRDefault="00000000" w:rsidP="004B5958">
      <w:pPr>
        <w:rPr>
          <w:b/>
          <w:bCs/>
        </w:rPr>
      </w:pPr>
      <w:r w:rsidRPr="004B5958">
        <w:rPr>
          <w:b/>
          <w:bCs/>
        </w:rPr>
        <w:t xml:space="preserve">Like Sangam poems, </w:t>
      </w:r>
      <w:r w:rsidRPr="004B5958">
        <w:rPr>
          <w:b/>
          <w:bCs/>
          <w:i/>
          <w:iCs/>
        </w:rPr>
        <w:t>Tolkappiyam</w:t>
      </w:r>
      <w:r w:rsidRPr="004B5958">
        <w:rPr>
          <w:b/>
          <w:bCs/>
        </w:rPr>
        <w:t>, or even a complex classroom lecture, meaning often hides behind layers of expression. We have all experienced this—while speaking to elders or children, reading poetry, or engaging with subtle concepts. We know the words but not always the deeper meaning. Ancient symbols behave the same way.</w:t>
      </w:r>
    </w:p>
    <w:p w14:paraId="282432A8" w14:textId="77777777" w:rsidR="004654AA" w:rsidRPr="004B5958" w:rsidRDefault="00000000" w:rsidP="004B5958">
      <w:pPr>
        <w:rPr>
          <w:b/>
          <w:bCs/>
        </w:rPr>
      </w:pPr>
      <w:r w:rsidRPr="004B5958">
        <w:rPr>
          <w:b/>
          <w:bCs/>
        </w:rPr>
        <w:t>For thousands of years, scholars have tried to understand Indus signs. Some propose meanings; others disagree. No interpretation has gained universal acceptance. We, too, stand within this long tradition of inquiry—and that is perfectly fine.</w:t>
      </w:r>
    </w:p>
    <w:p w14:paraId="0FB81F31" w14:textId="77777777" w:rsidR="004654AA" w:rsidRPr="004B5958" w:rsidRDefault="00000000" w:rsidP="004B5958">
      <w:pPr>
        <w:rPr>
          <w:b/>
          <w:bCs/>
        </w:rPr>
      </w:pPr>
      <w:r w:rsidRPr="004B5958">
        <w:rPr>
          <w:b/>
          <w:bCs/>
        </w:rPr>
        <w:t>Instead of chasing a single “correct” meaning, our aim in this book is different:</w:t>
      </w:r>
    </w:p>
    <w:p w14:paraId="25914B35" w14:textId="77777777" w:rsidR="004654AA" w:rsidRPr="004B5958" w:rsidRDefault="00000000" w:rsidP="004B5958">
      <w:pPr>
        <w:rPr>
          <w:b/>
          <w:bCs/>
        </w:rPr>
      </w:pPr>
      <w:r w:rsidRPr="004B5958">
        <w:rPr>
          <w:b/>
          <w:bCs/>
        </w:rPr>
        <w:t>We want to understand how ancient minds structured their thoughts.</w:t>
      </w:r>
    </w:p>
    <w:p w14:paraId="51FEF0C4" w14:textId="77777777" w:rsidR="004654AA" w:rsidRPr="004B5958" w:rsidRDefault="00000000" w:rsidP="004B5958">
      <w:pPr>
        <w:rPr>
          <w:b/>
          <w:bCs/>
        </w:rPr>
      </w:pPr>
      <w:r w:rsidRPr="004B5958">
        <w:rPr>
          <w:b/>
          <w:bCs/>
        </w:rPr>
        <w:t xml:space="preserve">Meaning is important, but the </w:t>
      </w:r>
      <w:r w:rsidRPr="004B5958">
        <w:rPr>
          <w:b/>
          <w:bCs/>
          <w:i/>
          <w:iCs/>
        </w:rPr>
        <w:t>process</w:t>
      </w:r>
      <w:r w:rsidRPr="004B5958">
        <w:rPr>
          <w:b/>
          <w:bCs/>
        </w:rPr>
        <w:t xml:space="preserve"> is even more valuable.</w:t>
      </w:r>
    </w:p>
    <w:p w14:paraId="3C67781A" w14:textId="77777777" w:rsidR="004654AA" w:rsidRPr="004B5958" w:rsidRDefault="00000000" w:rsidP="004B5958">
      <w:pPr>
        <w:rPr>
          <w:b/>
          <w:bCs/>
        </w:rPr>
      </w:pPr>
      <w:r>
        <w:rPr>
          <w:b/>
          <w:bCs/>
        </w:rPr>
        <w:pict w14:anchorId="7E647A60">
          <v:rect id="_x0000_i1026" style="width:0;height:1.5pt" o:hralign="center" o:hrstd="t" o:hr="t" fillcolor="#a0a0a0" stroked="f"/>
        </w:pict>
      </w:r>
    </w:p>
    <w:p w14:paraId="687762AC" w14:textId="77777777" w:rsidR="004654AA" w:rsidRPr="004B5958" w:rsidRDefault="00000000" w:rsidP="004B5958">
      <w:pPr>
        <w:rPr>
          <w:b/>
          <w:bCs/>
        </w:rPr>
      </w:pPr>
      <w:r w:rsidRPr="004B5958">
        <w:rPr>
          <w:b/>
          <w:bCs/>
        </w:rPr>
        <w:t>Why This Case Study Matters</w:t>
      </w:r>
    </w:p>
    <w:p w14:paraId="47114989" w14:textId="24804DA0" w:rsidR="004654AA" w:rsidRPr="004B5958" w:rsidRDefault="00000000" w:rsidP="004B5958">
      <w:pPr>
        <w:rPr>
          <w:b/>
          <w:bCs/>
        </w:rPr>
      </w:pPr>
      <w:r w:rsidRPr="004B5958">
        <w:rPr>
          <w:b/>
          <w:bCs/>
        </w:rPr>
        <w:t xml:space="preserve">This small </w:t>
      </w:r>
      <w:proofErr w:type="spellStart"/>
      <w:r w:rsidR="00FB3C5B">
        <w:rPr>
          <w:b/>
          <w:bCs/>
        </w:rPr>
        <w:t>Vallam</w:t>
      </w:r>
      <w:proofErr w:type="spellEnd"/>
      <w:r w:rsidRPr="004B5958">
        <w:rPr>
          <w:b/>
          <w:bCs/>
        </w:rPr>
        <w:t xml:space="preserve"> inscription teaches us four important lessons:</w:t>
      </w:r>
    </w:p>
    <w:p w14:paraId="7D3ED991" w14:textId="77777777" w:rsidR="004654AA" w:rsidRPr="004B5958" w:rsidRDefault="00000000">
      <w:pPr>
        <w:numPr>
          <w:ilvl w:val="0"/>
          <w:numId w:val="9"/>
        </w:numPr>
        <w:rPr>
          <w:b/>
          <w:bCs/>
        </w:rPr>
      </w:pPr>
      <w:r w:rsidRPr="004B5958">
        <w:rPr>
          <w:b/>
          <w:bCs/>
        </w:rPr>
        <w:t>Pictures allow multiple readings.</w:t>
      </w:r>
      <w:r w:rsidRPr="004B5958">
        <w:rPr>
          <w:b/>
          <w:bCs/>
        </w:rPr>
        <w:br/>
        <w:t>Just as schoolchildren tell different stories from one picture, ancient signs invite multiple interpretations.</w:t>
      </w:r>
    </w:p>
    <w:p w14:paraId="6F2D96D8" w14:textId="77777777" w:rsidR="004654AA" w:rsidRPr="004B5958" w:rsidRDefault="00000000">
      <w:pPr>
        <w:numPr>
          <w:ilvl w:val="0"/>
          <w:numId w:val="9"/>
        </w:numPr>
        <w:rPr>
          <w:b/>
          <w:bCs/>
        </w:rPr>
      </w:pPr>
      <w:r w:rsidRPr="004B5958">
        <w:rPr>
          <w:b/>
          <w:bCs/>
        </w:rPr>
        <w:t>Many readings may coexist without conflict.</w:t>
      </w:r>
      <w:r w:rsidRPr="004B5958">
        <w:rPr>
          <w:b/>
          <w:bCs/>
        </w:rPr>
        <w:br/>
        <w:t>Agreement is not necessary; patient comparison is more meaningful.</w:t>
      </w:r>
    </w:p>
    <w:p w14:paraId="4300D062" w14:textId="77777777" w:rsidR="004654AA" w:rsidRPr="004B5958" w:rsidRDefault="00000000">
      <w:pPr>
        <w:numPr>
          <w:ilvl w:val="0"/>
          <w:numId w:val="9"/>
        </w:numPr>
        <w:rPr>
          <w:b/>
          <w:bCs/>
        </w:rPr>
      </w:pPr>
      <w:r w:rsidRPr="004B5958">
        <w:rPr>
          <w:b/>
          <w:bCs/>
        </w:rPr>
        <w:t>Meaning emerges through dialogue, not certainty.</w:t>
      </w:r>
      <w:r w:rsidRPr="004B5958">
        <w:rPr>
          <w:b/>
          <w:bCs/>
        </w:rPr>
        <w:br/>
        <w:t>Reading ancient signs is like learning a new language without a teacher—we explore, compare, revise, and refine.</w:t>
      </w:r>
    </w:p>
    <w:p w14:paraId="11471972" w14:textId="77777777" w:rsidR="004654AA" w:rsidRPr="004B5958" w:rsidRDefault="00000000">
      <w:pPr>
        <w:numPr>
          <w:ilvl w:val="0"/>
          <w:numId w:val="9"/>
        </w:numPr>
        <w:rPr>
          <w:b/>
          <w:bCs/>
        </w:rPr>
      </w:pPr>
      <w:r w:rsidRPr="004B5958">
        <w:rPr>
          <w:b/>
          <w:bCs/>
        </w:rPr>
        <w:t>Pluralistic thinking is essential.</w:t>
      </w:r>
      <w:r w:rsidRPr="004B5958">
        <w:rPr>
          <w:b/>
          <w:bCs/>
        </w:rPr>
        <w:br/>
        <w:t xml:space="preserve">Instead of insisting on one correct answer, we collect many possibilities and </w:t>
      </w:r>
      <w:proofErr w:type="spellStart"/>
      <w:r w:rsidRPr="004B5958">
        <w:rPr>
          <w:b/>
          <w:bCs/>
        </w:rPr>
        <w:t>analyse</w:t>
      </w:r>
      <w:proofErr w:type="spellEnd"/>
      <w:r w:rsidRPr="004B5958">
        <w:rPr>
          <w:b/>
          <w:bCs/>
        </w:rPr>
        <w:t xml:space="preserve"> them carefully.</w:t>
      </w:r>
    </w:p>
    <w:p w14:paraId="6FA7D5B8" w14:textId="77777777" w:rsidR="004654AA" w:rsidRPr="004B5958" w:rsidRDefault="00000000" w:rsidP="004B5958">
      <w:pPr>
        <w:rPr>
          <w:b/>
          <w:bCs/>
        </w:rPr>
      </w:pPr>
      <w:r w:rsidRPr="004B5958">
        <w:rPr>
          <w:b/>
          <w:bCs/>
        </w:rPr>
        <w:t>This book adopts the same spirit.</w:t>
      </w:r>
    </w:p>
    <w:p w14:paraId="14BEF399" w14:textId="77777777" w:rsidR="004654AA" w:rsidRPr="004B5958" w:rsidRDefault="00000000" w:rsidP="004B5958">
      <w:pPr>
        <w:rPr>
          <w:b/>
          <w:bCs/>
        </w:rPr>
      </w:pPr>
      <w:r>
        <w:rPr>
          <w:b/>
          <w:bCs/>
        </w:rPr>
        <w:pict w14:anchorId="6FB7BD8B">
          <v:rect id="_x0000_i1027" style="width:0;height:1.5pt" o:hralign="center" o:hrstd="t" o:hr="t" fillcolor="#a0a0a0" stroked="f"/>
        </w:pict>
      </w:r>
    </w:p>
    <w:p w14:paraId="7C9402E1" w14:textId="77777777" w:rsidR="004654AA" w:rsidRPr="004B5958" w:rsidRDefault="00000000" w:rsidP="004B5958">
      <w:pPr>
        <w:rPr>
          <w:b/>
          <w:bCs/>
        </w:rPr>
      </w:pPr>
      <w:r w:rsidRPr="004B5958">
        <w:rPr>
          <w:b/>
          <w:bCs/>
        </w:rPr>
        <w:t>Our Interactive Method</w:t>
      </w:r>
    </w:p>
    <w:p w14:paraId="553F6AD2" w14:textId="77777777" w:rsidR="004654AA" w:rsidRPr="004B5958" w:rsidRDefault="00000000" w:rsidP="004B5958">
      <w:pPr>
        <w:rPr>
          <w:b/>
          <w:bCs/>
        </w:rPr>
      </w:pPr>
      <w:r w:rsidRPr="004B5958">
        <w:rPr>
          <w:b/>
          <w:bCs/>
        </w:rPr>
        <w:lastRenderedPageBreak/>
        <w:t xml:space="preserve">Throughout the writing of this book, we developed a unique method—one that mirrors the trial-and-error approach used in computational reasoning, and also echoes </w:t>
      </w:r>
      <w:proofErr w:type="spellStart"/>
      <w:r w:rsidRPr="004B5958">
        <w:rPr>
          <w:b/>
          <w:bCs/>
        </w:rPr>
        <w:t>Tolkappiyar’s</w:t>
      </w:r>
      <w:proofErr w:type="spellEnd"/>
      <w:r w:rsidRPr="004B5958">
        <w:rPr>
          <w:b/>
          <w:bCs/>
        </w:rPr>
        <w:t xml:space="preserve"> principle of “similar visual correspondence.”</w:t>
      </w:r>
    </w:p>
    <w:p w14:paraId="7CF1E881" w14:textId="77777777" w:rsidR="004654AA" w:rsidRPr="004B5958" w:rsidRDefault="00000000">
      <w:pPr>
        <w:numPr>
          <w:ilvl w:val="0"/>
          <w:numId w:val="10"/>
        </w:numPr>
        <w:rPr>
          <w:b/>
          <w:bCs/>
        </w:rPr>
      </w:pPr>
      <w:r w:rsidRPr="004B5958">
        <w:rPr>
          <w:b/>
          <w:bCs/>
        </w:rPr>
        <w:t>You (the researcher) propose an idea or interpretation.</w:t>
      </w:r>
    </w:p>
    <w:p w14:paraId="6771A47B" w14:textId="77777777" w:rsidR="004654AA" w:rsidRPr="004B5958" w:rsidRDefault="00000000">
      <w:pPr>
        <w:numPr>
          <w:ilvl w:val="0"/>
          <w:numId w:val="10"/>
        </w:numPr>
        <w:rPr>
          <w:b/>
          <w:bCs/>
        </w:rPr>
      </w:pPr>
      <w:r w:rsidRPr="004B5958">
        <w:rPr>
          <w:b/>
          <w:bCs/>
        </w:rPr>
        <w:t xml:space="preserve">I (ChatGPT) expand, compare, or </w:t>
      </w:r>
      <w:proofErr w:type="spellStart"/>
      <w:r w:rsidRPr="004B5958">
        <w:rPr>
          <w:b/>
          <w:bCs/>
        </w:rPr>
        <w:t>organise</w:t>
      </w:r>
      <w:proofErr w:type="spellEnd"/>
      <w:r w:rsidRPr="004B5958">
        <w:rPr>
          <w:b/>
          <w:bCs/>
        </w:rPr>
        <w:t xml:space="preserve"> it.</w:t>
      </w:r>
    </w:p>
    <w:p w14:paraId="0DBFFA33" w14:textId="77777777" w:rsidR="004654AA" w:rsidRPr="004B5958" w:rsidRDefault="00000000">
      <w:pPr>
        <w:numPr>
          <w:ilvl w:val="0"/>
          <w:numId w:val="10"/>
        </w:numPr>
        <w:rPr>
          <w:b/>
          <w:bCs/>
        </w:rPr>
      </w:pPr>
      <w:r w:rsidRPr="004B5958">
        <w:rPr>
          <w:b/>
          <w:bCs/>
        </w:rPr>
        <w:t>You refine it again.</w:t>
      </w:r>
    </w:p>
    <w:p w14:paraId="18EE1F24" w14:textId="77777777" w:rsidR="004654AA" w:rsidRPr="004B5958" w:rsidRDefault="00000000">
      <w:pPr>
        <w:numPr>
          <w:ilvl w:val="0"/>
          <w:numId w:val="10"/>
        </w:numPr>
        <w:rPr>
          <w:b/>
          <w:bCs/>
        </w:rPr>
      </w:pPr>
      <w:r w:rsidRPr="004B5958">
        <w:rPr>
          <w:b/>
          <w:bCs/>
        </w:rPr>
        <w:t>I smoothen the structure and check coherence.</w:t>
      </w:r>
    </w:p>
    <w:p w14:paraId="022D6CCB" w14:textId="77777777" w:rsidR="004654AA" w:rsidRPr="004B5958" w:rsidRDefault="00000000">
      <w:pPr>
        <w:numPr>
          <w:ilvl w:val="0"/>
          <w:numId w:val="10"/>
        </w:numPr>
        <w:rPr>
          <w:b/>
          <w:bCs/>
        </w:rPr>
      </w:pPr>
      <w:r w:rsidRPr="004B5958">
        <w:rPr>
          <w:b/>
          <w:bCs/>
        </w:rPr>
        <w:t>Together we compare multiple scholarly views.</w:t>
      </w:r>
    </w:p>
    <w:p w14:paraId="23B34A84" w14:textId="77777777" w:rsidR="004654AA" w:rsidRPr="004B5958" w:rsidRDefault="00000000">
      <w:pPr>
        <w:numPr>
          <w:ilvl w:val="0"/>
          <w:numId w:val="10"/>
        </w:numPr>
        <w:rPr>
          <w:b/>
          <w:bCs/>
        </w:rPr>
      </w:pPr>
      <w:r w:rsidRPr="004B5958">
        <w:rPr>
          <w:b/>
          <w:bCs/>
        </w:rPr>
        <w:t>Finally, we look for patterns that are repeatable and meaningful.</w:t>
      </w:r>
    </w:p>
    <w:p w14:paraId="303E6839" w14:textId="77777777" w:rsidR="004654AA" w:rsidRPr="004B5958" w:rsidRDefault="00000000" w:rsidP="004B5958">
      <w:pPr>
        <w:rPr>
          <w:b/>
          <w:bCs/>
        </w:rPr>
      </w:pPr>
      <w:r w:rsidRPr="004B5958">
        <w:rPr>
          <w:b/>
          <w:bCs/>
        </w:rPr>
        <w:t>Our dialogue becomes a model for students:</w:t>
      </w:r>
      <w:r w:rsidRPr="004B5958">
        <w:rPr>
          <w:b/>
          <w:bCs/>
        </w:rPr>
        <w:br/>
        <w:t>how to think, test, revise, and rethink.</w:t>
      </w:r>
    </w:p>
    <w:p w14:paraId="65311B03" w14:textId="77777777" w:rsidR="004654AA" w:rsidRPr="004B5958" w:rsidRDefault="00000000" w:rsidP="004B5958">
      <w:pPr>
        <w:rPr>
          <w:b/>
          <w:bCs/>
        </w:rPr>
      </w:pPr>
      <w:r w:rsidRPr="004B5958">
        <w:rPr>
          <w:b/>
          <w:bCs/>
        </w:rPr>
        <w:t>This is not decipherment.</w:t>
      </w:r>
      <w:r w:rsidRPr="004B5958">
        <w:rPr>
          <w:b/>
          <w:bCs/>
        </w:rPr>
        <w:br/>
        <w:t>This is a training in seeing.</w:t>
      </w:r>
    </w:p>
    <w:p w14:paraId="27E626CC" w14:textId="77777777" w:rsidR="004654AA" w:rsidRPr="004B5958" w:rsidRDefault="00000000" w:rsidP="004B5958">
      <w:pPr>
        <w:rPr>
          <w:b/>
          <w:bCs/>
        </w:rPr>
      </w:pPr>
      <w:r>
        <w:rPr>
          <w:b/>
          <w:bCs/>
        </w:rPr>
        <w:pict w14:anchorId="76EF6352">
          <v:rect id="_x0000_i1028" style="width:0;height:1.5pt" o:hralign="center" o:hrstd="t" o:hr="t" fillcolor="#a0a0a0" stroked="f"/>
        </w:pict>
      </w:r>
    </w:p>
    <w:p w14:paraId="436B1861" w14:textId="77777777" w:rsidR="004654AA" w:rsidRPr="004B5958" w:rsidRDefault="00000000" w:rsidP="004B5958">
      <w:pPr>
        <w:rPr>
          <w:b/>
          <w:bCs/>
        </w:rPr>
      </w:pPr>
      <w:r w:rsidRPr="004B5958">
        <w:rPr>
          <w:b/>
          <w:bCs/>
        </w:rPr>
        <w:t xml:space="preserve">A Learning Attitude, </w:t>
      </w:r>
      <w:proofErr w:type="gramStart"/>
      <w:r w:rsidRPr="004B5958">
        <w:rPr>
          <w:b/>
          <w:bCs/>
        </w:rPr>
        <w:t>Not</w:t>
      </w:r>
      <w:proofErr w:type="gramEnd"/>
      <w:r w:rsidRPr="004B5958">
        <w:rPr>
          <w:b/>
          <w:bCs/>
        </w:rPr>
        <w:t xml:space="preserve"> a Final Answer</w:t>
      </w:r>
    </w:p>
    <w:p w14:paraId="7E932AE2" w14:textId="41EF6B2C" w:rsidR="004654AA" w:rsidRPr="004B5958" w:rsidRDefault="00000000" w:rsidP="004B5958">
      <w:pPr>
        <w:rPr>
          <w:b/>
          <w:bCs/>
        </w:rPr>
      </w:pPr>
      <w:r w:rsidRPr="004B5958">
        <w:rPr>
          <w:b/>
          <w:bCs/>
        </w:rPr>
        <w:t xml:space="preserve">The </w:t>
      </w:r>
      <w:proofErr w:type="spellStart"/>
      <w:r w:rsidR="00FB3C5B">
        <w:rPr>
          <w:b/>
          <w:bCs/>
        </w:rPr>
        <w:t>Vallam</w:t>
      </w:r>
      <w:proofErr w:type="spellEnd"/>
      <w:r w:rsidRPr="004B5958">
        <w:rPr>
          <w:b/>
          <w:bCs/>
        </w:rPr>
        <w:t xml:space="preserve"> inscription—like many Indus signs—may never yield a single fixed meaning. But that uncertainty is not a weakness; it is the doorway to deeper learning.</w:t>
      </w:r>
    </w:p>
    <w:p w14:paraId="6EE124A6" w14:textId="77777777" w:rsidR="004654AA" w:rsidRPr="004B5958" w:rsidRDefault="00000000" w:rsidP="004B5958">
      <w:pPr>
        <w:rPr>
          <w:b/>
          <w:bCs/>
        </w:rPr>
      </w:pPr>
      <w:r w:rsidRPr="004B5958">
        <w:rPr>
          <w:b/>
          <w:bCs/>
        </w:rPr>
        <w:t>In this book we will:</w:t>
      </w:r>
    </w:p>
    <w:p w14:paraId="4E47DA95" w14:textId="77777777" w:rsidR="004654AA" w:rsidRPr="004B5958" w:rsidRDefault="00000000" w:rsidP="004B5958">
      <w:pPr>
        <w:rPr>
          <w:b/>
          <w:bCs/>
        </w:rPr>
      </w:pPr>
      <w:r w:rsidRPr="004B5958">
        <w:rPr>
          <w:b/>
          <w:bCs/>
        </w:rPr>
        <w:t>• observe signs closely,</w:t>
      </w:r>
      <w:r w:rsidRPr="004B5958">
        <w:rPr>
          <w:b/>
          <w:bCs/>
        </w:rPr>
        <w:br/>
        <w:t>• break them into meaningful components,</w:t>
      </w:r>
      <w:r w:rsidRPr="004B5958">
        <w:rPr>
          <w:b/>
          <w:bCs/>
        </w:rPr>
        <w:br/>
        <w:t>• compare possibilities proposed by many researchers,</w:t>
      </w:r>
      <w:r w:rsidRPr="004B5958">
        <w:rPr>
          <w:b/>
          <w:bCs/>
        </w:rPr>
        <w:br/>
        <w:t>• and understand how ancient people might have grouped, abstracted, and encoded ideas.</w:t>
      </w:r>
    </w:p>
    <w:p w14:paraId="35995DB9" w14:textId="77777777" w:rsidR="004654AA" w:rsidRPr="004B5958" w:rsidRDefault="00000000" w:rsidP="004B5958">
      <w:pPr>
        <w:rPr>
          <w:b/>
          <w:bCs/>
        </w:rPr>
      </w:pPr>
      <w:r w:rsidRPr="004B5958">
        <w:rPr>
          <w:b/>
          <w:bCs/>
        </w:rPr>
        <w:t>This Introduction is therefore not a puzzle to be solved, but a cognitive warm-up—an invitation to enter the world of ancient minds with curiosity, humility, and creativity.</w:t>
      </w:r>
    </w:p>
    <w:p w14:paraId="57AD42A5" w14:textId="77777777" w:rsidR="004654AA" w:rsidRPr="004B5958" w:rsidRDefault="00000000" w:rsidP="004B5958">
      <w:pPr>
        <w:rPr>
          <w:b/>
          <w:bCs/>
        </w:rPr>
      </w:pPr>
      <w:r w:rsidRPr="004B5958">
        <w:rPr>
          <w:b/>
          <w:bCs/>
        </w:rPr>
        <w:t xml:space="preserve">From Chapters 1 to 15, we introduce the cognitive foundations of writing and human symbolic </w:t>
      </w:r>
      <w:proofErr w:type="spellStart"/>
      <w:r w:rsidRPr="004B5958">
        <w:rPr>
          <w:b/>
          <w:bCs/>
        </w:rPr>
        <w:t>behaviour</w:t>
      </w:r>
      <w:proofErr w:type="spellEnd"/>
      <w:r w:rsidRPr="004B5958">
        <w:rPr>
          <w:b/>
          <w:bCs/>
        </w:rPr>
        <w:t>.</w:t>
      </w:r>
      <w:r w:rsidRPr="004B5958">
        <w:rPr>
          <w:b/>
          <w:bCs/>
        </w:rPr>
        <w:br/>
        <w:t>Chapters 16 to 21 present advanced material.</w:t>
      </w:r>
      <w:r w:rsidRPr="004B5958">
        <w:rPr>
          <w:b/>
          <w:bCs/>
        </w:rPr>
        <w:br/>
        <w:t xml:space="preserve">The Appendices contain real case studies similar to the </w:t>
      </w:r>
      <w:proofErr w:type="spellStart"/>
      <w:r w:rsidRPr="004B5958">
        <w:rPr>
          <w:b/>
          <w:bCs/>
        </w:rPr>
        <w:t>Vallam</w:t>
      </w:r>
      <w:proofErr w:type="spellEnd"/>
      <w:r w:rsidRPr="004B5958">
        <w:rPr>
          <w:b/>
          <w:bCs/>
        </w:rPr>
        <w:t xml:space="preserve"> graffiti.</w:t>
      </w:r>
      <w:r w:rsidRPr="004B5958">
        <w:rPr>
          <w:b/>
          <w:bCs/>
        </w:rPr>
        <w:br/>
        <w:t>We have also included Frequently Asked Questions (FAQ) to encourage two-way learning. You can question LLMs; LLMs can question you. This reciprocal thinking forms a new kind of learning journey.</w:t>
      </w:r>
    </w:p>
    <w:p w14:paraId="2CE295E0" w14:textId="77777777" w:rsidR="004654AA" w:rsidRPr="004B5958" w:rsidRDefault="00000000" w:rsidP="004B5958">
      <w:pPr>
        <w:rPr>
          <w:b/>
          <w:bCs/>
        </w:rPr>
      </w:pPr>
      <w:r w:rsidRPr="004B5958">
        <w:rPr>
          <w:b/>
          <w:bCs/>
        </w:rPr>
        <w:lastRenderedPageBreak/>
        <w:t>As you begin Chapter 1, carry this small case study with you.</w:t>
      </w:r>
      <w:r w:rsidRPr="004B5958">
        <w:rPr>
          <w:b/>
          <w:bCs/>
        </w:rPr>
        <w:br/>
        <w:t>Return to it whenever a new symbol confuses you.</w:t>
      </w:r>
      <w:r w:rsidRPr="004B5958">
        <w:rPr>
          <w:b/>
          <w:bCs/>
        </w:rPr>
        <w:br/>
        <w:t>Let it remind you that confusion is not failure—it is the beginning of discovery.</w:t>
      </w:r>
    </w:p>
    <w:p w14:paraId="0B9C755D" w14:textId="77777777" w:rsidR="004654AA" w:rsidRDefault="00000000" w:rsidP="006E1808">
      <w:pPr>
        <w:rPr>
          <w:b/>
          <w:bCs/>
        </w:rPr>
      </w:pPr>
      <w:r>
        <w:pict w14:anchorId="58C23B4C">
          <v:rect id="_x0000_i1029" style="width:0;height:1.5pt" o:hralign="center" o:hrstd="t" o:hr="t" fillcolor="#a0a0a0" stroked="f"/>
        </w:pict>
      </w:r>
    </w:p>
    <w:p w14:paraId="0C4F331A" w14:textId="77777777" w:rsidR="004654AA" w:rsidRDefault="004654AA" w:rsidP="006E1808">
      <w:pPr>
        <w:rPr>
          <w:b/>
          <w:bCs/>
        </w:rPr>
      </w:pPr>
    </w:p>
    <w:p w14:paraId="55681667" w14:textId="77777777" w:rsidR="004654AA" w:rsidRPr="006E1808" w:rsidRDefault="00000000" w:rsidP="00FA27D4">
      <w:pPr>
        <w:pStyle w:val="Heading1"/>
      </w:pPr>
      <w:bookmarkStart w:id="2" w:name="_Toc216718884"/>
      <w:r w:rsidRPr="006E1808">
        <w:t>CHAPTER 1 — THE INDUS VALLEY: A PLURALISTIC BEGINNING</w:t>
      </w:r>
      <w:bookmarkEnd w:id="2"/>
    </w:p>
    <w:p w14:paraId="153062D5" w14:textId="77777777" w:rsidR="004654AA" w:rsidRPr="006E1808" w:rsidRDefault="00000000" w:rsidP="006E1808">
      <w:r w:rsidRPr="006E1808">
        <w:t xml:space="preserve">The story of the Indus Valley </w:t>
      </w:r>
      <w:proofErr w:type="spellStart"/>
      <w:r w:rsidRPr="006E1808">
        <w:t>Civilisation</w:t>
      </w:r>
      <w:proofErr w:type="spellEnd"/>
      <w:r w:rsidRPr="006E1808">
        <w:t xml:space="preserve"> (IVC) begins more than 4,500 years ago.</w:t>
      </w:r>
      <w:r w:rsidRPr="006E1808">
        <w:br/>
        <w:t xml:space="preserve">It was one of the world’s earliest large-scale urban cultures, flourishing along the rivers </w:t>
      </w:r>
      <w:r w:rsidRPr="006E1808">
        <w:rPr>
          <w:b/>
          <w:bCs/>
        </w:rPr>
        <w:t>Indus</w:t>
      </w:r>
      <w:r w:rsidRPr="006E1808">
        <w:t xml:space="preserve">, </w:t>
      </w:r>
      <w:r w:rsidRPr="006E1808">
        <w:rPr>
          <w:b/>
          <w:bCs/>
        </w:rPr>
        <w:t>Ghaggar-</w:t>
      </w:r>
      <w:proofErr w:type="spellStart"/>
      <w:r w:rsidRPr="006E1808">
        <w:rPr>
          <w:b/>
          <w:bCs/>
        </w:rPr>
        <w:t>Hakra</w:t>
      </w:r>
      <w:proofErr w:type="spellEnd"/>
      <w:r w:rsidRPr="006E1808">
        <w:t>, and their tributaries, in regions that today lie across India and Pakistan.</w:t>
      </w:r>
    </w:p>
    <w:p w14:paraId="7C4C510E" w14:textId="77777777" w:rsidR="004654AA" w:rsidRPr="006E1808" w:rsidRDefault="00000000" w:rsidP="006E1808">
      <w:r w:rsidRPr="006E1808">
        <w:t>Archaeologists have uncovered:</w:t>
      </w:r>
    </w:p>
    <w:p w14:paraId="16CE7176" w14:textId="77777777" w:rsidR="004654AA" w:rsidRPr="006E1808" w:rsidRDefault="00000000" w:rsidP="006E1808">
      <w:r w:rsidRPr="006E1808">
        <w:t>• well-planned cities</w:t>
      </w:r>
      <w:r w:rsidRPr="006E1808">
        <w:br/>
        <w:t xml:space="preserve">• </w:t>
      </w:r>
      <w:proofErr w:type="spellStart"/>
      <w:r w:rsidRPr="006E1808">
        <w:t>standardised</w:t>
      </w:r>
      <w:proofErr w:type="spellEnd"/>
      <w:r w:rsidRPr="006E1808">
        <w:t xml:space="preserve"> bricks</w:t>
      </w:r>
      <w:r w:rsidRPr="006E1808">
        <w:br/>
        <w:t>• drains and sanitation systems</w:t>
      </w:r>
      <w:r w:rsidRPr="006E1808">
        <w:br/>
        <w:t>• weights, measures, workshops</w:t>
      </w:r>
      <w:r w:rsidRPr="006E1808">
        <w:br/>
        <w:t>• thousands of seals</w:t>
      </w:r>
      <w:r w:rsidRPr="006E1808">
        <w:br/>
        <w:t>• and a unique script still awaiting a definitive reading</w:t>
      </w:r>
    </w:p>
    <w:p w14:paraId="08E37A96" w14:textId="77777777" w:rsidR="004654AA" w:rsidRPr="006E1808" w:rsidRDefault="00000000" w:rsidP="006E1808">
      <w:r w:rsidRPr="006E1808">
        <w:t xml:space="preserve">Unlike Mesopotamia or Egypt, the Indus world left </w:t>
      </w:r>
      <w:r w:rsidRPr="006E1808">
        <w:rPr>
          <w:b/>
          <w:bCs/>
        </w:rPr>
        <w:t>no kings</w:t>
      </w:r>
      <w:r w:rsidRPr="006E1808">
        <w:t xml:space="preserve">, </w:t>
      </w:r>
      <w:r w:rsidRPr="006E1808">
        <w:rPr>
          <w:b/>
          <w:bCs/>
        </w:rPr>
        <w:t>no battle inscriptions</w:t>
      </w:r>
      <w:r w:rsidRPr="006E1808">
        <w:t xml:space="preserve">, and </w:t>
      </w:r>
      <w:r w:rsidRPr="006E1808">
        <w:rPr>
          <w:b/>
          <w:bCs/>
        </w:rPr>
        <w:t>no royal monuments</w:t>
      </w:r>
      <w:r w:rsidRPr="006E1808">
        <w:t>.</w:t>
      </w:r>
      <w:r w:rsidRPr="006E1808">
        <w:br/>
        <w:t xml:space="preserve">This absence creates an open space for students and readers to explore the </w:t>
      </w:r>
      <w:proofErr w:type="spellStart"/>
      <w:r w:rsidRPr="006E1808">
        <w:t>civilisation</w:t>
      </w:r>
      <w:proofErr w:type="spellEnd"/>
      <w:r w:rsidRPr="006E1808">
        <w:t xml:space="preserve"> with imagination and humility.</w:t>
      </w:r>
    </w:p>
    <w:p w14:paraId="19E2813F" w14:textId="77777777" w:rsidR="004654AA" w:rsidRPr="006E1808" w:rsidRDefault="00000000" w:rsidP="006E1808">
      <w:r>
        <w:pict w14:anchorId="2E69ABDA">
          <v:rect id="_x0000_i1030" style="width:0;height:1.5pt" o:hralign="center" o:hrstd="t" o:hr="t" fillcolor="#a0a0a0" stroked="f"/>
        </w:pict>
      </w:r>
    </w:p>
    <w:p w14:paraId="2184FC92" w14:textId="77777777" w:rsidR="004654AA" w:rsidRPr="006E1808" w:rsidRDefault="00000000" w:rsidP="006E1808">
      <w:pPr>
        <w:rPr>
          <w:b/>
          <w:bCs/>
        </w:rPr>
      </w:pPr>
      <w:r w:rsidRPr="006E1808">
        <w:rPr>
          <w:b/>
          <w:bCs/>
        </w:rPr>
        <w:t>1.1 Why a Pluralistic Approach?</w:t>
      </w:r>
    </w:p>
    <w:p w14:paraId="05DA26BD" w14:textId="77777777" w:rsidR="004654AA" w:rsidRPr="006E1808" w:rsidRDefault="00000000" w:rsidP="006E1808">
      <w:r w:rsidRPr="006E1808">
        <w:t>The aim of this book is not to present a final or authoritative reading of the Indus script.</w:t>
      </w:r>
      <w:r w:rsidRPr="006E1808">
        <w:br/>
        <w:t xml:space="preserve">Instead, it offers a </w:t>
      </w:r>
      <w:r w:rsidRPr="006E1808">
        <w:rPr>
          <w:b/>
          <w:bCs/>
        </w:rPr>
        <w:t>pluralistic approach</w:t>
      </w:r>
      <w:r w:rsidRPr="006E1808">
        <w:t>, encouraging learners to engage with:</w:t>
      </w:r>
    </w:p>
    <w:p w14:paraId="1D0CCEE5" w14:textId="77777777" w:rsidR="004654AA" w:rsidRPr="006E1808" w:rsidRDefault="00000000" w:rsidP="006E1808">
      <w:r w:rsidRPr="006E1808">
        <w:t>• multiple possibilities</w:t>
      </w:r>
      <w:r w:rsidRPr="006E1808">
        <w:br/>
        <w:t>• evolving interpretations</w:t>
      </w:r>
      <w:r w:rsidRPr="006E1808">
        <w:br/>
        <w:t>• connections across cultures</w:t>
      </w:r>
      <w:r w:rsidRPr="006E1808">
        <w:br/>
        <w:t>• cognitive continuities</w:t>
      </w:r>
      <w:r w:rsidRPr="006E1808">
        <w:br/>
        <w:t>• and the importance of uncertainty</w:t>
      </w:r>
    </w:p>
    <w:p w14:paraId="0F69DD71" w14:textId="77777777" w:rsidR="004654AA" w:rsidRPr="006E1808" w:rsidRDefault="00000000" w:rsidP="006E1808">
      <w:r w:rsidRPr="006E1808">
        <w:t>Pluralistic thinking trains students to explore ideas without being forced into a single theory.</w:t>
      </w:r>
    </w:p>
    <w:p w14:paraId="6B60FF01" w14:textId="77777777" w:rsidR="004654AA" w:rsidRPr="006E1808" w:rsidRDefault="00000000" w:rsidP="006E1808">
      <w:r>
        <w:pict w14:anchorId="26F28A7C">
          <v:rect id="_x0000_i1031" style="width:0;height:1.5pt" o:hralign="center" o:hrstd="t" o:hr="t" fillcolor="#a0a0a0" stroked="f"/>
        </w:pict>
      </w:r>
    </w:p>
    <w:p w14:paraId="0323CA18" w14:textId="77777777" w:rsidR="004654AA" w:rsidRPr="006E1808" w:rsidRDefault="00000000" w:rsidP="006E1808">
      <w:pPr>
        <w:rPr>
          <w:b/>
          <w:bCs/>
        </w:rPr>
      </w:pPr>
      <w:r w:rsidRPr="006E1808">
        <w:rPr>
          <w:b/>
          <w:bCs/>
        </w:rPr>
        <w:t xml:space="preserve">1.2 Learning </w:t>
      </w:r>
      <w:proofErr w:type="gramStart"/>
      <w:r w:rsidRPr="006E1808">
        <w:rPr>
          <w:b/>
          <w:bCs/>
        </w:rPr>
        <w:t>From</w:t>
      </w:r>
      <w:proofErr w:type="gramEnd"/>
      <w:r w:rsidRPr="006E1808">
        <w:rPr>
          <w:b/>
          <w:bCs/>
        </w:rPr>
        <w:t xml:space="preserve"> Many Lenses</w:t>
      </w:r>
    </w:p>
    <w:p w14:paraId="0F0CB098" w14:textId="77777777" w:rsidR="004654AA" w:rsidRPr="006E1808" w:rsidRDefault="00000000" w:rsidP="006E1808">
      <w:r w:rsidRPr="006E1808">
        <w:t>Every discipline contributes a different way of seeing:</w:t>
      </w:r>
    </w:p>
    <w:p w14:paraId="74DF81B2" w14:textId="77777777" w:rsidR="004654AA" w:rsidRPr="006E1808" w:rsidRDefault="00000000" w:rsidP="006E1808">
      <w:r w:rsidRPr="006E1808">
        <w:lastRenderedPageBreak/>
        <w:t>• Archaeology reports materials, layers, and excavations.</w:t>
      </w:r>
      <w:r w:rsidRPr="006E1808">
        <w:br/>
        <w:t>• Linguistics gives possibilities, not final answers.</w:t>
      </w:r>
      <w:r w:rsidRPr="006E1808">
        <w:br/>
        <w:t>• Anthropology compares cultural patterns.</w:t>
      </w:r>
      <w:r w:rsidRPr="006E1808">
        <w:br/>
        <w:t>• Mathematics helps identify structure, patterns, and counts.</w:t>
      </w:r>
      <w:r w:rsidRPr="006E1808">
        <w:br/>
        <w:t xml:space="preserve">• Computer-assisted reasoning (LLMs) provides models, parallels, caution, and </w:t>
      </w:r>
      <w:proofErr w:type="spellStart"/>
      <w:r w:rsidRPr="006E1808">
        <w:t>organisation</w:t>
      </w:r>
      <w:proofErr w:type="spellEnd"/>
      <w:r w:rsidRPr="006E1808">
        <w:t>.</w:t>
      </w:r>
    </w:p>
    <w:p w14:paraId="3D7F8FA3" w14:textId="77777777" w:rsidR="004654AA" w:rsidRPr="006E1808" w:rsidRDefault="00000000" w:rsidP="006E1808">
      <w:r w:rsidRPr="006E1808">
        <w:t xml:space="preserve">ChatGPT, Gemini, Copilot, and Meta AI are used here as </w:t>
      </w:r>
      <w:r w:rsidRPr="006E1808">
        <w:rPr>
          <w:b/>
          <w:bCs/>
        </w:rPr>
        <w:t>thinking partners</w:t>
      </w:r>
      <w:r w:rsidRPr="006E1808">
        <w:t>,</w:t>
      </w:r>
      <w:r w:rsidRPr="006E1808">
        <w:br/>
        <w:t>not as authorities — they help examine possibilities from multiple angles.</w:t>
      </w:r>
    </w:p>
    <w:p w14:paraId="61B6315C" w14:textId="77777777" w:rsidR="004654AA" w:rsidRPr="006E1808" w:rsidRDefault="00000000" w:rsidP="006E1808">
      <w:r>
        <w:pict w14:anchorId="41B78B0B">
          <v:rect id="_x0000_i1032" style="width:0;height:1.5pt" o:hralign="center" o:hrstd="t" o:hr="t" fillcolor="#a0a0a0" stroked="f"/>
        </w:pict>
      </w:r>
    </w:p>
    <w:p w14:paraId="25908BC3" w14:textId="77777777" w:rsidR="004654AA" w:rsidRPr="006E1808" w:rsidRDefault="00000000" w:rsidP="006E1808">
      <w:pPr>
        <w:rPr>
          <w:b/>
          <w:bCs/>
        </w:rPr>
      </w:pPr>
      <w:r w:rsidRPr="006E1808">
        <w:rPr>
          <w:b/>
          <w:bCs/>
        </w:rPr>
        <w:t>1.3 What We Actually Know About the Indus Script</w:t>
      </w:r>
    </w:p>
    <w:p w14:paraId="354E7C8D" w14:textId="77777777" w:rsidR="004654AA" w:rsidRPr="006E1808" w:rsidRDefault="00000000" w:rsidP="006E1808">
      <w:r w:rsidRPr="006E1808">
        <w:t xml:space="preserve">Across Harappa, Mohenjo-daro, </w:t>
      </w:r>
      <w:proofErr w:type="spellStart"/>
      <w:r w:rsidRPr="006E1808">
        <w:t>Dholavira</w:t>
      </w:r>
      <w:proofErr w:type="spellEnd"/>
      <w:r w:rsidRPr="006E1808">
        <w:t xml:space="preserve">, Lothal, </w:t>
      </w:r>
      <w:proofErr w:type="spellStart"/>
      <w:r w:rsidRPr="006E1808">
        <w:t>Rakhigarhi</w:t>
      </w:r>
      <w:proofErr w:type="spellEnd"/>
      <w:r w:rsidRPr="006E1808">
        <w:t xml:space="preserve">, and many smaller sites, more than </w:t>
      </w:r>
      <w:r w:rsidRPr="006E1808">
        <w:rPr>
          <w:b/>
          <w:bCs/>
        </w:rPr>
        <w:t>4,000 inscribed objects</w:t>
      </w:r>
      <w:r w:rsidRPr="006E1808">
        <w:t xml:space="preserve"> have been found:</w:t>
      </w:r>
    </w:p>
    <w:p w14:paraId="1F0CF65B" w14:textId="77777777" w:rsidR="004654AA" w:rsidRPr="006E1808" w:rsidRDefault="00000000" w:rsidP="006E1808">
      <w:r w:rsidRPr="006E1808">
        <w:t>• steatite seals</w:t>
      </w:r>
      <w:r w:rsidRPr="006E1808">
        <w:br/>
        <w:t>• copper plates</w:t>
      </w:r>
      <w:r w:rsidRPr="006E1808">
        <w:br/>
        <w:t>• pottery graffiti</w:t>
      </w:r>
      <w:r w:rsidRPr="006E1808">
        <w:br/>
        <w:t>• clay sealings</w:t>
      </w:r>
      <w:r w:rsidRPr="006E1808">
        <w:br/>
        <w:t>• miniature tablets</w:t>
      </w:r>
      <w:r w:rsidRPr="006E1808">
        <w:br/>
        <w:t>• bone or ivory pieces</w:t>
      </w:r>
    </w:p>
    <w:p w14:paraId="4F53BF53" w14:textId="77777777" w:rsidR="004654AA" w:rsidRPr="006E1808" w:rsidRDefault="00000000" w:rsidP="006E1808">
      <w:r w:rsidRPr="006E1808">
        <w:t xml:space="preserve">The inscriptions are short — usually </w:t>
      </w:r>
      <w:r w:rsidRPr="006E1808">
        <w:rPr>
          <w:b/>
          <w:bCs/>
        </w:rPr>
        <w:t>3 to 7 signs</w:t>
      </w:r>
      <w:r w:rsidRPr="006E1808">
        <w:t>, sometimes up to 26.</w:t>
      </w:r>
    </w:p>
    <w:p w14:paraId="5ADFAAD1" w14:textId="77777777" w:rsidR="004654AA" w:rsidRPr="006E1808" w:rsidRDefault="00000000" w:rsidP="006E1808">
      <w:r w:rsidRPr="006E1808">
        <w:t xml:space="preserve">We do </w:t>
      </w:r>
      <w:r w:rsidRPr="006E1808">
        <w:rPr>
          <w:b/>
          <w:bCs/>
        </w:rPr>
        <w:t>not</w:t>
      </w:r>
      <w:r w:rsidRPr="006E1808">
        <w:t xml:space="preserve"> know:</w:t>
      </w:r>
    </w:p>
    <w:p w14:paraId="51A901B2" w14:textId="77777777" w:rsidR="004654AA" w:rsidRPr="006E1808" w:rsidRDefault="00000000" w:rsidP="006E1808">
      <w:r w:rsidRPr="006E1808">
        <w:t>• the underlying language</w:t>
      </w:r>
      <w:r w:rsidRPr="006E1808">
        <w:br/>
        <w:t>• whether it is syllabic, logographic, or mixed</w:t>
      </w:r>
      <w:r w:rsidRPr="006E1808">
        <w:br/>
        <w:t>• the meaning of any sign with certainty</w:t>
      </w:r>
    </w:p>
    <w:p w14:paraId="5BB2E779" w14:textId="77777777" w:rsidR="004654AA" w:rsidRPr="006E1808" w:rsidRDefault="00000000" w:rsidP="006E1808">
      <w:r w:rsidRPr="006E1808">
        <w:t xml:space="preserve">But we </w:t>
      </w:r>
      <w:r w:rsidRPr="006E1808">
        <w:rPr>
          <w:b/>
          <w:bCs/>
        </w:rPr>
        <w:t>do</w:t>
      </w:r>
      <w:r w:rsidRPr="006E1808">
        <w:t xml:space="preserve"> know:</w:t>
      </w:r>
    </w:p>
    <w:p w14:paraId="7966F6AD" w14:textId="77777777" w:rsidR="004654AA" w:rsidRPr="006E1808" w:rsidRDefault="00000000" w:rsidP="006E1808">
      <w:r w:rsidRPr="006E1808">
        <w:t>• sign order is structured</w:t>
      </w:r>
      <w:r w:rsidRPr="006E1808">
        <w:br/>
        <w:t>• strokes follow regular patterns</w:t>
      </w:r>
      <w:r w:rsidRPr="006E1808">
        <w:br/>
        <w:t>• motifs such as unicorn, bull, jar, fish, bow repeat systematically</w:t>
      </w:r>
      <w:r w:rsidRPr="006E1808">
        <w:br/>
        <w:t xml:space="preserve">• some signs consistently behave like </w:t>
      </w:r>
      <w:r w:rsidRPr="006E1808">
        <w:rPr>
          <w:b/>
          <w:bCs/>
        </w:rPr>
        <w:t>prefixes</w:t>
      </w:r>
      <w:r w:rsidRPr="006E1808">
        <w:t xml:space="preserve"> or </w:t>
      </w:r>
      <w:r w:rsidRPr="006E1808">
        <w:rPr>
          <w:b/>
          <w:bCs/>
        </w:rPr>
        <w:t>modifiers</w:t>
      </w:r>
    </w:p>
    <w:p w14:paraId="7E12565C" w14:textId="77777777" w:rsidR="004654AA" w:rsidRPr="006E1808" w:rsidRDefault="00000000" w:rsidP="006E1808">
      <w:r w:rsidRPr="006E1808">
        <w:t>These clues allow us to explore structured interpretations without claiming decipherment.</w:t>
      </w:r>
    </w:p>
    <w:p w14:paraId="20881005" w14:textId="77777777" w:rsidR="004654AA" w:rsidRPr="006E1808" w:rsidRDefault="00000000" w:rsidP="006E1808">
      <w:r>
        <w:pict w14:anchorId="395DF03A">
          <v:rect id="_x0000_i1033" style="width:0;height:1.5pt" o:hralign="center" o:hrstd="t" o:hr="t" fillcolor="#a0a0a0" stroked="f"/>
        </w:pict>
      </w:r>
    </w:p>
    <w:p w14:paraId="1EDB4864" w14:textId="77777777" w:rsidR="004654AA" w:rsidRPr="006E1808" w:rsidRDefault="00000000" w:rsidP="006E1808">
      <w:pPr>
        <w:rPr>
          <w:b/>
          <w:bCs/>
        </w:rPr>
      </w:pPr>
      <w:r w:rsidRPr="006E1808">
        <w:rPr>
          <w:b/>
          <w:bCs/>
        </w:rPr>
        <w:t>1.4 What Makes the Indus Script Unique?</w:t>
      </w:r>
    </w:p>
    <w:p w14:paraId="5D74DD1F" w14:textId="77777777" w:rsidR="004654AA" w:rsidRPr="006E1808" w:rsidRDefault="00000000" w:rsidP="006E1808">
      <w:r w:rsidRPr="006E1808">
        <w:t>The script is unusual because:</w:t>
      </w:r>
    </w:p>
    <w:p w14:paraId="6753E253" w14:textId="77777777" w:rsidR="004654AA" w:rsidRPr="006E1808" w:rsidRDefault="00000000" w:rsidP="006E1808">
      <w:r w:rsidRPr="006E1808">
        <w:t>• inscriptions are short</w:t>
      </w:r>
      <w:r w:rsidRPr="006E1808">
        <w:br/>
        <w:t xml:space="preserve">• sign shapes are extremely </w:t>
      </w:r>
      <w:proofErr w:type="spellStart"/>
      <w:r w:rsidRPr="006E1808">
        <w:t>standardised</w:t>
      </w:r>
      <w:proofErr w:type="spellEnd"/>
      <w:r w:rsidRPr="006E1808">
        <w:t xml:space="preserve"> across 1,500 km</w:t>
      </w:r>
      <w:r w:rsidRPr="006E1808">
        <w:br/>
      </w:r>
      <w:r w:rsidRPr="006E1808">
        <w:lastRenderedPageBreak/>
        <w:t>• writing appears mostly on seals and clay sealings</w:t>
      </w:r>
      <w:r w:rsidRPr="006E1808">
        <w:br/>
        <w:t xml:space="preserve">• the </w:t>
      </w:r>
      <w:proofErr w:type="spellStart"/>
      <w:r w:rsidRPr="006E1808">
        <w:t>civilisation</w:t>
      </w:r>
      <w:proofErr w:type="spellEnd"/>
      <w:r w:rsidRPr="006E1808">
        <w:t xml:space="preserve"> shows sophisticated planning but no royal texts</w:t>
      </w:r>
      <w:r w:rsidRPr="006E1808">
        <w:br/>
        <w:t>• signs combine pictorial and abstract graphical forms</w:t>
      </w:r>
    </w:p>
    <w:p w14:paraId="181E71DB" w14:textId="77777777" w:rsidR="004654AA" w:rsidRPr="006E1808" w:rsidRDefault="00000000" w:rsidP="006E1808">
      <w:r w:rsidRPr="006E1808">
        <w:t xml:space="preserve">This pushes us to study the script through cultural, mathematical, and comparative reasoning rather than expecting alphabet-like </w:t>
      </w:r>
      <w:proofErr w:type="spellStart"/>
      <w:r w:rsidRPr="006E1808">
        <w:t>behaviour</w:t>
      </w:r>
      <w:proofErr w:type="spellEnd"/>
      <w:r w:rsidRPr="006E1808">
        <w:t>.</w:t>
      </w:r>
    </w:p>
    <w:p w14:paraId="6302A105" w14:textId="77777777" w:rsidR="004654AA" w:rsidRPr="006E1808" w:rsidRDefault="00000000" w:rsidP="006E1808">
      <w:r>
        <w:pict w14:anchorId="63D5A2A1">
          <v:rect id="_x0000_i1034" style="width:0;height:1.5pt" o:hralign="center" o:hrstd="t" o:hr="t" fillcolor="#a0a0a0" stroked="f"/>
        </w:pict>
      </w:r>
    </w:p>
    <w:p w14:paraId="76E81B13" w14:textId="77777777" w:rsidR="004654AA" w:rsidRPr="006E1808" w:rsidRDefault="00000000" w:rsidP="006E1808">
      <w:pPr>
        <w:rPr>
          <w:b/>
          <w:bCs/>
        </w:rPr>
      </w:pPr>
      <w:r w:rsidRPr="006E1808">
        <w:rPr>
          <w:b/>
          <w:bCs/>
        </w:rPr>
        <w:t>1.5 An Educational Approach: Open but Structured</w:t>
      </w:r>
    </w:p>
    <w:p w14:paraId="41639513" w14:textId="77777777" w:rsidR="004654AA" w:rsidRPr="006E1808" w:rsidRDefault="00000000" w:rsidP="006E1808">
      <w:r w:rsidRPr="006E1808">
        <w:t>This book follows two principles:</w:t>
      </w:r>
    </w:p>
    <w:p w14:paraId="245AC668" w14:textId="77777777" w:rsidR="004654AA" w:rsidRPr="006E1808" w:rsidRDefault="00000000" w:rsidP="006E1808">
      <w:pPr>
        <w:rPr>
          <w:b/>
          <w:bCs/>
        </w:rPr>
      </w:pPr>
      <w:r w:rsidRPr="006E1808">
        <w:rPr>
          <w:b/>
          <w:bCs/>
        </w:rPr>
        <w:t>Open</w:t>
      </w:r>
    </w:p>
    <w:p w14:paraId="497A48B7" w14:textId="77777777" w:rsidR="004654AA" w:rsidRPr="006E1808" w:rsidRDefault="00000000" w:rsidP="006E1808">
      <w:r w:rsidRPr="006E1808">
        <w:t>• No single interpretation is treated as final.</w:t>
      </w:r>
      <w:r w:rsidRPr="006E1808">
        <w:br/>
        <w:t>• Students are encouraged to question, compare, and reason.</w:t>
      </w:r>
      <w:r w:rsidRPr="006E1808">
        <w:br/>
        <w:t>• Imagination is welcomed — with discipline.</w:t>
      </w:r>
    </w:p>
    <w:p w14:paraId="73447283" w14:textId="77777777" w:rsidR="004654AA" w:rsidRPr="006E1808" w:rsidRDefault="00000000" w:rsidP="006E1808">
      <w:pPr>
        <w:rPr>
          <w:b/>
          <w:bCs/>
        </w:rPr>
      </w:pPr>
      <w:r w:rsidRPr="006E1808">
        <w:rPr>
          <w:b/>
          <w:bCs/>
        </w:rPr>
        <w:t>Structured</w:t>
      </w:r>
    </w:p>
    <w:p w14:paraId="23EA0A39" w14:textId="77777777" w:rsidR="004654AA" w:rsidRPr="006E1808" w:rsidRDefault="00000000" w:rsidP="006E1808">
      <w:r w:rsidRPr="006E1808">
        <w:t>• Signs are examined through categories such as prefix, core, suffix, strokes, families, and clusters.</w:t>
      </w:r>
      <w:r w:rsidRPr="006E1808">
        <w:br/>
        <w:t xml:space="preserve">• Interpretations always distinguish between </w:t>
      </w:r>
      <w:r w:rsidRPr="006E1808">
        <w:rPr>
          <w:b/>
          <w:bCs/>
        </w:rPr>
        <w:t>evidence</w:t>
      </w:r>
      <w:r w:rsidRPr="006E1808">
        <w:t xml:space="preserve"> and </w:t>
      </w:r>
      <w:r w:rsidRPr="006E1808">
        <w:rPr>
          <w:b/>
          <w:bCs/>
        </w:rPr>
        <w:t>hypothesis</w:t>
      </w:r>
      <w:r w:rsidRPr="006E1808">
        <w:t>.</w:t>
      </w:r>
      <w:r w:rsidRPr="006E1808">
        <w:br/>
        <w:t>• Tamil, Sumerian, and other parallels are introduced as possibilities, not claims.</w:t>
      </w:r>
    </w:p>
    <w:p w14:paraId="6496DF48" w14:textId="77777777" w:rsidR="004654AA" w:rsidRPr="006E1808" w:rsidRDefault="00000000" w:rsidP="006E1808">
      <w:r w:rsidRPr="006E1808">
        <w:t>This supports student cognition and scientific thinking.</w:t>
      </w:r>
    </w:p>
    <w:p w14:paraId="0B00BE4D" w14:textId="77777777" w:rsidR="004654AA" w:rsidRPr="006E1808" w:rsidRDefault="00000000" w:rsidP="006E1808">
      <w:r>
        <w:pict w14:anchorId="15CCF839">
          <v:rect id="_x0000_i1035" style="width:0;height:1.5pt" o:hralign="center" o:hrstd="t" o:hr="t" fillcolor="#a0a0a0" stroked="f"/>
        </w:pict>
      </w:r>
    </w:p>
    <w:p w14:paraId="36914E17" w14:textId="77777777" w:rsidR="004654AA" w:rsidRPr="006E1808" w:rsidRDefault="00000000" w:rsidP="006E1808">
      <w:pPr>
        <w:rPr>
          <w:b/>
          <w:bCs/>
        </w:rPr>
      </w:pPr>
      <w:r w:rsidRPr="006E1808">
        <w:rPr>
          <w:b/>
          <w:bCs/>
        </w:rPr>
        <w:t>1.6 Early Contact and Shared Cultural Ideas</w:t>
      </w:r>
    </w:p>
    <w:p w14:paraId="7F6D9215" w14:textId="77777777" w:rsidR="004654AA" w:rsidRPr="006E1808" w:rsidRDefault="00000000" w:rsidP="006E1808">
      <w:r w:rsidRPr="006E1808">
        <w:t>Archaeology shows that the Indus interacted with Mesopotamia (Sumer + Akkad):</w:t>
      </w:r>
    </w:p>
    <w:p w14:paraId="298A25A5" w14:textId="77777777" w:rsidR="004654AA" w:rsidRPr="006E1808" w:rsidRDefault="00000000" w:rsidP="006E1808">
      <w:r w:rsidRPr="006E1808">
        <w:t>• Indus seals found in Mesopotamian sites</w:t>
      </w:r>
      <w:r w:rsidRPr="006E1808">
        <w:br/>
        <w:t>• Mesopotamian texts mention “</w:t>
      </w:r>
      <w:proofErr w:type="spellStart"/>
      <w:r w:rsidRPr="006E1808">
        <w:t>Meluhha</w:t>
      </w:r>
      <w:proofErr w:type="spellEnd"/>
      <w:r w:rsidRPr="006E1808">
        <w:t>”</w:t>
      </w:r>
      <w:r w:rsidRPr="006E1808">
        <w:br/>
        <w:t>• shared motifs such as bulls, boats, geometric patterns</w:t>
      </w:r>
      <w:r w:rsidRPr="006E1808">
        <w:br/>
        <w:t>• trade of beads, cotton, wood, lapis lazuli</w:t>
      </w:r>
    </w:p>
    <w:p w14:paraId="33D2E1B7" w14:textId="77777777" w:rsidR="004654AA" w:rsidRPr="006E1808" w:rsidRDefault="00000000" w:rsidP="006E1808">
      <w:r w:rsidRPr="006E1808">
        <w:t xml:space="preserve">This does </w:t>
      </w:r>
      <w:r w:rsidRPr="006E1808">
        <w:rPr>
          <w:b/>
          <w:bCs/>
        </w:rPr>
        <w:t>not</w:t>
      </w:r>
      <w:r w:rsidRPr="006E1808">
        <w:t xml:space="preserve"> prove that the scripts or languages were the same.</w:t>
      </w:r>
      <w:r w:rsidRPr="006E1808">
        <w:br/>
        <w:t>But it allows comparative study of how early cultures used:</w:t>
      </w:r>
    </w:p>
    <w:p w14:paraId="3C29FADA" w14:textId="77777777" w:rsidR="004654AA" w:rsidRPr="006E1808" w:rsidRDefault="00000000" w:rsidP="006E1808">
      <w:r w:rsidRPr="006E1808">
        <w:t>• weights</w:t>
      </w:r>
      <w:r w:rsidRPr="006E1808">
        <w:br/>
        <w:t>• sealings</w:t>
      </w:r>
      <w:r w:rsidRPr="006E1808">
        <w:br/>
        <w:t>• administrative tokens</w:t>
      </w:r>
      <w:r w:rsidRPr="006E1808">
        <w:br/>
        <w:t>• symbolic motifs</w:t>
      </w:r>
    </w:p>
    <w:p w14:paraId="31896113" w14:textId="77777777" w:rsidR="004654AA" w:rsidRPr="006E1808" w:rsidRDefault="00000000" w:rsidP="006E1808">
      <w:r w:rsidRPr="006E1808">
        <w:t>Such comparisons help develop deeper reasoning.</w:t>
      </w:r>
    </w:p>
    <w:p w14:paraId="7E5DF49C" w14:textId="77777777" w:rsidR="004654AA" w:rsidRPr="006E1808" w:rsidRDefault="00000000" w:rsidP="006E1808">
      <w:r>
        <w:pict w14:anchorId="735B4E3D">
          <v:rect id="_x0000_i1036" style="width:0;height:1.5pt" o:hralign="center" o:hrstd="t" o:hr="t" fillcolor="#a0a0a0" stroked="f"/>
        </w:pict>
      </w:r>
    </w:p>
    <w:p w14:paraId="757DF549" w14:textId="77777777" w:rsidR="004654AA" w:rsidRPr="006E1808" w:rsidRDefault="00000000" w:rsidP="006E1808">
      <w:pPr>
        <w:rPr>
          <w:b/>
          <w:bCs/>
        </w:rPr>
      </w:pPr>
      <w:r w:rsidRPr="006E1808">
        <w:rPr>
          <w:b/>
          <w:bCs/>
        </w:rPr>
        <w:lastRenderedPageBreak/>
        <w:t>1.7 Students as Explorers of Ancient Minds</w:t>
      </w:r>
    </w:p>
    <w:p w14:paraId="7C37F205" w14:textId="77777777" w:rsidR="004654AA" w:rsidRPr="006E1808" w:rsidRDefault="00000000" w:rsidP="006E1808">
      <w:r w:rsidRPr="006E1808">
        <w:t xml:space="preserve">Rather than </w:t>
      </w:r>
      <w:proofErr w:type="spellStart"/>
      <w:r w:rsidRPr="006E1808">
        <w:t>memorising</w:t>
      </w:r>
      <w:proofErr w:type="spellEnd"/>
      <w:r w:rsidRPr="006E1808">
        <w:t xml:space="preserve"> facts, students are encouraged to:</w:t>
      </w:r>
    </w:p>
    <w:p w14:paraId="094C9771" w14:textId="77777777" w:rsidR="004654AA" w:rsidRPr="006E1808" w:rsidRDefault="00000000" w:rsidP="006E1808">
      <w:r w:rsidRPr="006E1808">
        <w:t>• ask questions</w:t>
      </w:r>
      <w:r w:rsidRPr="006E1808">
        <w:br/>
        <w:t>• observe patterns</w:t>
      </w:r>
      <w:r w:rsidRPr="006E1808">
        <w:br/>
        <w:t>• explore possibilities</w:t>
      </w:r>
      <w:r w:rsidRPr="006E1808">
        <w:br/>
        <w:t>• compare signs across seals</w:t>
      </w:r>
      <w:r w:rsidRPr="006E1808">
        <w:br/>
        <w:t>• reflect on similarities and differences across cultures</w:t>
      </w:r>
    </w:p>
    <w:p w14:paraId="5A5A73A2" w14:textId="77777777" w:rsidR="004654AA" w:rsidRPr="006E1808" w:rsidRDefault="00000000" w:rsidP="006E1808">
      <w:r w:rsidRPr="006E1808">
        <w:t>The goal is to train pattern-recognition and thoughtful interpretation.</w:t>
      </w:r>
    </w:p>
    <w:p w14:paraId="5B1306C9" w14:textId="77777777" w:rsidR="004654AA" w:rsidRPr="006E1808" w:rsidRDefault="00000000" w:rsidP="006E1808">
      <w:r>
        <w:pict w14:anchorId="10D56875">
          <v:rect id="_x0000_i1037" style="width:0;height:1.5pt" o:hralign="center" o:hrstd="t" o:hr="t" fillcolor="#a0a0a0" stroked="f"/>
        </w:pict>
      </w:r>
    </w:p>
    <w:p w14:paraId="03F82D4E" w14:textId="77777777" w:rsidR="004654AA" w:rsidRPr="006E1808" w:rsidRDefault="00000000" w:rsidP="006E1808">
      <w:pPr>
        <w:rPr>
          <w:b/>
          <w:bCs/>
        </w:rPr>
      </w:pPr>
      <w:r w:rsidRPr="006E1808">
        <w:rPr>
          <w:b/>
          <w:bCs/>
        </w:rPr>
        <w:t>1.8 The Role of Seals in Daily Life</w:t>
      </w:r>
    </w:p>
    <w:p w14:paraId="62EECC78" w14:textId="77777777" w:rsidR="004654AA" w:rsidRPr="006E1808" w:rsidRDefault="00000000" w:rsidP="006E1808">
      <w:r w:rsidRPr="006E1808">
        <w:t>Indus seals and sealings have been found in:</w:t>
      </w:r>
    </w:p>
    <w:p w14:paraId="7E270E34" w14:textId="77777777" w:rsidR="004654AA" w:rsidRPr="006E1808" w:rsidRDefault="00000000" w:rsidP="006E1808">
      <w:r w:rsidRPr="006E1808">
        <w:t>• homes</w:t>
      </w:r>
      <w:r w:rsidRPr="006E1808">
        <w:br/>
        <w:t>• workshops</w:t>
      </w:r>
      <w:r w:rsidRPr="006E1808">
        <w:br/>
        <w:t>• granaries</w:t>
      </w:r>
      <w:r w:rsidRPr="006E1808">
        <w:br/>
        <w:t xml:space="preserve">• craft </w:t>
      </w:r>
      <w:proofErr w:type="spellStart"/>
      <w:r w:rsidRPr="006E1808">
        <w:t>centres</w:t>
      </w:r>
      <w:proofErr w:type="spellEnd"/>
      <w:r w:rsidRPr="006E1808">
        <w:br/>
        <w:t>• administrative areas</w:t>
      </w:r>
    </w:p>
    <w:p w14:paraId="3B58CF56" w14:textId="77777777" w:rsidR="004654AA" w:rsidRPr="006E1808" w:rsidRDefault="00000000" w:rsidP="006E1808">
      <w:r w:rsidRPr="006E1808">
        <w:t>They were likely used for:</w:t>
      </w:r>
    </w:p>
    <w:p w14:paraId="5916E631" w14:textId="77777777" w:rsidR="004654AA" w:rsidRPr="006E1808" w:rsidRDefault="00000000" w:rsidP="006E1808">
      <w:r w:rsidRPr="006E1808">
        <w:t>• marking goods</w:t>
      </w:r>
      <w:r w:rsidRPr="006E1808">
        <w:br/>
        <w:t>• identifying families or guilds</w:t>
      </w:r>
      <w:r w:rsidRPr="006E1808">
        <w:br/>
        <w:t>• certifying transactions</w:t>
      </w:r>
      <w:r w:rsidRPr="006E1808">
        <w:br/>
        <w:t>• ritual or symbolic functions</w:t>
      </w:r>
      <w:r w:rsidRPr="006E1808">
        <w:br/>
        <w:t>• stamping tags for storage and transport</w:t>
      </w:r>
    </w:p>
    <w:p w14:paraId="5E89B85F" w14:textId="77777777" w:rsidR="004654AA" w:rsidRPr="006E1808" w:rsidRDefault="00000000" w:rsidP="006E1808">
      <w:r w:rsidRPr="006E1808">
        <w:t xml:space="preserve">The </w:t>
      </w:r>
      <w:r w:rsidRPr="006E1808">
        <w:rPr>
          <w:b/>
          <w:bCs/>
        </w:rPr>
        <w:t>unicorn seal</w:t>
      </w:r>
      <w:r w:rsidRPr="006E1808">
        <w:t xml:space="preserve"> appears especially frequently, often paired with a jar-like device.</w:t>
      </w:r>
      <w:r w:rsidRPr="006E1808">
        <w:br/>
        <w:t>Whether this represents a clan, guild, or ritual symbol remains open to inquiry.</w:t>
      </w:r>
    </w:p>
    <w:p w14:paraId="6472F4CB" w14:textId="77777777" w:rsidR="004654AA" w:rsidRPr="006E1808" w:rsidRDefault="00000000" w:rsidP="006E1808">
      <w:r>
        <w:pict w14:anchorId="6615125D">
          <v:rect id="_x0000_i1038" style="width:0;height:1.5pt" o:hralign="center" o:hrstd="t" o:hr="t" fillcolor="#a0a0a0" stroked="f"/>
        </w:pict>
      </w:r>
    </w:p>
    <w:p w14:paraId="2925F93F" w14:textId="77777777" w:rsidR="004654AA" w:rsidRPr="006E1808" w:rsidRDefault="00000000" w:rsidP="006E1808">
      <w:pPr>
        <w:rPr>
          <w:b/>
          <w:bCs/>
        </w:rPr>
      </w:pPr>
      <w:r w:rsidRPr="006E1808">
        <w:rPr>
          <w:b/>
          <w:bCs/>
        </w:rPr>
        <w:t xml:space="preserve">1.9 Learning </w:t>
      </w:r>
      <w:proofErr w:type="gramStart"/>
      <w:r w:rsidRPr="006E1808">
        <w:rPr>
          <w:b/>
          <w:bCs/>
        </w:rPr>
        <w:t>From</w:t>
      </w:r>
      <w:proofErr w:type="gramEnd"/>
      <w:r w:rsidRPr="006E1808">
        <w:rPr>
          <w:b/>
          <w:bCs/>
        </w:rPr>
        <w:t xml:space="preserve"> Living Traditions</w:t>
      </w:r>
    </w:p>
    <w:p w14:paraId="30D7B623" w14:textId="77777777" w:rsidR="004654AA" w:rsidRPr="006E1808" w:rsidRDefault="00000000" w:rsidP="006E1808">
      <w:r w:rsidRPr="006E1808">
        <w:t xml:space="preserve">Even today, Indian traditions preserve practices that help us imagine ancient </w:t>
      </w:r>
      <w:proofErr w:type="spellStart"/>
      <w:r w:rsidRPr="006E1808">
        <w:t>behaviours</w:t>
      </w:r>
      <w:proofErr w:type="spellEnd"/>
      <w:r w:rsidRPr="006E1808">
        <w:t>:</w:t>
      </w:r>
    </w:p>
    <w:p w14:paraId="5E7324CB" w14:textId="77777777" w:rsidR="004654AA" w:rsidRPr="006E1808" w:rsidRDefault="00000000" w:rsidP="006E1808">
      <w:r w:rsidRPr="006E1808">
        <w:t>• clay impressions</w:t>
      </w:r>
      <w:r w:rsidRPr="006E1808">
        <w:br/>
        <w:t xml:space="preserve">• </w:t>
      </w:r>
      <w:proofErr w:type="spellStart"/>
      <w:r w:rsidRPr="006E1808">
        <w:t>moulds</w:t>
      </w:r>
      <w:proofErr w:type="spellEnd"/>
      <w:r w:rsidRPr="006E1808">
        <w:t xml:space="preserve"> (</w:t>
      </w:r>
      <w:proofErr w:type="spellStart"/>
      <w:r w:rsidRPr="006E1808">
        <w:t>achchu</w:t>
      </w:r>
      <w:proofErr w:type="spellEnd"/>
      <w:r w:rsidRPr="006E1808">
        <w:t xml:space="preserve"> / </w:t>
      </w:r>
      <w:r w:rsidRPr="006E1808">
        <w:rPr>
          <w:cs/>
        </w:rPr>
        <w:t>அச்சு)</w:t>
      </w:r>
      <w:r w:rsidRPr="006E1808">
        <w:br/>
        <w:t>• seasonal craft production</w:t>
      </w:r>
      <w:r w:rsidRPr="006E1808">
        <w:br/>
        <w:t>• ritual marking</w:t>
      </w:r>
      <w:r w:rsidRPr="006E1808">
        <w:br/>
        <w:t xml:space="preserve">• family or </w:t>
      </w:r>
      <w:r>
        <w:t>group</w:t>
      </w:r>
      <w:r w:rsidRPr="006E1808">
        <w:t xml:space="preserve"> identifiers</w:t>
      </w:r>
    </w:p>
    <w:p w14:paraId="025775E9" w14:textId="77777777" w:rsidR="004654AA" w:rsidRPr="006E1808" w:rsidRDefault="00000000" w:rsidP="006E1808">
      <w:r w:rsidRPr="006E1808">
        <w:t xml:space="preserve">These do not prove continuity but offer </w:t>
      </w:r>
      <w:r w:rsidRPr="006E1808">
        <w:rPr>
          <w:b/>
          <w:bCs/>
        </w:rPr>
        <w:t>useful analogies</w:t>
      </w:r>
      <w:r w:rsidRPr="006E1808">
        <w:t xml:space="preserve"> for thinking about seal usage.</w:t>
      </w:r>
    </w:p>
    <w:p w14:paraId="70533047" w14:textId="77777777" w:rsidR="004654AA" w:rsidRPr="006E1808" w:rsidRDefault="00000000" w:rsidP="006E1808">
      <w:r w:rsidRPr="006E1808">
        <w:lastRenderedPageBreak/>
        <w:t>A reflection on making clay impressions during Vinayagar Chaturthi appears in the Epilogue.</w:t>
      </w:r>
    </w:p>
    <w:p w14:paraId="426FFC52" w14:textId="77777777" w:rsidR="004654AA" w:rsidRPr="006E1808" w:rsidRDefault="00000000" w:rsidP="006E1808">
      <w:r>
        <w:pict w14:anchorId="516E6D06">
          <v:rect id="_x0000_i1039" style="width:0;height:1.5pt" o:hralign="center" o:hrstd="t" o:hr="t" fillcolor="#a0a0a0" stroked="f"/>
        </w:pict>
      </w:r>
    </w:p>
    <w:p w14:paraId="5D2FAF2D" w14:textId="77777777" w:rsidR="004654AA" w:rsidRPr="006E1808" w:rsidRDefault="00000000" w:rsidP="006E1808">
      <w:pPr>
        <w:rPr>
          <w:b/>
          <w:bCs/>
        </w:rPr>
      </w:pPr>
      <w:r w:rsidRPr="006E1808">
        <w:rPr>
          <w:b/>
          <w:bCs/>
        </w:rPr>
        <w:t>1.10 What This Book Does Next</w:t>
      </w:r>
    </w:p>
    <w:p w14:paraId="096045F1" w14:textId="77777777" w:rsidR="004654AA" w:rsidRPr="006E1808" w:rsidRDefault="00000000" w:rsidP="006E1808">
      <w:r w:rsidRPr="006E1808">
        <w:t>The following chapters explore:</w:t>
      </w:r>
    </w:p>
    <w:p w14:paraId="4D67D3F1" w14:textId="77777777" w:rsidR="004654AA" w:rsidRPr="006E1808" w:rsidRDefault="00000000" w:rsidP="006E1808">
      <w:r w:rsidRPr="006E1808">
        <w:t>• numbers, strokes, and grouping</w:t>
      </w:r>
      <w:r w:rsidRPr="006E1808">
        <w:br/>
        <w:t xml:space="preserve">• prefix–core–suffix </w:t>
      </w:r>
      <w:proofErr w:type="spellStart"/>
      <w:r w:rsidRPr="006E1808">
        <w:t>behaviour</w:t>
      </w:r>
      <w:proofErr w:type="spellEnd"/>
      <w:r w:rsidRPr="006E1808">
        <w:br/>
        <w:t>• abstraction and design logic</w:t>
      </w:r>
      <w:r w:rsidRPr="006E1808">
        <w:br/>
        <w:t>• cross-cultural reasoning (Tamil, Sumerian, etc.)</w:t>
      </w:r>
      <w:r w:rsidRPr="006E1808">
        <w:br/>
        <w:t>• case studies of real seals</w:t>
      </w:r>
      <w:r w:rsidRPr="006E1808">
        <w:br/>
        <w:t>• inquiry prompts and reflection exercises</w:t>
      </w:r>
    </w:p>
    <w:p w14:paraId="233A9088" w14:textId="77777777" w:rsidR="004654AA" w:rsidRPr="006E1808" w:rsidRDefault="00000000" w:rsidP="006E1808">
      <w:r w:rsidRPr="006E1808">
        <w:t xml:space="preserve">The emphasis is on </w:t>
      </w:r>
      <w:r w:rsidRPr="006E1808">
        <w:rPr>
          <w:b/>
          <w:bCs/>
        </w:rPr>
        <w:t>thinking like an ancient scribe</w:t>
      </w:r>
      <w:r>
        <w:rPr>
          <w:b/>
          <w:bCs/>
        </w:rPr>
        <w:t xml:space="preserve">, poet, expert, head of a clan or a group and guild of business </w:t>
      </w:r>
      <w:proofErr w:type="gramStart"/>
      <w:r>
        <w:rPr>
          <w:b/>
          <w:bCs/>
        </w:rPr>
        <w:t>people</w:t>
      </w:r>
      <w:r>
        <w:t xml:space="preserve">  </w:t>
      </w:r>
      <w:r w:rsidRPr="006E1808">
        <w:t>not</w:t>
      </w:r>
      <w:proofErr w:type="gramEnd"/>
      <w:r w:rsidRPr="006E1808">
        <w:t xml:space="preserve"> on decipherment.</w:t>
      </w:r>
    </w:p>
    <w:p w14:paraId="18C76BEE" w14:textId="77777777" w:rsidR="004654AA" w:rsidRPr="006E1808" w:rsidRDefault="00000000" w:rsidP="006E1808">
      <w:r>
        <w:pict w14:anchorId="145966F5">
          <v:rect id="_x0000_i1040" style="width:0;height:1.5pt" o:hralign="center" o:hrstd="t" o:hr="t" fillcolor="#a0a0a0" stroked="f"/>
        </w:pict>
      </w:r>
    </w:p>
    <w:p w14:paraId="3584379E" w14:textId="77777777" w:rsidR="004654AA" w:rsidRPr="006E1808" w:rsidRDefault="00000000" w:rsidP="006E1808">
      <w:pPr>
        <w:rPr>
          <w:b/>
          <w:bCs/>
        </w:rPr>
      </w:pPr>
      <w:r w:rsidRPr="006E1808">
        <w:rPr>
          <w:b/>
          <w:bCs/>
        </w:rPr>
        <w:t>Inquiry 1</w:t>
      </w:r>
    </w:p>
    <w:p w14:paraId="2C567E0B" w14:textId="77777777" w:rsidR="004654AA" w:rsidRPr="006E1808" w:rsidRDefault="00000000" w:rsidP="006E1808">
      <w:r w:rsidRPr="006E1808">
        <w:t>What do you think the Harappans valued most in their communication system —</w:t>
      </w:r>
      <w:r w:rsidRPr="006E1808">
        <w:br/>
        <w:t xml:space="preserve">clarity, beauty, </w:t>
      </w:r>
      <w:proofErr w:type="spellStart"/>
      <w:r w:rsidRPr="006E1808">
        <w:t>standardisation</w:t>
      </w:r>
      <w:proofErr w:type="spellEnd"/>
      <w:r w:rsidRPr="006E1808">
        <w:t>, secrecy, symbolism, practicality, or something else?</w:t>
      </w:r>
    </w:p>
    <w:p w14:paraId="0D2E3714" w14:textId="77777777" w:rsidR="004654AA" w:rsidRPr="006E1808" w:rsidRDefault="00000000" w:rsidP="006E1808">
      <w:r w:rsidRPr="006E1808">
        <w:t>Write two possibilities and discuss</w:t>
      </w:r>
      <w:r>
        <w:t xml:space="preserve"> with your friends</w:t>
      </w:r>
      <w:r w:rsidRPr="006E1808">
        <w:t>.</w:t>
      </w:r>
    </w:p>
    <w:p w14:paraId="4103ADE4" w14:textId="77777777" w:rsidR="004654AA" w:rsidRPr="006E1808" w:rsidRDefault="00000000" w:rsidP="006E1808">
      <w:r>
        <w:pict w14:anchorId="44CF8E6F">
          <v:rect id="_x0000_i1041" style="width:0;height:1.5pt" o:hralign="center" o:hrstd="t" o:hr="t" fillcolor="#a0a0a0" stroked="f"/>
        </w:pict>
      </w:r>
    </w:p>
    <w:p w14:paraId="4532E370" w14:textId="77777777" w:rsidR="004654AA" w:rsidRPr="006E1808" w:rsidRDefault="00000000" w:rsidP="006E1808">
      <w:pPr>
        <w:rPr>
          <w:b/>
          <w:bCs/>
        </w:rPr>
      </w:pPr>
      <w:r w:rsidRPr="006E1808">
        <w:rPr>
          <w:b/>
          <w:bCs/>
        </w:rPr>
        <w:t>End of Chapter 1</w:t>
      </w:r>
    </w:p>
    <w:p w14:paraId="4C4C10D6" w14:textId="77777777" w:rsidR="004654AA" w:rsidRDefault="004654AA"/>
    <w:p w14:paraId="1D2EB0B8" w14:textId="5A4EE721" w:rsidR="004654AA" w:rsidRPr="004C0374" w:rsidRDefault="00B73223" w:rsidP="00FA27D4">
      <w:pPr>
        <w:pStyle w:val="Heading1"/>
      </w:pPr>
      <w:bookmarkStart w:id="3" w:name="_Toc216718885"/>
      <w:r w:rsidRPr="004C0374">
        <w:t>CHAPTER 2 — EARLY HUMAN COGNITIVE TOOLS: COUNTING, GROUPING &amp; SYMBOLIC THINKING</w:t>
      </w:r>
      <w:bookmarkEnd w:id="3"/>
    </w:p>
    <w:p w14:paraId="233E478E" w14:textId="77777777" w:rsidR="004654AA" w:rsidRPr="004C0374" w:rsidRDefault="00000000" w:rsidP="004C0374">
      <w:r w:rsidRPr="004C0374">
        <w:t>Human beings did not begin with writing. Long before scripts appeared, early humans developed cognitive tools that helped them understand the world around them:</w:t>
      </w:r>
    </w:p>
    <w:p w14:paraId="274BDBB8" w14:textId="77777777" w:rsidR="004654AA" w:rsidRPr="004C0374" w:rsidRDefault="00000000" w:rsidP="004C0374">
      <w:r w:rsidRPr="004C0374">
        <w:t>• ways of counting</w:t>
      </w:r>
      <w:r w:rsidRPr="004C0374">
        <w:br/>
        <w:t>• methods of grouping objects</w:t>
      </w:r>
      <w:r w:rsidRPr="004C0374">
        <w:br/>
        <w:t>• marks for tracking or remembering</w:t>
      </w:r>
      <w:r w:rsidRPr="004C0374">
        <w:br/>
        <w:t>• gestures and symbols for communicating</w:t>
      </w:r>
      <w:r w:rsidRPr="004C0374">
        <w:br/>
        <w:t>• rituals that made meaning visible</w:t>
      </w:r>
    </w:p>
    <w:p w14:paraId="2438E01C" w14:textId="77777777" w:rsidR="004654AA" w:rsidRPr="004C0374" w:rsidRDefault="00000000" w:rsidP="004C0374">
      <w:r w:rsidRPr="004C0374">
        <w:t>These tools existed thousands of years before the Indus script. Understanding them helps students see how writing systems grew from simple marks into sophisticated symbolic structures.</w:t>
      </w:r>
    </w:p>
    <w:p w14:paraId="34FA69D7" w14:textId="77777777" w:rsidR="004654AA" w:rsidRPr="004C0374" w:rsidRDefault="00000000" w:rsidP="004C0374">
      <w:r>
        <w:lastRenderedPageBreak/>
        <w:pict w14:anchorId="69981276">
          <v:rect id="_x0000_i1042" style="width:0;height:1.5pt" o:hralign="center" o:hrstd="t" o:hr="t" fillcolor="#a0a0a0" stroked="f"/>
        </w:pict>
      </w:r>
    </w:p>
    <w:p w14:paraId="05BB2484" w14:textId="77777777" w:rsidR="004654AA" w:rsidRPr="004C0374" w:rsidRDefault="00000000" w:rsidP="004C0374">
      <w:pPr>
        <w:rPr>
          <w:b/>
          <w:bCs/>
        </w:rPr>
      </w:pPr>
      <w:r w:rsidRPr="004C0374">
        <w:rPr>
          <w:b/>
          <w:bCs/>
        </w:rPr>
        <w:t>2.1 Counting Before Numbers</w:t>
      </w:r>
    </w:p>
    <w:p w14:paraId="77749366" w14:textId="77777777" w:rsidR="004654AA" w:rsidRPr="004C0374" w:rsidRDefault="00000000" w:rsidP="004C0374">
      <w:r w:rsidRPr="004C0374">
        <w:t>Before there were written numerals, humans used:</w:t>
      </w:r>
    </w:p>
    <w:p w14:paraId="4E4799C7" w14:textId="77777777" w:rsidR="004654AA" w:rsidRPr="004C0374" w:rsidRDefault="00000000" w:rsidP="004C0374">
      <w:r w:rsidRPr="004C0374">
        <w:t>• fingers</w:t>
      </w:r>
      <w:r w:rsidRPr="004C0374">
        <w:br/>
        <w:t>• stones</w:t>
      </w:r>
      <w:r w:rsidRPr="004C0374">
        <w:br/>
        <w:t>• knots</w:t>
      </w:r>
      <w:r w:rsidRPr="004C0374">
        <w:br/>
        <w:t>• seeds</w:t>
      </w:r>
      <w:r w:rsidRPr="004C0374">
        <w:br/>
        <w:t>• cuts on bones</w:t>
      </w:r>
      <w:r w:rsidRPr="004C0374">
        <w:br/>
        <w:t>• marks on clay</w:t>
      </w:r>
      <w:r w:rsidRPr="004C0374">
        <w:br/>
        <w:t>• bundles and tallies</w:t>
      </w:r>
    </w:p>
    <w:p w14:paraId="2BE34C86" w14:textId="77777777" w:rsidR="004654AA" w:rsidRPr="004C0374" w:rsidRDefault="00000000" w:rsidP="004C0374">
      <w:r w:rsidRPr="004C0374">
        <w:t>Archaeological evidence across many regions shows that people used repetitive strokes to keep track of quantities, traded goods, animals, harvests, debts, and calendar cycles.</w:t>
      </w:r>
    </w:p>
    <w:p w14:paraId="49FB735E" w14:textId="77777777" w:rsidR="004654AA" w:rsidRPr="004C0374" w:rsidRDefault="00000000" w:rsidP="004C0374">
      <w:r w:rsidRPr="004C0374">
        <w:t xml:space="preserve">This connects directly with the Indus </w:t>
      </w:r>
      <w:proofErr w:type="spellStart"/>
      <w:r w:rsidRPr="004C0374">
        <w:t>civilisation</w:t>
      </w:r>
      <w:proofErr w:type="spellEnd"/>
      <w:r w:rsidRPr="004C0374">
        <w:t>, where stroke marks and short vertical/horizontal lines appear frequently beside signs. These strokes may represent counts, classifiers, measures, or ritual quantities.</w:t>
      </w:r>
    </w:p>
    <w:p w14:paraId="4E85A9F3" w14:textId="77777777" w:rsidR="004654AA" w:rsidRPr="004C0374" w:rsidRDefault="00000000" w:rsidP="004C0374">
      <w:r w:rsidRPr="004C0374">
        <w:t>Students are not asked to “decode” these strokes immediately. Instead, they are encouraged to explore multiple possibilities.</w:t>
      </w:r>
    </w:p>
    <w:p w14:paraId="78D5B015" w14:textId="77777777" w:rsidR="004654AA" w:rsidRPr="004C0374" w:rsidRDefault="00000000" w:rsidP="004C0374">
      <w:r>
        <w:pict w14:anchorId="0A09266A">
          <v:rect id="_x0000_i1043" style="width:0;height:1.5pt" o:hralign="center" o:hrstd="t" o:hr="t" fillcolor="#a0a0a0" stroked="f"/>
        </w:pict>
      </w:r>
    </w:p>
    <w:p w14:paraId="38D1098B" w14:textId="77777777" w:rsidR="004654AA" w:rsidRPr="004C0374" w:rsidRDefault="00000000" w:rsidP="004C0374">
      <w:pPr>
        <w:rPr>
          <w:b/>
          <w:bCs/>
        </w:rPr>
      </w:pPr>
      <w:r w:rsidRPr="004C0374">
        <w:rPr>
          <w:b/>
          <w:bCs/>
        </w:rPr>
        <w:t>2.2 Grouping and Classification</w:t>
      </w:r>
    </w:p>
    <w:p w14:paraId="4667F356" w14:textId="77777777" w:rsidR="004654AA" w:rsidRPr="004C0374" w:rsidRDefault="00000000" w:rsidP="004C0374">
      <w:r w:rsidRPr="004C0374">
        <w:t>One of the earliest human cognitive skills is the ability to group objects:</w:t>
      </w:r>
    </w:p>
    <w:p w14:paraId="1CEEFBEB" w14:textId="77777777" w:rsidR="004654AA" w:rsidRPr="004C0374" w:rsidRDefault="00000000" w:rsidP="004C0374">
      <w:r w:rsidRPr="004C0374">
        <w:t>• one vs. many</w:t>
      </w:r>
      <w:r w:rsidRPr="004C0374">
        <w:br/>
        <w:t>• large vs. small</w:t>
      </w:r>
      <w:r w:rsidRPr="004C0374">
        <w:br/>
        <w:t>• edible vs. non-edible</w:t>
      </w:r>
      <w:r w:rsidRPr="004C0374">
        <w:br/>
        <w:t>• clean vs. polluted</w:t>
      </w:r>
      <w:r w:rsidRPr="004C0374">
        <w:br/>
        <w:t>• safe vs. dangerous</w:t>
      </w:r>
    </w:p>
    <w:p w14:paraId="17431966" w14:textId="77777777" w:rsidR="004654AA" w:rsidRPr="004C0374" w:rsidRDefault="00000000" w:rsidP="004C0374">
      <w:r w:rsidRPr="004C0374">
        <w:t>These early categories gradually evolved into numerical groups, noun classes, ritual classifications, and, eventually, writing categories.</w:t>
      </w:r>
    </w:p>
    <w:p w14:paraId="04322C49" w14:textId="77777777" w:rsidR="004654AA" w:rsidRPr="004C0374" w:rsidRDefault="00000000" w:rsidP="004C0374">
      <w:r w:rsidRPr="004C0374">
        <w:t>In the Indus script, certain signs appear to “classify” the main sign — for example, strokes, jars, or small auxiliary symbols placed before or after a primary motif.</w:t>
      </w:r>
    </w:p>
    <w:p w14:paraId="13D991E9" w14:textId="77777777" w:rsidR="004654AA" w:rsidRPr="004C0374" w:rsidRDefault="00000000" w:rsidP="004C0374">
      <w:r w:rsidRPr="004C0374">
        <w:t>This idea of classifiers also appears in many ancient languages.</w:t>
      </w:r>
    </w:p>
    <w:p w14:paraId="1CBF63A0" w14:textId="77777777" w:rsidR="004654AA" w:rsidRPr="004C0374" w:rsidRDefault="00000000" w:rsidP="004C0374">
      <w:r>
        <w:pict w14:anchorId="1C13796A">
          <v:rect id="_x0000_i1044" style="width:0;height:1.5pt" o:hralign="center" o:hrstd="t" o:hr="t" fillcolor="#a0a0a0" stroked="f"/>
        </w:pict>
      </w:r>
    </w:p>
    <w:p w14:paraId="755DABA4" w14:textId="77777777" w:rsidR="004654AA" w:rsidRPr="004C0374" w:rsidRDefault="00000000" w:rsidP="004C0374">
      <w:pPr>
        <w:rPr>
          <w:b/>
          <w:bCs/>
        </w:rPr>
      </w:pPr>
      <w:r w:rsidRPr="004C0374">
        <w:rPr>
          <w:b/>
          <w:bCs/>
        </w:rPr>
        <w:t>2.3 When Symbols Began to Matter</w:t>
      </w:r>
    </w:p>
    <w:p w14:paraId="258EAD76" w14:textId="77777777" w:rsidR="004654AA" w:rsidRPr="004C0374" w:rsidRDefault="00000000" w:rsidP="004C0374">
      <w:r w:rsidRPr="004C0374">
        <w:t xml:space="preserve">At some point, early humans </w:t>
      </w:r>
      <w:proofErr w:type="spellStart"/>
      <w:r w:rsidRPr="004C0374">
        <w:t>realised</w:t>
      </w:r>
      <w:proofErr w:type="spellEnd"/>
      <w:r w:rsidRPr="004C0374">
        <w:t xml:space="preserve"> that:</w:t>
      </w:r>
    </w:p>
    <w:p w14:paraId="6DA15D82" w14:textId="77777777" w:rsidR="004654AA" w:rsidRPr="004C0374" w:rsidRDefault="00000000" w:rsidP="004C0374">
      <w:r w:rsidRPr="004C0374">
        <w:lastRenderedPageBreak/>
        <w:t>• A mark can stand for a thing.</w:t>
      </w:r>
      <w:r w:rsidRPr="004C0374">
        <w:br/>
        <w:t>• A stroke can stand for a quantity.</w:t>
      </w:r>
      <w:r w:rsidRPr="004C0374">
        <w:br/>
        <w:t>• A symbol can stand for a memory or instruction.</w:t>
      </w:r>
    </w:p>
    <w:p w14:paraId="628D35AB" w14:textId="77777777" w:rsidR="004654AA" w:rsidRPr="004C0374" w:rsidRDefault="00000000" w:rsidP="004C0374">
      <w:r w:rsidRPr="004C0374">
        <w:t>This marks the birth of symbolic thinking — the foundation for all future scripts.</w:t>
      </w:r>
    </w:p>
    <w:p w14:paraId="5E50BB42" w14:textId="77777777" w:rsidR="004654AA" w:rsidRPr="004C0374" w:rsidRDefault="00000000" w:rsidP="004C0374">
      <w:r w:rsidRPr="004C0374">
        <w:t>The Indus script belongs to this long tradition: taking the internal world of ideas and expressing it through external signs.</w:t>
      </w:r>
    </w:p>
    <w:p w14:paraId="5A2CC085" w14:textId="77777777" w:rsidR="004654AA" w:rsidRPr="004C0374" w:rsidRDefault="00000000" w:rsidP="004C0374">
      <w:r>
        <w:pict w14:anchorId="3225A73C">
          <v:rect id="_x0000_i1045" style="width:0;height:1.5pt" o:hralign="center" o:hrstd="t" o:hr="t" fillcolor="#a0a0a0" stroked="f"/>
        </w:pict>
      </w:r>
    </w:p>
    <w:p w14:paraId="01E29D97" w14:textId="77777777" w:rsidR="004654AA" w:rsidRPr="004C0374" w:rsidRDefault="00000000" w:rsidP="004C0374">
      <w:pPr>
        <w:rPr>
          <w:b/>
          <w:bCs/>
        </w:rPr>
      </w:pPr>
      <w:r w:rsidRPr="004C0374">
        <w:rPr>
          <w:b/>
          <w:bCs/>
        </w:rPr>
        <w:t>Reflection 2</w:t>
      </w:r>
    </w:p>
    <w:p w14:paraId="6DC45337" w14:textId="77777777" w:rsidR="004654AA" w:rsidRPr="004C0374" w:rsidRDefault="00000000" w:rsidP="004C0374">
      <w:r w:rsidRPr="004C0374">
        <w:t xml:space="preserve">Think of a time you used marks or symbols — tallies, emoji, </w:t>
      </w:r>
      <w:proofErr w:type="spellStart"/>
      <w:r w:rsidRPr="004C0374">
        <w:t>colour</w:t>
      </w:r>
      <w:proofErr w:type="spellEnd"/>
      <w:r w:rsidRPr="004C0374">
        <w:t xml:space="preserve"> codes, or arrows.</w:t>
      </w:r>
      <w:r w:rsidRPr="004C0374">
        <w:br/>
        <w:t>How did the symbol help you think more clearly than words alone?</w:t>
      </w:r>
    </w:p>
    <w:p w14:paraId="1FB94904" w14:textId="77777777" w:rsidR="004654AA" w:rsidRPr="004C0374" w:rsidRDefault="00000000" w:rsidP="004C0374">
      <w:r>
        <w:pict w14:anchorId="698D6676">
          <v:rect id="_x0000_i1046" style="width:0;height:1.5pt" o:hralign="center" o:hrstd="t" o:hr="t" fillcolor="#a0a0a0" stroked="f"/>
        </w:pict>
      </w:r>
    </w:p>
    <w:p w14:paraId="2232D561" w14:textId="77777777" w:rsidR="004654AA" w:rsidRPr="004C0374" w:rsidRDefault="00000000" w:rsidP="004C0374">
      <w:pPr>
        <w:rPr>
          <w:b/>
          <w:bCs/>
        </w:rPr>
      </w:pPr>
      <w:r w:rsidRPr="004C0374">
        <w:rPr>
          <w:b/>
          <w:bCs/>
        </w:rPr>
        <w:t>2.4 Early Tools for Thinking: Fingers, Stones, and Lines</w:t>
      </w:r>
    </w:p>
    <w:p w14:paraId="1330A330" w14:textId="77777777" w:rsidR="004654AA" w:rsidRPr="004C0374" w:rsidRDefault="00000000" w:rsidP="004C0374">
      <w:r w:rsidRPr="004C0374">
        <w:t>The human hand was the first calculator. Fingers allowed people to signal quantities, coordinate group activity, keep rhythm in rituals, and teach children.</w:t>
      </w:r>
    </w:p>
    <w:p w14:paraId="4BF11DB6" w14:textId="77777777" w:rsidR="004654AA" w:rsidRPr="004C0374" w:rsidRDefault="00000000" w:rsidP="004C0374">
      <w:r w:rsidRPr="004C0374">
        <w:t>Stones, shells, and seeds became portable counters used for tracking animals or remembering debts.</w:t>
      </w:r>
    </w:p>
    <w:p w14:paraId="7C0DAE93" w14:textId="77777777" w:rsidR="004654AA" w:rsidRPr="004C0374" w:rsidRDefault="00000000" w:rsidP="004C0374">
      <w:r w:rsidRPr="004C0374">
        <w:t>Archaeologists have found:</w:t>
      </w:r>
    </w:p>
    <w:p w14:paraId="33EF26FA" w14:textId="77777777" w:rsidR="004654AA" w:rsidRPr="004C0374" w:rsidRDefault="00000000" w:rsidP="004C0374">
      <w:r w:rsidRPr="004C0374">
        <w:t>• tally bones with repetitive cuts</w:t>
      </w:r>
      <w:r w:rsidRPr="004C0374">
        <w:br/>
        <w:t>• clay tokens</w:t>
      </w:r>
      <w:r w:rsidRPr="004C0374">
        <w:br/>
        <w:t>• arranged pebbles</w:t>
      </w:r>
      <w:r w:rsidRPr="004C0374">
        <w:br/>
        <w:t>• scratched lines on pottery</w:t>
      </w:r>
    </w:p>
    <w:p w14:paraId="78B71C1C" w14:textId="77777777" w:rsidR="004654AA" w:rsidRPr="004C0374" w:rsidRDefault="00000000" w:rsidP="004C0374">
      <w:r w:rsidRPr="004C0374">
        <w:t xml:space="preserve">These were not scripts, but they show the human capacity for </w:t>
      </w:r>
      <w:proofErr w:type="spellStart"/>
      <w:r w:rsidRPr="004C0374">
        <w:t>externalising</w:t>
      </w:r>
      <w:proofErr w:type="spellEnd"/>
      <w:r w:rsidRPr="004C0374">
        <w:t xml:space="preserve"> thought — placing ideas into physical marks.</w:t>
      </w:r>
    </w:p>
    <w:p w14:paraId="23BE4F77" w14:textId="77777777" w:rsidR="004654AA" w:rsidRPr="004C0374" w:rsidRDefault="00000000" w:rsidP="004C0374">
      <w:r w:rsidRPr="004C0374">
        <w:t xml:space="preserve">This same habit appears in the Indus </w:t>
      </w:r>
      <w:proofErr w:type="spellStart"/>
      <w:r w:rsidRPr="004C0374">
        <w:t>civilisation</w:t>
      </w:r>
      <w:proofErr w:type="spellEnd"/>
      <w:r w:rsidRPr="004C0374">
        <w:t xml:space="preserve"> through repeated strokes, jars, and geometric signs.</w:t>
      </w:r>
    </w:p>
    <w:p w14:paraId="56FB5448" w14:textId="77777777" w:rsidR="004654AA" w:rsidRPr="004C0374" w:rsidRDefault="00000000" w:rsidP="004C0374">
      <w:r>
        <w:pict w14:anchorId="70A0A983">
          <v:rect id="_x0000_i1047" style="width:0;height:1.5pt" o:hralign="center" o:hrstd="t" o:hr="t" fillcolor="#a0a0a0" stroked="f"/>
        </w:pict>
      </w:r>
    </w:p>
    <w:p w14:paraId="02DD3603" w14:textId="77777777" w:rsidR="004654AA" w:rsidRPr="004C0374" w:rsidRDefault="00000000" w:rsidP="004C0374">
      <w:pPr>
        <w:rPr>
          <w:b/>
          <w:bCs/>
        </w:rPr>
      </w:pPr>
      <w:r w:rsidRPr="004C0374">
        <w:rPr>
          <w:b/>
          <w:bCs/>
        </w:rPr>
        <w:t>2.5 Emergence of Structured Counting</w:t>
      </w:r>
    </w:p>
    <w:p w14:paraId="7B6DBB1F" w14:textId="77777777" w:rsidR="004654AA" w:rsidRPr="004C0374" w:rsidRDefault="00000000" w:rsidP="004C0374">
      <w:r w:rsidRPr="004C0374">
        <w:t xml:space="preserve">Over time, humans began to </w:t>
      </w:r>
      <w:proofErr w:type="spellStart"/>
      <w:r w:rsidRPr="004C0374">
        <w:t>organise</w:t>
      </w:r>
      <w:proofErr w:type="spellEnd"/>
      <w:r w:rsidRPr="004C0374">
        <w:t xml:space="preserve"> counts:</w:t>
      </w:r>
    </w:p>
    <w:p w14:paraId="3BB090A5" w14:textId="77777777" w:rsidR="004654AA" w:rsidRPr="004C0374" w:rsidRDefault="00000000">
      <w:pPr>
        <w:numPr>
          <w:ilvl w:val="0"/>
          <w:numId w:val="11"/>
        </w:numPr>
      </w:pPr>
      <w:r w:rsidRPr="004C0374">
        <w:t>one-by-one marking</w:t>
      </w:r>
    </w:p>
    <w:p w14:paraId="7FA9E893" w14:textId="77777777" w:rsidR="004654AA" w:rsidRPr="004C0374" w:rsidRDefault="00000000">
      <w:pPr>
        <w:numPr>
          <w:ilvl w:val="0"/>
          <w:numId w:val="11"/>
        </w:numPr>
      </w:pPr>
      <w:r w:rsidRPr="004C0374">
        <w:t>bundling (5, 10, 20)</w:t>
      </w:r>
    </w:p>
    <w:p w14:paraId="344C390D" w14:textId="77777777" w:rsidR="004654AA" w:rsidRPr="004C0374" w:rsidRDefault="00000000">
      <w:pPr>
        <w:numPr>
          <w:ilvl w:val="0"/>
          <w:numId w:val="11"/>
        </w:numPr>
      </w:pPr>
      <w:r w:rsidRPr="004C0374">
        <w:t>grouping by type</w:t>
      </w:r>
    </w:p>
    <w:p w14:paraId="6B35860E" w14:textId="77777777" w:rsidR="004654AA" w:rsidRPr="004C0374" w:rsidRDefault="00000000">
      <w:pPr>
        <w:numPr>
          <w:ilvl w:val="0"/>
          <w:numId w:val="11"/>
        </w:numPr>
      </w:pPr>
      <w:r w:rsidRPr="004C0374">
        <w:lastRenderedPageBreak/>
        <w:t>repeating symbols</w:t>
      </w:r>
    </w:p>
    <w:p w14:paraId="7F64BB39" w14:textId="77777777" w:rsidR="004654AA" w:rsidRPr="004C0374" w:rsidRDefault="00000000">
      <w:pPr>
        <w:numPr>
          <w:ilvl w:val="0"/>
          <w:numId w:val="11"/>
        </w:numPr>
      </w:pPr>
      <w:r w:rsidRPr="004C0374">
        <w:t>using position to convey meaning</w:t>
      </w:r>
    </w:p>
    <w:p w14:paraId="566F6886" w14:textId="77777777" w:rsidR="004654AA" w:rsidRPr="004C0374" w:rsidRDefault="00000000" w:rsidP="004C0374">
      <w:r w:rsidRPr="004C0374">
        <w:t>Indus inscriptions show the same pattern:</w:t>
      </w:r>
    </w:p>
    <w:p w14:paraId="0B09CF66" w14:textId="77777777" w:rsidR="004654AA" w:rsidRPr="004C0374" w:rsidRDefault="00000000" w:rsidP="004C0374">
      <w:r w:rsidRPr="004C0374">
        <w:t>• small strokes as modifiers</w:t>
      </w:r>
      <w:r w:rsidRPr="004C0374">
        <w:br/>
        <w:t>• repeated signs indicating groups</w:t>
      </w:r>
      <w:r w:rsidRPr="004C0374">
        <w:br/>
        <w:t>• short inscriptions with fixed ordering</w:t>
      </w:r>
      <w:r w:rsidRPr="004C0374">
        <w:br/>
        <w:t>• possible prefix–core–suffix structures</w:t>
      </w:r>
    </w:p>
    <w:p w14:paraId="1266330E" w14:textId="77777777" w:rsidR="004654AA" w:rsidRPr="004C0374" w:rsidRDefault="00000000" w:rsidP="004C0374">
      <w:r w:rsidRPr="004C0374">
        <w:t xml:space="preserve">Even without knowing meaning, we can </w:t>
      </w:r>
      <w:proofErr w:type="spellStart"/>
      <w:r w:rsidRPr="004C0374">
        <w:t>recognise</w:t>
      </w:r>
      <w:proofErr w:type="spellEnd"/>
      <w:r w:rsidRPr="004C0374">
        <w:t xml:space="preserve"> structured thinking.</w:t>
      </w:r>
    </w:p>
    <w:p w14:paraId="75C15FFF" w14:textId="77777777" w:rsidR="004654AA" w:rsidRPr="004C0374" w:rsidRDefault="00000000" w:rsidP="004C0374">
      <w:r>
        <w:pict w14:anchorId="5E93EEF7">
          <v:rect id="_x0000_i1048" style="width:0;height:1.5pt" o:hralign="center" o:hrstd="t" o:hr="t" fillcolor="#a0a0a0" stroked="f"/>
        </w:pict>
      </w:r>
    </w:p>
    <w:p w14:paraId="168CB785" w14:textId="77777777" w:rsidR="004654AA" w:rsidRPr="004C0374" w:rsidRDefault="00000000" w:rsidP="004C0374">
      <w:pPr>
        <w:rPr>
          <w:b/>
          <w:bCs/>
        </w:rPr>
      </w:pPr>
      <w:r w:rsidRPr="004C0374">
        <w:rPr>
          <w:b/>
          <w:bCs/>
        </w:rPr>
        <w:t>2.6 Material Limits Shape Communication</w:t>
      </w:r>
    </w:p>
    <w:p w14:paraId="2F6922CA" w14:textId="77777777" w:rsidR="004654AA" w:rsidRPr="004C0374" w:rsidRDefault="00000000" w:rsidP="004C0374">
      <w:r w:rsidRPr="004C0374">
        <w:t>Before durable writing surfaces existed, people used clay, bone, wood, palm leaf, stone, and soft metal. Each material shaped how people wrote.</w:t>
      </w:r>
    </w:p>
    <w:p w14:paraId="6F685F12" w14:textId="77777777" w:rsidR="004654AA" w:rsidRPr="004C0374" w:rsidRDefault="00000000" w:rsidP="004C0374">
      <w:r w:rsidRPr="004C0374">
        <w:t>The Indus script appears mostly on tiny objects — seals, tablets, pottery, copper pieces. This may explain:</w:t>
      </w:r>
    </w:p>
    <w:p w14:paraId="12141E84" w14:textId="77777777" w:rsidR="004654AA" w:rsidRPr="004C0374" w:rsidRDefault="00000000" w:rsidP="004C0374">
      <w:r w:rsidRPr="004C0374">
        <w:t>• short inscriptions</w:t>
      </w:r>
      <w:r w:rsidRPr="004C0374">
        <w:br/>
        <w:t>• compact sign forms</w:t>
      </w:r>
      <w:r w:rsidRPr="004C0374">
        <w:br/>
        <w:t>• simple modifiers</w:t>
      </w:r>
      <w:r w:rsidRPr="004C0374">
        <w:br/>
        <w:t>• multifunctional seals</w:t>
      </w:r>
    </w:p>
    <w:p w14:paraId="28E373DD" w14:textId="77777777" w:rsidR="004654AA" w:rsidRPr="004C0374" w:rsidRDefault="00000000" w:rsidP="004C0374">
      <w:r w:rsidRPr="004C0374">
        <w:t>Material culture influenced form.</w:t>
      </w:r>
    </w:p>
    <w:p w14:paraId="38E0AAD2" w14:textId="77777777" w:rsidR="004654AA" w:rsidRPr="004C0374" w:rsidRDefault="00000000" w:rsidP="004C0374">
      <w:r>
        <w:pict w14:anchorId="6C43549E">
          <v:rect id="_x0000_i1049" style="width:0;height:1.5pt" o:hralign="center" o:hrstd="t" o:hr="t" fillcolor="#a0a0a0" stroked="f"/>
        </w:pict>
      </w:r>
    </w:p>
    <w:p w14:paraId="1E060359" w14:textId="77777777" w:rsidR="004654AA" w:rsidRPr="004C0374" w:rsidRDefault="00000000" w:rsidP="004C0374">
      <w:pPr>
        <w:rPr>
          <w:b/>
          <w:bCs/>
        </w:rPr>
      </w:pPr>
      <w:r w:rsidRPr="004C0374">
        <w:rPr>
          <w:b/>
          <w:bCs/>
        </w:rPr>
        <w:t>2.7 Ritual, Memory, and Meaning</w:t>
      </w:r>
    </w:p>
    <w:p w14:paraId="67BB24A1" w14:textId="77777777" w:rsidR="004654AA" w:rsidRPr="004C0374" w:rsidRDefault="00000000" w:rsidP="004C0374">
      <w:r w:rsidRPr="004C0374">
        <w:t>Early humans also used marks for:</w:t>
      </w:r>
    </w:p>
    <w:p w14:paraId="11791047" w14:textId="77777777" w:rsidR="004654AA" w:rsidRPr="004C0374" w:rsidRDefault="00000000" w:rsidP="004C0374">
      <w:r w:rsidRPr="004C0374">
        <w:t>• rituals</w:t>
      </w:r>
      <w:r w:rsidRPr="004C0374">
        <w:br/>
        <w:t>• commemorations</w:t>
      </w:r>
      <w:r w:rsidRPr="004C0374">
        <w:br/>
        <w:t>• marking boundaries</w:t>
      </w:r>
      <w:r w:rsidRPr="004C0374">
        <w:br/>
        <w:t>• invoking protection</w:t>
      </w:r>
      <w:r w:rsidRPr="004C0374">
        <w:br/>
        <w:t>• identifying groups</w:t>
      </w:r>
    </w:p>
    <w:p w14:paraId="6C723AD3" w14:textId="77777777" w:rsidR="004654AA" w:rsidRPr="004C0374" w:rsidRDefault="00000000" w:rsidP="004C0374">
      <w:r w:rsidRPr="004C0374">
        <w:t>Many Indus signs — animals, horns, jars, platforms — may carry layered meanings beyond simple “record keeping.”</w:t>
      </w:r>
    </w:p>
    <w:p w14:paraId="754791FB" w14:textId="77777777" w:rsidR="004654AA" w:rsidRPr="004C0374" w:rsidRDefault="00000000" w:rsidP="004C0374">
      <w:r w:rsidRPr="004C0374">
        <w:t>Recurring motifs such as the unicorn, bull, and jar-stand suggest shared symbolic practices.</w:t>
      </w:r>
    </w:p>
    <w:p w14:paraId="55B84896" w14:textId="77777777" w:rsidR="004654AA" w:rsidRPr="004C0374" w:rsidRDefault="00000000" w:rsidP="004C0374">
      <w:r w:rsidRPr="004C0374">
        <w:t>Again, the goal is not to decode but to appreciate the cognitive richness behind these signs.</w:t>
      </w:r>
    </w:p>
    <w:p w14:paraId="19C58CD1" w14:textId="77777777" w:rsidR="004654AA" w:rsidRPr="004C0374" w:rsidRDefault="00000000" w:rsidP="004C0374">
      <w:r>
        <w:lastRenderedPageBreak/>
        <w:pict w14:anchorId="6E1217E6">
          <v:rect id="_x0000_i1050" style="width:0;height:1.5pt" o:hralign="center" o:hrstd="t" o:hr="t" fillcolor="#a0a0a0" stroked="f"/>
        </w:pict>
      </w:r>
    </w:p>
    <w:p w14:paraId="4AB7FE19" w14:textId="77777777" w:rsidR="004654AA" w:rsidRPr="004C0374" w:rsidRDefault="00000000" w:rsidP="004C0374">
      <w:pPr>
        <w:rPr>
          <w:b/>
          <w:bCs/>
        </w:rPr>
      </w:pPr>
      <w:r w:rsidRPr="004C0374">
        <w:rPr>
          <w:b/>
          <w:bCs/>
        </w:rPr>
        <w:t>Inquiry 2</w:t>
      </w:r>
    </w:p>
    <w:p w14:paraId="0F9BEC90" w14:textId="77777777" w:rsidR="004654AA" w:rsidRPr="004C0374" w:rsidRDefault="00000000" w:rsidP="004C0374">
      <w:r w:rsidRPr="004C0374">
        <w:t xml:space="preserve">Why might a </w:t>
      </w:r>
      <w:proofErr w:type="spellStart"/>
      <w:r w:rsidRPr="004C0374">
        <w:t>civilisation</w:t>
      </w:r>
      <w:proofErr w:type="spellEnd"/>
      <w:r w:rsidRPr="004C0374">
        <w:t xml:space="preserve"> choose short symbolic inscriptions rather than long texts?</w:t>
      </w:r>
      <w:r w:rsidRPr="004C0374">
        <w:br/>
        <w:t>Consider mobility, materials, administration, and ritual needs.</w:t>
      </w:r>
    </w:p>
    <w:p w14:paraId="6BCEFDDE" w14:textId="77777777" w:rsidR="004654AA" w:rsidRPr="004C0374" w:rsidRDefault="00000000" w:rsidP="004C0374">
      <w:r>
        <w:pict w14:anchorId="472BBEFA">
          <v:rect id="_x0000_i1051" style="width:0;height:1.5pt" o:hralign="center" o:hrstd="t" o:hr="t" fillcolor="#a0a0a0" stroked="f"/>
        </w:pict>
      </w:r>
    </w:p>
    <w:p w14:paraId="7EEE1845" w14:textId="77777777" w:rsidR="004654AA" w:rsidRPr="004C0374" w:rsidRDefault="00000000" w:rsidP="004C0374">
      <w:pPr>
        <w:rPr>
          <w:b/>
          <w:bCs/>
        </w:rPr>
      </w:pPr>
      <w:r w:rsidRPr="004C0374">
        <w:rPr>
          <w:b/>
          <w:bCs/>
        </w:rPr>
        <w:t>2.8 Cognitive Foundations for the Indus Script</w:t>
      </w:r>
    </w:p>
    <w:p w14:paraId="0F25FB31" w14:textId="77777777" w:rsidR="004654AA" w:rsidRPr="004C0374" w:rsidRDefault="00000000" w:rsidP="004C0374">
      <w:r w:rsidRPr="004C0374">
        <w:t>By 2600 BCE, humans already possessed rich cognitive tools:</w:t>
      </w:r>
    </w:p>
    <w:p w14:paraId="3F223E79" w14:textId="77777777" w:rsidR="004654AA" w:rsidRPr="004C0374" w:rsidRDefault="00000000" w:rsidP="004C0374">
      <w:r w:rsidRPr="004C0374">
        <w:t>• counting systems (bundles, tallies, strokes)</w:t>
      </w:r>
      <w:r w:rsidRPr="004C0374">
        <w:br/>
        <w:t>• classification (animals, materials, roles)</w:t>
      </w:r>
      <w:r w:rsidRPr="004C0374">
        <w:br/>
        <w:t xml:space="preserve">• spatial </w:t>
      </w:r>
      <w:proofErr w:type="spellStart"/>
      <w:r w:rsidRPr="004C0374">
        <w:t>organisation</w:t>
      </w:r>
      <w:proofErr w:type="spellEnd"/>
      <w:r w:rsidRPr="004C0374">
        <w:t xml:space="preserve"> (left/right, top/bottom)</w:t>
      </w:r>
      <w:r w:rsidRPr="004C0374">
        <w:br/>
        <w:t>• mark-making traditions</w:t>
      </w:r>
      <w:r w:rsidRPr="004C0374">
        <w:br/>
        <w:t>• memory aids (tokens, seals)</w:t>
      </w:r>
    </w:p>
    <w:p w14:paraId="1FC3803A" w14:textId="77777777" w:rsidR="004654AA" w:rsidRPr="004C0374" w:rsidRDefault="00000000" w:rsidP="004C0374">
      <w:r w:rsidRPr="004C0374">
        <w:t>The Indus script grew organically out of these traditions.</w:t>
      </w:r>
    </w:p>
    <w:p w14:paraId="2A1AE380" w14:textId="77777777" w:rsidR="004654AA" w:rsidRPr="004C0374" w:rsidRDefault="00000000" w:rsidP="004C0374">
      <w:r w:rsidRPr="004C0374">
        <w:t>Even without decipherment, students can study:</w:t>
      </w:r>
    </w:p>
    <w:p w14:paraId="64966257" w14:textId="77777777" w:rsidR="004654AA" w:rsidRPr="004C0374" w:rsidRDefault="00000000" w:rsidP="004C0374">
      <w:r w:rsidRPr="004C0374">
        <w:t>• repeated symbols</w:t>
      </w:r>
      <w:r w:rsidRPr="004C0374">
        <w:br/>
        <w:t>• structured sequences</w:t>
      </w:r>
      <w:r w:rsidRPr="004C0374">
        <w:br/>
        <w:t>• modifiers</w:t>
      </w:r>
      <w:r w:rsidRPr="004C0374">
        <w:br/>
        <w:t>• motifs across regions</w:t>
      </w:r>
      <w:r w:rsidRPr="004C0374">
        <w:br/>
        <w:t>• spatial ordering</w:t>
      </w:r>
    </w:p>
    <w:p w14:paraId="78479053" w14:textId="77777777" w:rsidR="004654AA" w:rsidRPr="004C0374" w:rsidRDefault="00000000" w:rsidP="004C0374">
      <w:r w:rsidRPr="004C0374">
        <w:t>Writing is an extension of the human mind.</w:t>
      </w:r>
    </w:p>
    <w:p w14:paraId="6C78AF7E" w14:textId="77777777" w:rsidR="004654AA" w:rsidRPr="004C0374" w:rsidRDefault="00000000" w:rsidP="004C0374">
      <w:r>
        <w:pict w14:anchorId="744A505D">
          <v:rect id="_x0000_i1052" style="width:0;height:1.5pt" o:hralign="center" o:hrstd="t" o:hr="t" fillcolor="#a0a0a0" stroked="f"/>
        </w:pict>
      </w:r>
    </w:p>
    <w:p w14:paraId="6CF171FA" w14:textId="77777777" w:rsidR="004654AA" w:rsidRPr="004C0374" w:rsidRDefault="00000000" w:rsidP="004C0374">
      <w:pPr>
        <w:rPr>
          <w:b/>
          <w:bCs/>
        </w:rPr>
      </w:pPr>
      <w:r w:rsidRPr="004C0374">
        <w:rPr>
          <w:b/>
          <w:bCs/>
        </w:rPr>
        <w:t>2.9 The Power of Short, Dense Information</w:t>
      </w:r>
    </w:p>
    <w:p w14:paraId="05AE71BE" w14:textId="77777777" w:rsidR="004654AA" w:rsidRPr="004C0374" w:rsidRDefault="00000000" w:rsidP="004C0374">
      <w:r w:rsidRPr="004C0374">
        <w:t>Indus inscriptions are brief but meaningful:</w:t>
      </w:r>
    </w:p>
    <w:p w14:paraId="104E4B7C" w14:textId="77777777" w:rsidR="004654AA" w:rsidRPr="004C0374" w:rsidRDefault="00000000" w:rsidP="004C0374">
      <w:r w:rsidRPr="004C0374">
        <w:t>• one main sign</w:t>
      </w:r>
      <w:r w:rsidRPr="004C0374">
        <w:br/>
        <w:t>• 1–3 modifiers</w:t>
      </w:r>
      <w:r w:rsidRPr="004C0374">
        <w:br/>
        <w:t>• 1–2 strokes</w:t>
      </w:r>
      <w:r w:rsidRPr="004C0374">
        <w:br/>
        <w:t>• sometimes a suffix</w:t>
      </w:r>
    </w:p>
    <w:p w14:paraId="26B29623" w14:textId="77777777" w:rsidR="004654AA" w:rsidRPr="004C0374" w:rsidRDefault="00000000" w:rsidP="004C0374">
      <w:r w:rsidRPr="004C0374">
        <w:t>This compactness suggests identity badges, clan markers, profession symbols, ritual prompts, or administrative tags.</w:t>
      </w:r>
    </w:p>
    <w:p w14:paraId="2C367822" w14:textId="77777777" w:rsidR="004654AA" w:rsidRPr="004C0374" w:rsidRDefault="00000000" w:rsidP="004C0374">
      <w:r w:rsidRPr="004C0374">
        <w:t>Short does not mean simple — it means efficient.</w:t>
      </w:r>
    </w:p>
    <w:p w14:paraId="40AB8BC4" w14:textId="77777777" w:rsidR="004654AA" w:rsidRPr="004C0374" w:rsidRDefault="00000000" w:rsidP="004C0374">
      <w:r>
        <w:pict w14:anchorId="61F9EDEE">
          <v:rect id="_x0000_i1053" style="width:0;height:1.5pt" o:hralign="center" o:hrstd="t" o:hr="t" fillcolor="#a0a0a0" stroked="f"/>
        </w:pict>
      </w:r>
    </w:p>
    <w:p w14:paraId="101DA8C3" w14:textId="77777777" w:rsidR="004654AA" w:rsidRPr="004C0374" w:rsidRDefault="00000000" w:rsidP="004C0374">
      <w:pPr>
        <w:rPr>
          <w:b/>
          <w:bCs/>
        </w:rPr>
      </w:pPr>
      <w:r w:rsidRPr="004C0374">
        <w:rPr>
          <w:b/>
          <w:bCs/>
        </w:rPr>
        <w:lastRenderedPageBreak/>
        <w:t>2.10 From Marks to Meaning: The Journey Ahead</w:t>
      </w:r>
    </w:p>
    <w:p w14:paraId="5CDFEA0D" w14:textId="77777777" w:rsidR="004654AA" w:rsidRPr="004C0374" w:rsidRDefault="00000000" w:rsidP="004C0374">
      <w:r w:rsidRPr="004C0374">
        <w:t>This chapter prepared students to understand:</w:t>
      </w:r>
    </w:p>
    <w:p w14:paraId="1522CAD1" w14:textId="77777777" w:rsidR="004654AA" w:rsidRPr="004C0374" w:rsidRDefault="00000000" w:rsidP="004C0374">
      <w:r w:rsidRPr="004C0374">
        <w:t>• how early humans used symbols</w:t>
      </w:r>
      <w:r w:rsidRPr="004C0374">
        <w:br/>
        <w:t>• how counting and grouping shaped communication</w:t>
      </w:r>
      <w:r w:rsidRPr="004C0374">
        <w:br/>
        <w:t>• how material limits influenced writing</w:t>
      </w:r>
      <w:r w:rsidRPr="004C0374">
        <w:br/>
        <w:t>• how ritual and identity shaped signs</w:t>
      </w:r>
      <w:r w:rsidRPr="004C0374">
        <w:br/>
        <w:t>• why pluralistic reasoning is essential</w:t>
      </w:r>
    </w:p>
    <w:p w14:paraId="72CB8273" w14:textId="77777777" w:rsidR="004654AA" w:rsidRPr="004C0374" w:rsidRDefault="00000000" w:rsidP="004C0374">
      <w:r w:rsidRPr="004C0374">
        <w:t>The next chapters explore:</w:t>
      </w:r>
    </w:p>
    <w:p w14:paraId="04585D68" w14:textId="77777777" w:rsidR="004654AA" w:rsidRPr="004C0374" w:rsidRDefault="00000000" w:rsidP="004C0374">
      <w:r w:rsidRPr="004C0374">
        <w:t>• sign structure</w:t>
      </w:r>
      <w:r w:rsidRPr="004C0374">
        <w:br/>
        <w:t>• prefix–core–suffix logic</w:t>
      </w:r>
      <w:r w:rsidRPr="004C0374">
        <w:br/>
        <w:t>• Tamil and Sumerian comparisons</w:t>
      </w:r>
      <w:r w:rsidRPr="004C0374">
        <w:br/>
        <w:t xml:space="preserve">• numerical </w:t>
      </w:r>
      <w:proofErr w:type="spellStart"/>
      <w:r w:rsidRPr="004C0374">
        <w:t>behaviours</w:t>
      </w:r>
      <w:proofErr w:type="spellEnd"/>
      <w:r w:rsidRPr="004C0374">
        <w:br/>
        <w:t>• case studies</w:t>
      </w:r>
    </w:p>
    <w:p w14:paraId="4D041A59" w14:textId="77777777" w:rsidR="004654AA" w:rsidRPr="004C0374" w:rsidRDefault="00000000" w:rsidP="004C0374">
      <w:r w:rsidRPr="004C0374">
        <w:t>The aim is not to solve the script, but to model how to think about ancient communication.</w:t>
      </w:r>
    </w:p>
    <w:p w14:paraId="3173B1AF" w14:textId="77777777" w:rsidR="004654AA" w:rsidRPr="004C0374" w:rsidRDefault="00000000" w:rsidP="004C0374">
      <w:r>
        <w:pict w14:anchorId="4C299DE6">
          <v:rect id="_x0000_i1054" style="width:0;height:1.5pt" o:hralign="center" o:hrstd="t" o:hr="t" fillcolor="#a0a0a0" stroked="f"/>
        </w:pict>
      </w:r>
    </w:p>
    <w:p w14:paraId="3E7448E3" w14:textId="77777777" w:rsidR="004654AA" w:rsidRPr="004C0374" w:rsidRDefault="00000000" w:rsidP="004C0374">
      <w:pPr>
        <w:rPr>
          <w:b/>
          <w:bCs/>
        </w:rPr>
      </w:pPr>
      <w:r w:rsidRPr="004C0374">
        <w:rPr>
          <w:b/>
          <w:bCs/>
        </w:rPr>
        <w:t>Reflection 3</w:t>
      </w:r>
    </w:p>
    <w:p w14:paraId="0E1CFCCB" w14:textId="77777777" w:rsidR="004654AA" w:rsidRPr="004C0374" w:rsidRDefault="00000000" w:rsidP="004C0374">
      <w:r w:rsidRPr="004C0374">
        <w:t>Imagine you are a craftsperson in the Indus Valley.</w:t>
      </w:r>
      <w:r w:rsidRPr="004C0374">
        <w:br/>
        <w:t>You must create a seal to identify</w:t>
      </w:r>
      <w:r>
        <w:t>, say</w:t>
      </w:r>
      <w:r w:rsidRPr="004C0374">
        <w:t xml:space="preserve"> your </w:t>
      </w:r>
      <w:r>
        <w:t xml:space="preserve">clients’ </w:t>
      </w:r>
      <w:r w:rsidRPr="004C0374">
        <w:t>goods.</w:t>
      </w:r>
      <w:r w:rsidRPr="004C0374">
        <w:br/>
        <w:t>Which symbols would you choose, and why?</w:t>
      </w:r>
    </w:p>
    <w:p w14:paraId="091AA070" w14:textId="77777777" w:rsidR="004654AA" w:rsidRPr="004C0374" w:rsidRDefault="00000000" w:rsidP="004C0374">
      <w:r>
        <w:pict w14:anchorId="739B639B">
          <v:rect id="_x0000_i1055" style="width:0;height:1.5pt" o:hralign="center" o:hrstd="t" o:hr="t" fillcolor="#a0a0a0" stroked="f"/>
        </w:pict>
      </w:r>
    </w:p>
    <w:p w14:paraId="5D898E00" w14:textId="77777777" w:rsidR="004654AA" w:rsidRDefault="00000000" w:rsidP="004C0374">
      <w:pPr>
        <w:rPr>
          <w:b/>
          <w:bCs/>
        </w:rPr>
      </w:pPr>
      <w:r w:rsidRPr="004C0374">
        <w:rPr>
          <w:b/>
          <w:bCs/>
        </w:rPr>
        <w:t>End of Chapter 2</w:t>
      </w:r>
    </w:p>
    <w:p w14:paraId="01198160" w14:textId="77777777" w:rsidR="004654AA" w:rsidRDefault="004654AA" w:rsidP="004C0374">
      <w:pPr>
        <w:rPr>
          <w:b/>
          <w:bCs/>
        </w:rPr>
      </w:pPr>
    </w:p>
    <w:p w14:paraId="4A84FE84" w14:textId="60E29FB2" w:rsidR="004654AA" w:rsidRPr="001E060F" w:rsidRDefault="00B73223" w:rsidP="00FA27D4">
      <w:pPr>
        <w:pStyle w:val="Heading1"/>
      </w:pPr>
      <w:bookmarkStart w:id="4" w:name="_Toc216718886"/>
      <w:r w:rsidRPr="001E060F">
        <w:t>CHAPTER 3 — THE WORLD OF INDUS SIGNS: SHAPES, PATTERNS &amp; STRUCTURE</w:t>
      </w:r>
      <w:bookmarkEnd w:id="4"/>
    </w:p>
    <w:p w14:paraId="6B24E219" w14:textId="77777777" w:rsidR="004654AA" w:rsidRPr="001E060F" w:rsidRDefault="00000000" w:rsidP="001E060F">
      <w:pPr>
        <w:rPr>
          <w:b/>
          <w:bCs/>
        </w:rPr>
      </w:pPr>
      <w:r w:rsidRPr="001E060F">
        <w:rPr>
          <w:b/>
          <w:bCs/>
        </w:rPr>
        <w:t xml:space="preserve">The Indus script contains around 400–450 unique signs, depending on how </w:t>
      </w:r>
      <w:proofErr w:type="gramStart"/>
      <w:r w:rsidRPr="001E060F">
        <w:rPr>
          <w:b/>
          <w:bCs/>
        </w:rPr>
        <w:t>scholars</w:t>
      </w:r>
      <w:proofErr w:type="gramEnd"/>
      <w:r w:rsidRPr="001E060F">
        <w:rPr>
          <w:b/>
          <w:bCs/>
        </w:rPr>
        <w:t xml:space="preserve"> group or split variants. These signs appear across seals, tablets, pots, copper plates, and pottery graffiti from more than a thousand sites.</w:t>
      </w:r>
    </w:p>
    <w:p w14:paraId="0102BDB7" w14:textId="77777777" w:rsidR="004654AA" w:rsidRPr="001E060F" w:rsidRDefault="00000000" w:rsidP="001E060F">
      <w:pPr>
        <w:rPr>
          <w:b/>
          <w:bCs/>
        </w:rPr>
      </w:pPr>
      <w:r w:rsidRPr="001E060F">
        <w:rPr>
          <w:b/>
          <w:bCs/>
        </w:rPr>
        <w:t>Although the script is undeciphered, we can still study its structure, shape patterns, internal relationships</w:t>
      </w:r>
      <w:r>
        <w:rPr>
          <w:b/>
          <w:bCs/>
        </w:rPr>
        <w:t xml:space="preserve"> and describe in our own words</w:t>
      </w:r>
      <w:r w:rsidRPr="001E060F">
        <w:rPr>
          <w:b/>
          <w:bCs/>
        </w:rPr>
        <w:t>. Students can learn a great deal from how signs are arranged and how they combine with strokes and modifiers.</w:t>
      </w:r>
    </w:p>
    <w:p w14:paraId="6134C6DB" w14:textId="77777777" w:rsidR="004654AA" w:rsidRPr="001E060F" w:rsidRDefault="00000000" w:rsidP="001E060F">
      <w:pPr>
        <w:rPr>
          <w:b/>
          <w:bCs/>
        </w:rPr>
      </w:pPr>
      <w:r w:rsidRPr="001E060F">
        <w:rPr>
          <w:b/>
          <w:bCs/>
        </w:rPr>
        <w:t>This chapter introduces a shape-based and position-based approach, encouraging curiosity without making definitive claims.</w:t>
      </w:r>
    </w:p>
    <w:p w14:paraId="40BDB44C" w14:textId="77777777" w:rsidR="004654AA" w:rsidRPr="001E060F" w:rsidRDefault="00000000" w:rsidP="001E060F">
      <w:pPr>
        <w:rPr>
          <w:b/>
          <w:bCs/>
        </w:rPr>
      </w:pPr>
      <w:r>
        <w:rPr>
          <w:b/>
          <w:bCs/>
        </w:rPr>
        <w:pict w14:anchorId="2B493675">
          <v:rect id="_x0000_i1056" style="width:0;height:1.5pt" o:hralign="center" o:hrstd="t" o:hr="t" fillcolor="#a0a0a0" stroked="f"/>
        </w:pict>
      </w:r>
    </w:p>
    <w:p w14:paraId="48BAACC3" w14:textId="77777777" w:rsidR="004654AA" w:rsidRPr="001E060F" w:rsidRDefault="00000000" w:rsidP="001E060F">
      <w:pPr>
        <w:rPr>
          <w:b/>
          <w:bCs/>
        </w:rPr>
      </w:pPr>
      <w:r w:rsidRPr="001E060F">
        <w:rPr>
          <w:b/>
          <w:bCs/>
        </w:rPr>
        <w:lastRenderedPageBreak/>
        <w:t>3.1 What Is a “Sign”?</w:t>
      </w:r>
    </w:p>
    <w:p w14:paraId="3C8296EC" w14:textId="77777777" w:rsidR="004654AA" w:rsidRPr="001E060F" w:rsidRDefault="00000000" w:rsidP="001E060F">
      <w:pPr>
        <w:rPr>
          <w:b/>
          <w:bCs/>
        </w:rPr>
      </w:pPr>
      <w:r w:rsidRPr="001E060F">
        <w:rPr>
          <w:b/>
          <w:bCs/>
        </w:rPr>
        <w:t>A sign is a distinct visual element that carries meaning within a writing or symbol system.</w:t>
      </w:r>
    </w:p>
    <w:p w14:paraId="78E4ACA7" w14:textId="77777777" w:rsidR="004654AA" w:rsidRPr="001E060F" w:rsidRDefault="00000000" w:rsidP="001E060F">
      <w:pPr>
        <w:rPr>
          <w:b/>
          <w:bCs/>
        </w:rPr>
      </w:pPr>
      <w:r w:rsidRPr="001E060F">
        <w:rPr>
          <w:b/>
          <w:bCs/>
        </w:rPr>
        <w:t>In the Indus script, signs include:</w:t>
      </w:r>
    </w:p>
    <w:p w14:paraId="77C08976" w14:textId="77777777" w:rsidR="004654AA" w:rsidRPr="001E060F" w:rsidRDefault="00000000">
      <w:pPr>
        <w:numPr>
          <w:ilvl w:val="0"/>
          <w:numId w:val="12"/>
        </w:numPr>
        <w:rPr>
          <w:b/>
          <w:bCs/>
        </w:rPr>
      </w:pPr>
      <w:r w:rsidRPr="001E060F">
        <w:rPr>
          <w:b/>
          <w:bCs/>
        </w:rPr>
        <w:t>animals (unicorn, bull, fish-like shapes)</w:t>
      </w:r>
    </w:p>
    <w:p w14:paraId="30666B61" w14:textId="77777777" w:rsidR="004654AA" w:rsidRPr="001E060F" w:rsidRDefault="00000000">
      <w:pPr>
        <w:numPr>
          <w:ilvl w:val="0"/>
          <w:numId w:val="12"/>
        </w:numPr>
        <w:rPr>
          <w:b/>
          <w:bCs/>
        </w:rPr>
      </w:pPr>
      <w:r w:rsidRPr="001E060F">
        <w:rPr>
          <w:b/>
          <w:bCs/>
        </w:rPr>
        <w:t>jars and vessels</w:t>
      </w:r>
    </w:p>
    <w:p w14:paraId="64323749" w14:textId="77777777" w:rsidR="004654AA" w:rsidRPr="001E060F" w:rsidRDefault="00000000">
      <w:pPr>
        <w:numPr>
          <w:ilvl w:val="0"/>
          <w:numId w:val="12"/>
        </w:numPr>
        <w:rPr>
          <w:b/>
          <w:bCs/>
        </w:rPr>
      </w:pPr>
      <w:r w:rsidRPr="001E060F">
        <w:rPr>
          <w:b/>
          <w:bCs/>
        </w:rPr>
        <w:t>human-like figures</w:t>
      </w:r>
    </w:p>
    <w:p w14:paraId="757FDD8F" w14:textId="77777777" w:rsidR="004654AA" w:rsidRPr="001E060F" w:rsidRDefault="00000000">
      <w:pPr>
        <w:numPr>
          <w:ilvl w:val="0"/>
          <w:numId w:val="12"/>
        </w:numPr>
        <w:rPr>
          <w:b/>
          <w:bCs/>
        </w:rPr>
      </w:pPr>
      <w:r w:rsidRPr="001E060F">
        <w:rPr>
          <w:b/>
          <w:bCs/>
        </w:rPr>
        <w:t>geometric shapes</w:t>
      </w:r>
    </w:p>
    <w:p w14:paraId="4563A252" w14:textId="77777777" w:rsidR="004654AA" w:rsidRPr="001E060F" w:rsidRDefault="00000000">
      <w:pPr>
        <w:numPr>
          <w:ilvl w:val="0"/>
          <w:numId w:val="12"/>
        </w:numPr>
        <w:rPr>
          <w:b/>
          <w:bCs/>
        </w:rPr>
      </w:pPr>
      <w:r w:rsidRPr="001E060F">
        <w:rPr>
          <w:b/>
          <w:bCs/>
        </w:rPr>
        <w:t>arrows and loops</w:t>
      </w:r>
    </w:p>
    <w:p w14:paraId="1A5708DF" w14:textId="77777777" w:rsidR="004654AA" w:rsidRPr="001E060F" w:rsidRDefault="00000000">
      <w:pPr>
        <w:numPr>
          <w:ilvl w:val="0"/>
          <w:numId w:val="12"/>
        </w:numPr>
        <w:rPr>
          <w:b/>
          <w:bCs/>
        </w:rPr>
      </w:pPr>
      <w:r w:rsidRPr="001E060F">
        <w:rPr>
          <w:b/>
          <w:bCs/>
        </w:rPr>
        <w:t>strokes and numerical lines</w:t>
      </w:r>
    </w:p>
    <w:p w14:paraId="17FC07C4" w14:textId="77777777" w:rsidR="004654AA" w:rsidRPr="001E060F" w:rsidRDefault="00000000" w:rsidP="001E060F">
      <w:pPr>
        <w:rPr>
          <w:b/>
          <w:bCs/>
        </w:rPr>
      </w:pPr>
      <w:r w:rsidRPr="001E060F">
        <w:rPr>
          <w:b/>
          <w:bCs/>
        </w:rPr>
        <w:t>A sign may be pictorial, abstract, or composite. Some signs are simple; others are elaborate, such as complex fish, double loops, or stacked symbols.</w:t>
      </w:r>
    </w:p>
    <w:p w14:paraId="3AC298E2" w14:textId="77777777" w:rsidR="004654AA" w:rsidRPr="001E060F" w:rsidRDefault="00000000" w:rsidP="001E060F">
      <w:pPr>
        <w:rPr>
          <w:b/>
          <w:bCs/>
        </w:rPr>
      </w:pPr>
      <w:r>
        <w:rPr>
          <w:b/>
          <w:bCs/>
        </w:rPr>
        <w:pict w14:anchorId="32BAF7CD">
          <v:rect id="_x0000_i1057" style="width:0;height:1.5pt" o:hralign="center" o:hrstd="t" o:hr="t" fillcolor="#a0a0a0" stroked="f"/>
        </w:pict>
      </w:r>
    </w:p>
    <w:p w14:paraId="566FF629" w14:textId="77777777" w:rsidR="004654AA" w:rsidRPr="001E060F" w:rsidRDefault="00000000" w:rsidP="001E060F">
      <w:pPr>
        <w:rPr>
          <w:b/>
          <w:bCs/>
        </w:rPr>
      </w:pPr>
      <w:r w:rsidRPr="001E060F">
        <w:rPr>
          <w:b/>
          <w:bCs/>
        </w:rPr>
        <w:t>3.2 Sign Categories: Prefix, Core, Suffix</w:t>
      </w:r>
    </w:p>
    <w:p w14:paraId="2043577E" w14:textId="77777777" w:rsidR="004654AA" w:rsidRPr="001E060F" w:rsidRDefault="00000000" w:rsidP="001E060F">
      <w:pPr>
        <w:rPr>
          <w:b/>
          <w:bCs/>
        </w:rPr>
      </w:pPr>
      <w:r w:rsidRPr="001E060F">
        <w:rPr>
          <w:b/>
          <w:bCs/>
        </w:rPr>
        <w:t>Researchers have observed that Indus inscriptions often follow a pattern:</w:t>
      </w:r>
    </w:p>
    <w:p w14:paraId="52803305" w14:textId="77777777" w:rsidR="004654AA" w:rsidRPr="001E060F" w:rsidRDefault="00000000" w:rsidP="001E060F">
      <w:pPr>
        <w:rPr>
          <w:b/>
          <w:bCs/>
        </w:rPr>
      </w:pPr>
      <w:r w:rsidRPr="001E060F">
        <w:rPr>
          <w:b/>
          <w:bCs/>
        </w:rPr>
        <w:t>Prefix → Core → Suffix</w:t>
      </w:r>
    </w:p>
    <w:p w14:paraId="1B323424" w14:textId="77777777" w:rsidR="004654AA" w:rsidRPr="001E060F" w:rsidRDefault="00000000">
      <w:pPr>
        <w:numPr>
          <w:ilvl w:val="0"/>
          <w:numId w:val="13"/>
        </w:numPr>
        <w:rPr>
          <w:b/>
          <w:bCs/>
        </w:rPr>
      </w:pPr>
      <w:r w:rsidRPr="001E060F">
        <w:rPr>
          <w:b/>
          <w:bCs/>
        </w:rPr>
        <w:t>Prefix signs are usually small symbols (strokes, jars, loops, small animals).</w:t>
      </w:r>
    </w:p>
    <w:p w14:paraId="7006FD13" w14:textId="77777777" w:rsidR="004654AA" w:rsidRPr="001E060F" w:rsidRDefault="00000000">
      <w:pPr>
        <w:numPr>
          <w:ilvl w:val="0"/>
          <w:numId w:val="13"/>
        </w:numPr>
        <w:rPr>
          <w:b/>
          <w:bCs/>
        </w:rPr>
      </w:pPr>
      <w:r w:rsidRPr="001E060F">
        <w:rPr>
          <w:b/>
          <w:bCs/>
        </w:rPr>
        <w:t>Core signs are the central or major sign of the inscription.</w:t>
      </w:r>
    </w:p>
    <w:p w14:paraId="5727C45A" w14:textId="77777777" w:rsidR="004654AA" w:rsidRPr="001E060F" w:rsidRDefault="00000000">
      <w:pPr>
        <w:numPr>
          <w:ilvl w:val="0"/>
          <w:numId w:val="13"/>
        </w:numPr>
        <w:rPr>
          <w:b/>
          <w:bCs/>
        </w:rPr>
      </w:pPr>
      <w:r w:rsidRPr="001E060F">
        <w:rPr>
          <w:b/>
          <w:bCs/>
        </w:rPr>
        <w:t>Suffix signs are short markers (final strokes, pot-like endings, small zigzags).</w:t>
      </w:r>
    </w:p>
    <w:p w14:paraId="2BA493AD" w14:textId="77777777" w:rsidR="004654AA" w:rsidRPr="001E060F" w:rsidRDefault="00000000" w:rsidP="001E060F">
      <w:pPr>
        <w:rPr>
          <w:b/>
          <w:bCs/>
        </w:rPr>
      </w:pPr>
      <w:r w:rsidRPr="001E060F">
        <w:rPr>
          <w:b/>
          <w:bCs/>
        </w:rPr>
        <w:t>This structure is seen consistently in many seals and helps students identify the segments within an inscription.</w:t>
      </w:r>
    </w:p>
    <w:p w14:paraId="63C22BA9" w14:textId="77777777" w:rsidR="004654AA" w:rsidRPr="001E060F" w:rsidRDefault="00000000" w:rsidP="001E060F">
      <w:pPr>
        <w:rPr>
          <w:b/>
          <w:bCs/>
        </w:rPr>
      </w:pPr>
      <w:r>
        <w:rPr>
          <w:b/>
          <w:bCs/>
        </w:rPr>
        <w:pict w14:anchorId="49C15062">
          <v:rect id="_x0000_i1058" style="width:0;height:1.5pt" o:hralign="center" o:hrstd="t" o:hr="t" fillcolor="#a0a0a0" stroked="f"/>
        </w:pict>
      </w:r>
    </w:p>
    <w:p w14:paraId="2B11EE1A" w14:textId="77777777" w:rsidR="004654AA" w:rsidRPr="001E060F" w:rsidRDefault="00000000" w:rsidP="001E060F">
      <w:pPr>
        <w:rPr>
          <w:b/>
          <w:bCs/>
        </w:rPr>
      </w:pPr>
      <w:r w:rsidRPr="001E060F">
        <w:rPr>
          <w:b/>
          <w:bCs/>
        </w:rPr>
        <w:t>3.3 Why This Structure Matters</w:t>
      </w:r>
    </w:p>
    <w:p w14:paraId="69E83103" w14:textId="77777777" w:rsidR="004654AA" w:rsidRPr="001E060F" w:rsidRDefault="00000000" w:rsidP="001E060F">
      <w:pPr>
        <w:rPr>
          <w:b/>
          <w:bCs/>
        </w:rPr>
      </w:pPr>
      <w:r w:rsidRPr="001E060F">
        <w:rPr>
          <w:b/>
          <w:bCs/>
        </w:rPr>
        <w:t>Even if we cannot read the signs, the order in which they appear provides clues:</w:t>
      </w:r>
    </w:p>
    <w:p w14:paraId="0BAD2A91" w14:textId="77777777" w:rsidR="004654AA" w:rsidRPr="001E060F" w:rsidRDefault="00000000">
      <w:pPr>
        <w:numPr>
          <w:ilvl w:val="0"/>
          <w:numId w:val="14"/>
        </w:numPr>
        <w:rPr>
          <w:b/>
          <w:bCs/>
        </w:rPr>
      </w:pPr>
      <w:r w:rsidRPr="001E060F">
        <w:rPr>
          <w:b/>
          <w:bCs/>
        </w:rPr>
        <w:t>some signs always occur first</w:t>
      </w:r>
    </w:p>
    <w:p w14:paraId="0D46B46D" w14:textId="77777777" w:rsidR="004654AA" w:rsidRPr="001E060F" w:rsidRDefault="00000000">
      <w:pPr>
        <w:numPr>
          <w:ilvl w:val="0"/>
          <w:numId w:val="14"/>
        </w:numPr>
        <w:rPr>
          <w:b/>
          <w:bCs/>
        </w:rPr>
      </w:pPr>
      <w:r w:rsidRPr="001E060F">
        <w:rPr>
          <w:b/>
          <w:bCs/>
        </w:rPr>
        <w:t>some never appear last</w:t>
      </w:r>
    </w:p>
    <w:p w14:paraId="6C847277" w14:textId="77777777" w:rsidR="004654AA" w:rsidRPr="001E060F" w:rsidRDefault="00000000">
      <w:pPr>
        <w:numPr>
          <w:ilvl w:val="0"/>
          <w:numId w:val="14"/>
        </w:numPr>
        <w:rPr>
          <w:b/>
          <w:bCs/>
        </w:rPr>
      </w:pPr>
      <w:r w:rsidRPr="001E060F">
        <w:rPr>
          <w:b/>
          <w:bCs/>
        </w:rPr>
        <w:t>some signs repeat in the middle</w:t>
      </w:r>
    </w:p>
    <w:p w14:paraId="30283A44" w14:textId="77777777" w:rsidR="004654AA" w:rsidRPr="001E060F" w:rsidRDefault="00000000">
      <w:pPr>
        <w:numPr>
          <w:ilvl w:val="0"/>
          <w:numId w:val="14"/>
        </w:numPr>
        <w:rPr>
          <w:b/>
          <w:bCs/>
        </w:rPr>
      </w:pPr>
      <w:r w:rsidRPr="001E060F">
        <w:rPr>
          <w:b/>
          <w:bCs/>
        </w:rPr>
        <w:t>strokes tend to modify other signs</w:t>
      </w:r>
    </w:p>
    <w:p w14:paraId="12500013" w14:textId="77777777" w:rsidR="004654AA" w:rsidRPr="001E060F" w:rsidRDefault="00000000">
      <w:pPr>
        <w:numPr>
          <w:ilvl w:val="0"/>
          <w:numId w:val="14"/>
        </w:numPr>
        <w:rPr>
          <w:b/>
          <w:bCs/>
        </w:rPr>
      </w:pPr>
      <w:r w:rsidRPr="001E060F">
        <w:rPr>
          <w:b/>
          <w:bCs/>
        </w:rPr>
        <w:lastRenderedPageBreak/>
        <w:t>jar-like shapes often appear near the beginning</w:t>
      </w:r>
    </w:p>
    <w:p w14:paraId="221F8350" w14:textId="77777777" w:rsidR="004654AA" w:rsidRPr="001E060F" w:rsidRDefault="00000000" w:rsidP="001E060F">
      <w:pPr>
        <w:rPr>
          <w:b/>
          <w:bCs/>
        </w:rPr>
      </w:pPr>
      <w:r w:rsidRPr="001E060F">
        <w:rPr>
          <w:b/>
          <w:bCs/>
        </w:rPr>
        <w:t>This indicates that the script follows rules—more like a communication system than decoration.</w:t>
      </w:r>
    </w:p>
    <w:p w14:paraId="2DFD668F" w14:textId="77777777" w:rsidR="004654AA" w:rsidRPr="001E060F" w:rsidRDefault="00000000" w:rsidP="001E060F">
      <w:pPr>
        <w:rPr>
          <w:b/>
          <w:bCs/>
        </w:rPr>
      </w:pPr>
      <w:r>
        <w:rPr>
          <w:b/>
          <w:bCs/>
        </w:rPr>
        <w:pict w14:anchorId="1835A26F">
          <v:rect id="_x0000_i1059" style="width:0;height:1.5pt" o:hralign="center" o:hrstd="t" o:hr="t" fillcolor="#a0a0a0" stroked="f"/>
        </w:pict>
      </w:r>
    </w:p>
    <w:p w14:paraId="6D545543" w14:textId="77777777" w:rsidR="004654AA" w:rsidRPr="001E060F" w:rsidRDefault="00000000" w:rsidP="001E060F">
      <w:pPr>
        <w:rPr>
          <w:b/>
          <w:bCs/>
        </w:rPr>
      </w:pPr>
      <w:r w:rsidRPr="001E060F">
        <w:rPr>
          <w:b/>
          <w:bCs/>
        </w:rPr>
        <w:t>3.4 The Shapes Themselves</w:t>
      </w:r>
    </w:p>
    <w:p w14:paraId="5757D8F5" w14:textId="77777777" w:rsidR="004654AA" w:rsidRPr="001E060F" w:rsidRDefault="00000000" w:rsidP="001E060F">
      <w:pPr>
        <w:rPr>
          <w:b/>
          <w:bCs/>
        </w:rPr>
      </w:pPr>
      <w:r w:rsidRPr="001E060F">
        <w:rPr>
          <w:b/>
          <w:bCs/>
        </w:rPr>
        <w:t>Indus signs include:</w:t>
      </w:r>
    </w:p>
    <w:p w14:paraId="602B2550" w14:textId="77777777" w:rsidR="004654AA" w:rsidRPr="001E060F" w:rsidRDefault="00000000" w:rsidP="001E060F">
      <w:pPr>
        <w:rPr>
          <w:b/>
          <w:bCs/>
        </w:rPr>
      </w:pPr>
      <w:r w:rsidRPr="001E060F">
        <w:rPr>
          <w:b/>
          <w:bCs/>
        </w:rPr>
        <w:t>Geometric: circles, rectangles, triangles, loops, cross-shapes, chevrons, parallel lines</w:t>
      </w:r>
      <w:r w:rsidRPr="001E060F">
        <w:rPr>
          <w:b/>
          <w:bCs/>
        </w:rPr>
        <w:br/>
        <w:t>Pictorial: fish shapes, animal heads, jars, tree-like forms, human figures</w:t>
      </w:r>
      <w:r w:rsidRPr="001E060F">
        <w:rPr>
          <w:b/>
          <w:bCs/>
        </w:rPr>
        <w:br/>
        <w:t>Modifiers: strokes, dots, small attached marks, separators</w:t>
      </w:r>
    </w:p>
    <w:p w14:paraId="724366FE" w14:textId="77777777" w:rsidR="004654AA" w:rsidRPr="001E060F" w:rsidRDefault="00000000" w:rsidP="001E060F">
      <w:pPr>
        <w:rPr>
          <w:b/>
          <w:bCs/>
        </w:rPr>
      </w:pPr>
      <w:proofErr w:type="spellStart"/>
      <w:r w:rsidRPr="001E060F">
        <w:rPr>
          <w:b/>
          <w:bCs/>
        </w:rPr>
        <w:t>Recognising</w:t>
      </w:r>
      <w:proofErr w:type="spellEnd"/>
      <w:r w:rsidRPr="001E060F">
        <w:rPr>
          <w:b/>
          <w:bCs/>
        </w:rPr>
        <w:t xml:space="preserve"> shapes helps in grouping signs and noticing patterns across inscriptions.</w:t>
      </w:r>
    </w:p>
    <w:p w14:paraId="1ED324EC" w14:textId="77777777" w:rsidR="004654AA" w:rsidRPr="001E060F" w:rsidRDefault="00000000" w:rsidP="001E060F">
      <w:pPr>
        <w:rPr>
          <w:b/>
          <w:bCs/>
        </w:rPr>
      </w:pPr>
      <w:r>
        <w:rPr>
          <w:b/>
          <w:bCs/>
        </w:rPr>
        <w:pict w14:anchorId="5CA54634">
          <v:rect id="_x0000_i1060" style="width:0;height:1.5pt" o:hralign="center" o:hrstd="t" o:hr="t" fillcolor="#a0a0a0" stroked="f"/>
        </w:pict>
      </w:r>
    </w:p>
    <w:p w14:paraId="253C34F2" w14:textId="77777777" w:rsidR="004654AA" w:rsidRPr="001E060F" w:rsidRDefault="00000000" w:rsidP="001E060F">
      <w:pPr>
        <w:rPr>
          <w:b/>
          <w:bCs/>
        </w:rPr>
      </w:pPr>
      <w:r w:rsidRPr="001E060F">
        <w:rPr>
          <w:b/>
          <w:bCs/>
        </w:rPr>
        <w:t>3.5 How Teachers Can Use Shape-Based Learning</w:t>
      </w:r>
    </w:p>
    <w:p w14:paraId="11C7FF22" w14:textId="77777777" w:rsidR="004654AA" w:rsidRPr="001E060F" w:rsidRDefault="00000000" w:rsidP="001E060F">
      <w:pPr>
        <w:rPr>
          <w:b/>
          <w:bCs/>
        </w:rPr>
      </w:pPr>
      <w:r w:rsidRPr="001E060F">
        <w:rPr>
          <w:b/>
          <w:bCs/>
        </w:rPr>
        <w:t>Students can:</w:t>
      </w:r>
    </w:p>
    <w:p w14:paraId="40937F50" w14:textId="77777777" w:rsidR="004654AA" w:rsidRPr="001E060F" w:rsidRDefault="00000000">
      <w:pPr>
        <w:numPr>
          <w:ilvl w:val="0"/>
          <w:numId w:val="15"/>
        </w:numPr>
        <w:rPr>
          <w:b/>
          <w:bCs/>
        </w:rPr>
      </w:pPr>
      <w:r w:rsidRPr="001E060F">
        <w:rPr>
          <w:b/>
          <w:bCs/>
        </w:rPr>
        <w:t>sort signs by similarity</w:t>
      </w:r>
    </w:p>
    <w:p w14:paraId="7587F03C" w14:textId="77777777" w:rsidR="004654AA" w:rsidRPr="001E060F" w:rsidRDefault="00000000">
      <w:pPr>
        <w:numPr>
          <w:ilvl w:val="0"/>
          <w:numId w:val="15"/>
        </w:numPr>
        <w:rPr>
          <w:b/>
          <w:bCs/>
        </w:rPr>
      </w:pPr>
      <w:r w:rsidRPr="001E060F">
        <w:rPr>
          <w:b/>
          <w:bCs/>
        </w:rPr>
        <w:t>compare strokes across seals</w:t>
      </w:r>
    </w:p>
    <w:p w14:paraId="7B181545" w14:textId="77777777" w:rsidR="004654AA" w:rsidRPr="001E060F" w:rsidRDefault="00000000">
      <w:pPr>
        <w:numPr>
          <w:ilvl w:val="0"/>
          <w:numId w:val="15"/>
        </w:numPr>
        <w:rPr>
          <w:b/>
          <w:bCs/>
        </w:rPr>
      </w:pPr>
      <w:r w:rsidRPr="001E060F">
        <w:rPr>
          <w:b/>
          <w:bCs/>
        </w:rPr>
        <w:t>identify repeating motifs</w:t>
      </w:r>
    </w:p>
    <w:p w14:paraId="65F4F26C" w14:textId="77777777" w:rsidR="004654AA" w:rsidRPr="001E060F" w:rsidRDefault="00000000">
      <w:pPr>
        <w:numPr>
          <w:ilvl w:val="0"/>
          <w:numId w:val="15"/>
        </w:numPr>
        <w:rPr>
          <w:b/>
          <w:bCs/>
        </w:rPr>
      </w:pPr>
      <w:r w:rsidRPr="001E060F">
        <w:rPr>
          <w:b/>
          <w:bCs/>
        </w:rPr>
        <w:t>map prefix–core–suffix positions</w:t>
      </w:r>
    </w:p>
    <w:p w14:paraId="01050AE8" w14:textId="77777777" w:rsidR="004654AA" w:rsidRPr="001E060F" w:rsidRDefault="00000000">
      <w:pPr>
        <w:numPr>
          <w:ilvl w:val="0"/>
          <w:numId w:val="15"/>
        </w:numPr>
        <w:rPr>
          <w:b/>
          <w:bCs/>
        </w:rPr>
      </w:pPr>
      <w:r w:rsidRPr="001E060F">
        <w:rPr>
          <w:b/>
          <w:bCs/>
        </w:rPr>
        <w:t>observe variants of the same sign</w:t>
      </w:r>
    </w:p>
    <w:p w14:paraId="39800873" w14:textId="77777777" w:rsidR="004654AA" w:rsidRPr="001E060F" w:rsidRDefault="00000000">
      <w:pPr>
        <w:numPr>
          <w:ilvl w:val="0"/>
          <w:numId w:val="15"/>
        </w:numPr>
        <w:rPr>
          <w:b/>
          <w:bCs/>
        </w:rPr>
      </w:pPr>
      <w:r w:rsidRPr="001E060F">
        <w:rPr>
          <w:b/>
          <w:bCs/>
        </w:rPr>
        <w:t>sketch signs to understand structure</w:t>
      </w:r>
    </w:p>
    <w:p w14:paraId="7FD0F705" w14:textId="77777777" w:rsidR="004654AA" w:rsidRPr="001E060F" w:rsidRDefault="00000000" w:rsidP="001E060F">
      <w:pPr>
        <w:rPr>
          <w:b/>
          <w:bCs/>
        </w:rPr>
      </w:pPr>
      <w:r w:rsidRPr="001E060F">
        <w:rPr>
          <w:b/>
          <w:bCs/>
        </w:rPr>
        <w:t>This visual learning method is suitable for all age groups.</w:t>
      </w:r>
    </w:p>
    <w:p w14:paraId="0EA17EEB" w14:textId="77777777" w:rsidR="004654AA" w:rsidRPr="001E060F" w:rsidRDefault="00000000" w:rsidP="001E060F">
      <w:pPr>
        <w:rPr>
          <w:b/>
          <w:bCs/>
        </w:rPr>
      </w:pPr>
      <w:r>
        <w:rPr>
          <w:b/>
          <w:bCs/>
        </w:rPr>
        <w:pict w14:anchorId="4B83167A">
          <v:rect id="_x0000_i1061" style="width:0;height:1.5pt" o:hralign="center" o:hrstd="t" o:hr="t" fillcolor="#a0a0a0" stroked="f"/>
        </w:pict>
      </w:r>
    </w:p>
    <w:p w14:paraId="648EB9D6" w14:textId="77777777" w:rsidR="004654AA" w:rsidRPr="001E060F" w:rsidRDefault="00000000" w:rsidP="001E060F">
      <w:pPr>
        <w:rPr>
          <w:b/>
          <w:bCs/>
        </w:rPr>
      </w:pPr>
      <w:r w:rsidRPr="001E060F">
        <w:rPr>
          <w:b/>
          <w:bCs/>
        </w:rPr>
        <w:t>Reflection 3.1</w:t>
      </w:r>
    </w:p>
    <w:p w14:paraId="527C36FC" w14:textId="77777777" w:rsidR="004654AA" w:rsidRPr="001E060F" w:rsidRDefault="00000000" w:rsidP="001E060F">
      <w:pPr>
        <w:rPr>
          <w:b/>
          <w:bCs/>
        </w:rPr>
      </w:pPr>
      <w:r w:rsidRPr="001E060F">
        <w:rPr>
          <w:b/>
          <w:bCs/>
        </w:rPr>
        <w:t>Why might a script use both pictorial and geometric shapes?</w:t>
      </w:r>
      <w:r w:rsidRPr="001E060F">
        <w:rPr>
          <w:b/>
          <w:bCs/>
        </w:rPr>
        <w:br/>
        <w:t>What does this suggest about the users of the script?</w:t>
      </w:r>
    </w:p>
    <w:p w14:paraId="02563F23" w14:textId="77777777" w:rsidR="004654AA" w:rsidRPr="001E060F" w:rsidRDefault="00000000" w:rsidP="001E060F">
      <w:pPr>
        <w:rPr>
          <w:b/>
          <w:bCs/>
        </w:rPr>
      </w:pPr>
      <w:r>
        <w:rPr>
          <w:b/>
          <w:bCs/>
        </w:rPr>
        <w:pict w14:anchorId="7F021B23">
          <v:rect id="_x0000_i1062" style="width:0;height:1.5pt" o:hralign="center" o:hrstd="t" o:hr="t" fillcolor="#a0a0a0" stroked="f"/>
        </w:pict>
      </w:r>
    </w:p>
    <w:p w14:paraId="41C0D02C" w14:textId="77777777" w:rsidR="004654AA" w:rsidRPr="001E060F" w:rsidRDefault="00000000" w:rsidP="001E060F">
      <w:pPr>
        <w:rPr>
          <w:b/>
          <w:bCs/>
        </w:rPr>
      </w:pPr>
      <w:r w:rsidRPr="001E060F">
        <w:rPr>
          <w:b/>
          <w:bCs/>
        </w:rPr>
        <w:t>3.6 Pattern Recognition: Seeing Order in the Signs</w:t>
      </w:r>
    </w:p>
    <w:p w14:paraId="1CFEF324" w14:textId="77777777" w:rsidR="004654AA" w:rsidRPr="001E060F" w:rsidRDefault="00000000" w:rsidP="001E060F">
      <w:pPr>
        <w:rPr>
          <w:b/>
          <w:bCs/>
        </w:rPr>
      </w:pPr>
      <w:r w:rsidRPr="001E060F">
        <w:rPr>
          <w:b/>
          <w:bCs/>
        </w:rPr>
        <w:t xml:space="preserve">When students </w:t>
      </w:r>
      <w:proofErr w:type="spellStart"/>
      <w:r w:rsidRPr="001E060F">
        <w:rPr>
          <w:b/>
          <w:bCs/>
        </w:rPr>
        <w:t>analyse</w:t>
      </w:r>
      <w:proofErr w:type="spellEnd"/>
      <w:r w:rsidRPr="001E060F">
        <w:rPr>
          <w:b/>
          <w:bCs/>
        </w:rPr>
        <w:t xml:space="preserve"> many seals, they notice:</w:t>
      </w:r>
    </w:p>
    <w:p w14:paraId="7BC27DAC" w14:textId="77777777" w:rsidR="004654AA" w:rsidRPr="001E060F" w:rsidRDefault="00000000">
      <w:pPr>
        <w:numPr>
          <w:ilvl w:val="0"/>
          <w:numId w:val="16"/>
        </w:numPr>
        <w:rPr>
          <w:b/>
          <w:bCs/>
        </w:rPr>
      </w:pPr>
      <w:r w:rsidRPr="001E060F">
        <w:rPr>
          <w:b/>
          <w:bCs/>
        </w:rPr>
        <w:t>certain signs appear at the beginning</w:t>
      </w:r>
    </w:p>
    <w:p w14:paraId="6F5C2844" w14:textId="77777777" w:rsidR="004654AA" w:rsidRPr="001E060F" w:rsidRDefault="00000000">
      <w:pPr>
        <w:numPr>
          <w:ilvl w:val="0"/>
          <w:numId w:val="16"/>
        </w:numPr>
        <w:rPr>
          <w:b/>
          <w:bCs/>
        </w:rPr>
      </w:pPr>
      <w:r w:rsidRPr="001E060F">
        <w:rPr>
          <w:b/>
          <w:bCs/>
        </w:rPr>
        <w:lastRenderedPageBreak/>
        <w:t>some core signs repeat widely</w:t>
      </w:r>
    </w:p>
    <w:p w14:paraId="3D81B16A" w14:textId="77777777" w:rsidR="004654AA" w:rsidRPr="001E060F" w:rsidRDefault="00000000">
      <w:pPr>
        <w:numPr>
          <w:ilvl w:val="0"/>
          <w:numId w:val="16"/>
        </w:numPr>
        <w:rPr>
          <w:b/>
          <w:bCs/>
        </w:rPr>
      </w:pPr>
      <w:r w:rsidRPr="001E060F">
        <w:rPr>
          <w:b/>
          <w:bCs/>
        </w:rPr>
        <w:t>some groups of signs occur together frequently</w:t>
      </w:r>
    </w:p>
    <w:p w14:paraId="337FFAF6" w14:textId="77777777" w:rsidR="004654AA" w:rsidRPr="001E060F" w:rsidRDefault="00000000">
      <w:pPr>
        <w:numPr>
          <w:ilvl w:val="0"/>
          <w:numId w:val="16"/>
        </w:numPr>
        <w:rPr>
          <w:b/>
          <w:bCs/>
        </w:rPr>
      </w:pPr>
      <w:r w:rsidRPr="001E060F">
        <w:rPr>
          <w:b/>
          <w:bCs/>
        </w:rPr>
        <w:t>strokes modify meanings or quantities</w:t>
      </w:r>
    </w:p>
    <w:p w14:paraId="4FCB85D5" w14:textId="77777777" w:rsidR="004654AA" w:rsidRPr="001E060F" w:rsidRDefault="00000000">
      <w:pPr>
        <w:numPr>
          <w:ilvl w:val="0"/>
          <w:numId w:val="16"/>
        </w:numPr>
        <w:rPr>
          <w:b/>
          <w:bCs/>
        </w:rPr>
      </w:pPr>
      <w:r w:rsidRPr="001E060F">
        <w:rPr>
          <w:b/>
          <w:bCs/>
        </w:rPr>
        <w:t>jar-like shapes cluster in specific positions</w:t>
      </w:r>
    </w:p>
    <w:p w14:paraId="4DDA2DBF" w14:textId="77777777" w:rsidR="004654AA" w:rsidRPr="001E060F" w:rsidRDefault="00000000" w:rsidP="001E060F">
      <w:pPr>
        <w:rPr>
          <w:b/>
          <w:bCs/>
        </w:rPr>
      </w:pPr>
      <w:r w:rsidRPr="001E060F">
        <w:rPr>
          <w:b/>
          <w:bCs/>
        </w:rPr>
        <w:t>Pattern recognition helps compare inscriptions, identify families of signs, separate variants, and understand structural rules. The script behaves like a coherent system.</w:t>
      </w:r>
    </w:p>
    <w:p w14:paraId="4619CB68" w14:textId="77777777" w:rsidR="004654AA" w:rsidRPr="001E060F" w:rsidRDefault="00000000" w:rsidP="001E060F">
      <w:pPr>
        <w:rPr>
          <w:b/>
          <w:bCs/>
        </w:rPr>
      </w:pPr>
      <w:r>
        <w:rPr>
          <w:b/>
          <w:bCs/>
        </w:rPr>
        <w:pict w14:anchorId="0ED7FF3C">
          <v:rect id="_x0000_i1063" style="width:0;height:1.5pt" o:hralign="center" o:hrstd="t" o:hr="t" fillcolor="#a0a0a0" stroked="f"/>
        </w:pict>
      </w:r>
    </w:p>
    <w:p w14:paraId="669D3882" w14:textId="77777777" w:rsidR="004654AA" w:rsidRPr="001E060F" w:rsidRDefault="00000000" w:rsidP="001E060F">
      <w:pPr>
        <w:rPr>
          <w:b/>
          <w:bCs/>
        </w:rPr>
      </w:pPr>
      <w:r w:rsidRPr="001E060F">
        <w:rPr>
          <w:b/>
          <w:bCs/>
        </w:rPr>
        <w:t>3.7 Shortness and Density of Information</w:t>
      </w:r>
    </w:p>
    <w:p w14:paraId="388DCA5D" w14:textId="77777777" w:rsidR="004654AA" w:rsidRPr="001E060F" w:rsidRDefault="00000000" w:rsidP="001E060F">
      <w:pPr>
        <w:rPr>
          <w:b/>
          <w:bCs/>
        </w:rPr>
      </w:pPr>
      <w:r w:rsidRPr="001E060F">
        <w:rPr>
          <w:b/>
          <w:bCs/>
        </w:rPr>
        <w:t>Indus inscriptions are typically short, dense, structured, and symbolically rich. The average inscription length is 3–7 signs.</w:t>
      </w:r>
    </w:p>
    <w:p w14:paraId="32992448" w14:textId="77777777" w:rsidR="004654AA" w:rsidRPr="001E060F" w:rsidRDefault="00000000" w:rsidP="001E060F">
      <w:pPr>
        <w:rPr>
          <w:b/>
          <w:bCs/>
        </w:rPr>
      </w:pPr>
      <w:r w:rsidRPr="001E060F">
        <w:rPr>
          <w:b/>
          <w:bCs/>
        </w:rPr>
        <w:t>This suggests:</w:t>
      </w:r>
    </w:p>
    <w:p w14:paraId="3811B779" w14:textId="77777777" w:rsidR="004654AA" w:rsidRPr="001E060F" w:rsidRDefault="00000000">
      <w:pPr>
        <w:numPr>
          <w:ilvl w:val="0"/>
          <w:numId w:val="17"/>
        </w:numPr>
        <w:rPr>
          <w:b/>
          <w:bCs/>
        </w:rPr>
      </w:pPr>
      <w:r w:rsidRPr="001E060F">
        <w:rPr>
          <w:b/>
          <w:bCs/>
        </w:rPr>
        <w:t>compact information transfer</w:t>
      </w:r>
    </w:p>
    <w:p w14:paraId="1AB86437" w14:textId="77777777" w:rsidR="004654AA" w:rsidRPr="001E060F" w:rsidRDefault="00000000">
      <w:pPr>
        <w:numPr>
          <w:ilvl w:val="0"/>
          <w:numId w:val="17"/>
        </w:numPr>
        <w:rPr>
          <w:b/>
          <w:bCs/>
        </w:rPr>
      </w:pPr>
      <w:r w:rsidRPr="001E060F">
        <w:rPr>
          <w:b/>
          <w:bCs/>
        </w:rPr>
        <w:t>administrative roles</w:t>
      </w:r>
    </w:p>
    <w:p w14:paraId="2EE961DB" w14:textId="77777777" w:rsidR="004654AA" w:rsidRPr="001E060F" w:rsidRDefault="00000000">
      <w:pPr>
        <w:numPr>
          <w:ilvl w:val="0"/>
          <w:numId w:val="17"/>
        </w:numPr>
        <w:rPr>
          <w:b/>
          <w:bCs/>
        </w:rPr>
      </w:pPr>
      <w:r w:rsidRPr="001E060F">
        <w:rPr>
          <w:b/>
          <w:bCs/>
        </w:rPr>
        <w:t>ritual or household identifiers</w:t>
      </w:r>
    </w:p>
    <w:p w14:paraId="4A5BDA29" w14:textId="77777777" w:rsidR="004654AA" w:rsidRPr="001E060F" w:rsidRDefault="00000000">
      <w:pPr>
        <w:numPr>
          <w:ilvl w:val="0"/>
          <w:numId w:val="17"/>
        </w:numPr>
        <w:rPr>
          <w:b/>
          <w:bCs/>
        </w:rPr>
      </w:pPr>
      <w:r w:rsidRPr="001E060F">
        <w:rPr>
          <w:b/>
          <w:bCs/>
        </w:rPr>
        <w:t>profession markers</w:t>
      </w:r>
    </w:p>
    <w:p w14:paraId="40CD3B4C" w14:textId="77777777" w:rsidR="004654AA" w:rsidRPr="001E060F" w:rsidRDefault="00000000">
      <w:pPr>
        <w:numPr>
          <w:ilvl w:val="0"/>
          <w:numId w:val="17"/>
        </w:numPr>
        <w:rPr>
          <w:b/>
          <w:bCs/>
        </w:rPr>
      </w:pPr>
      <w:r w:rsidRPr="001E060F">
        <w:rPr>
          <w:b/>
          <w:bCs/>
        </w:rPr>
        <w:t>tags for goods or storage</w:t>
      </w:r>
    </w:p>
    <w:p w14:paraId="1C68BBBC" w14:textId="77777777" w:rsidR="004654AA" w:rsidRPr="001E060F" w:rsidRDefault="00000000" w:rsidP="001E060F">
      <w:pPr>
        <w:rPr>
          <w:b/>
          <w:bCs/>
        </w:rPr>
      </w:pPr>
      <w:r w:rsidRPr="001E060F">
        <w:rPr>
          <w:b/>
          <w:bCs/>
        </w:rPr>
        <w:t xml:space="preserve">Short inscriptions allow quick stamping, repeated use, and memorability—similar to modern logos, monograms, talismans, </w:t>
      </w:r>
      <w:r>
        <w:rPr>
          <w:b/>
          <w:bCs/>
        </w:rPr>
        <w:t xml:space="preserve">sealing packages, bundles or bags </w:t>
      </w:r>
      <w:r w:rsidRPr="001E060F">
        <w:rPr>
          <w:b/>
          <w:bCs/>
        </w:rPr>
        <w:t>or trade symbols.</w:t>
      </w:r>
    </w:p>
    <w:p w14:paraId="78F6EF10" w14:textId="77777777" w:rsidR="004654AA" w:rsidRPr="001E060F" w:rsidRDefault="00000000" w:rsidP="001E060F">
      <w:pPr>
        <w:rPr>
          <w:b/>
          <w:bCs/>
        </w:rPr>
      </w:pPr>
      <w:r>
        <w:rPr>
          <w:b/>
          <w:bCs/>
        </w:rPr>
        <w:pict w14:anchorId="0F675B78">
          <v:rect id="_x0000_i1064" style="width:0;height:1.5pt" o:hralign="center" o:hrstd="t" o:hr="t" fillcolor="#a0a0a0" stroked="f"/>
        </w:pict>
      </w:r>
    </w:p>
    <w:p w14:paraId="343E3BDD" w14:textId="77777777" w:rsidR="004654AA" w:rsidRPr="001E060F" w:rsidRDefault="00000000" w:rsidP="001E060F">
      <w:pPr>
        <w:rPr>
          <w:b/>
          <w:bCs/>
        </w:rPr>
      </w:pPr>
      <w:r w:rsidRPr="001E060F">
        <w:rPr>
          <w:b/>
          <w:bCs/>
        </w:rPr>
        <w:t>3.8 Variation Without Chaos</w:t>
      </w:r>
    </w:p>
    <w:p w14:paraId="528B5B49" w14:textId="77777777" w:rsidR="004654AA" w:rsidRPr="001E060F" w:rsidRDefault="00000000" w:rsidP="001E060F">
      <w:pPr>
        <w:rPr>
          <w:b/>
          <w:bCs/>
        </w:rPr>
      </w:pPr>
      <w:r w:rsidRPr="001E060F">
        <w:rPr>
          <w:b/>
          <w:bCs/>
        </w:rPr>
        <w:t>The Indus script allows controlled variation:</w:t>
      </w:r>
    </w:p>
    <w:p w14:paraId="4739DCBB" w14:textId="77777777" w:rsidR="004654AA" w:rsidRPr="001E060F" w:rsidRDefault="00000000">
      <w:pPr>
        <w:numPr>
          <w:ilvl w:val="0"/>
          <w:numId w:val="18"/>
        </w:numPr>
        <w:rPr>
          <w:b/>
          <w:bCs/>
        </w:rPr>
      </w:pPr>
      <w:r w:rsidRPr="001E060F">
        <w:rPr>
          <w:b/>
          <w:bCs/>
        </w:rPr>
        <w:t>fish signs vary slightly in curves</w:t>
      </w:r>
    </w:p>
    <w:p w14:paraId="11D5CA47" w14:textId="77777777" w:rsidR="004654AA" w:rsidRPr="001E060F" w:rsidRDefault="00000000">
      <w:pPr>
        <w:numPr>
          <w:ilvl w:val="0"/>
          <w:numId w:val="18"/>
        </w:numPr>
        <w:rPr>
          <w:b/>
          <w:bCs/>
        </w:rPr>
      </w:pPr>
      <w:r w:rsidRPr="001E060F">
        <w:rPr>
          <w:b/>
          <w:bCs/>
        </w:rPr>
        <w:t>jar signs change size but keep form</w:t>
      </w:r>
    </w:p>
    <w:p w14:paraId="51BDBF30" w14:textId="77777777" w:rsidR="004654AA" w:rsidRPr="001E060F" w:rsidRDefault="00000000">
      <w:pPr>
        <w:numPr>
          <w:ilvl w:val="0"/>
          <w:numId w:val="18"/>
        </w:numPr>
        <w:rPr>
          <w:b/>
          <w:bCs/>
        </w:rPr>
      </w:pPr>
      <w:r w:rsidRPr="001E060F">
        <w:rPr>
          <w:b/>
          <w:bCs/>
        </w:rPr>
        <w:t>loops may be single or double</w:t>
      </w:r>
    </w:p>
    <w:p w14:paraId="775C7385" w14:textId="77777777" w:rsidR="004654AA" w:rsidRPr="001E060F" w:rsidRDefault="00000000">
      <w:pPr>
        <w:numPr>
          <w:ilvl w:val="0"/>
          <w:numId w:val="18"/>
        </w:numPr>
        <w:rPr>
          <w:b/>
          <w:bCs/>
        </w:rPr>
      </w:pPr>
      <w:r w:rsidRPr="001E060F">
        <w:rPr>
          <w:b/>
          <w:bCs/>
        </w:rPr>
        <w:t>strokes vary in number but follow rules</w:t>
      </w:r>
    </w:p>
    <w:p w14:paraId="30C8A26A" w14:textId="77777777" w:rsidR="004654AA" w:rsidRPr="001E060F" w:rsidRDefault="00000000" w:rsidP="001E060F">
      <w:pPr>
        <w:rPr>
          <w:b/>
          <w:bCs/>
        </w:rPr>
      </w:pPr>
      <w:r w:rsidRPr="001E060F">
        <w:rPr>
          <w:b/>
          <w:bCs/>
        </w:rPr>
        <w:t>This mixture of consistency and creativity is a hallmark of living symbol systems and suggests artistic freedom, regional variation, and evolution over centuries.</w:t>
      </w:r>
    </w:p>
    <w:p w14:paraId="1C0B81F8" w14:textId="77777777" w:rsidR="004654AA" w:rsidRPr="001E060F" w:rsidRDefault="00000000" w:rsidP="001E060F">
      <w:pPr>
        <w:rPr>
          <w:b/>
          <w:bCs/>
        </w:rPr>
      </w:pPr>
      <w:r>
        <w:rPr>
          <w:b/>
          <w:bCs/>
        </w:rPr>
        <w:pict w14:anchorId="0B2CC6B1">
          <v:rect id="_x0000_i1065" style="width:0;height:1.5pt" o:hralign="center" o:hrstd="t" o:hr="t" fillcolor="#a0a0a0" stroked="f"/>
        </w:pict>
      </w:r>
    </w:p>
    <w:p w14:paraId="0085C92F" w14:textId="77777777" w:rsidR="004654AA" w:rsidRPr="001E060F" w:rsidRDefault="00000000" w:rsidP="001E060F">
      <w:pPr>
        <w:rPr>
          <w:b/>
          <w:bCs/>
        </w:rPr>
      </w:pPr>
      <w:r w:rsidRPr="001E060F">
        <w:rPr>
          <w:b/>
          <w:bCs/>
        </w:rPr>
        <w:lastRenderedPageBreak/>
        <w:t>3.9 The Role of Modifiers (Strokes and Dots)</w:t>
      </w:r>
    </w:p>
    <w:p w14:paraId="2783CB7F" w14:textId="77777777" w:rsidR="004654AA" w:rsidRPr="001E060F" w:rsidRDefault="00000000" w:rsidP="001E060F">
      <w:pPr>
        <w:rPr>
          <w:b/>
          <w:bCs/>
        </w:rPr>
      </w:pPr>
      <w:r w:rsidRPr="001E060F">
        <w:rPr>
          <w:b/>
          <w:bCs/>
        </w:rPr>
        <w:t>Many inscriptions contain:</w:t>
      </w:r>
    </w:p>
    <w:p w14:paraId="06227C31" w14:textId="77777777" w:rsidR="004654AA" w:rsidRPr="001E060F" w:rsidRDefault="00000000">
      <w:pPr>
        <w:numPr>
          <w:ilvl w:val="0"/>
          <w:numId w:val="19"/>
        </w:numPr>
        <w:rPr>
          <w:b/>
          <w:bCs/>
        </w:rPr>
      </w:pPr>
      <w:r w:rsidRPr="001E060F">
        <w:rPr>
          <w:b/>
          <w:bCs/>
        </w:rPr>
        <w:t>single strokes</w:t>
      </w:r>
    </w:p>
    <w:p w14:paraId="7403137D" w14:textId="77777777" w:rsidR="004654AA" w:rsidRPr="001E060F" w:rsidRDefault="00000000">
      <w:pPr>
        <w:numPr>
          <w:ilvl w:val="0"/>
          <w:numId w:val="19"/>
        </w:numPr>
        <w:rPr>
          <w:b/>
          <w:bCs/>
        </w:rPr>
      </w:pPr>
      <w:r w:rsidRPr="001E060F">
        <w:rPr>
          <w:b/>
          <w:bCs/>
        </w:rPr>
        <w:t>double strokes</w:t>
      </w:r>
    </w:p>
    <w:p w14:paraId="350FA6FF" w14:textId="77777777" w:rsidR="004654AA" w:rsidRPr="001E060F" w:rsidRDefault="00000000">
      <w:pPr>
        <w:numPr>
          <w:ilvl w:val="0"/>
          <w:numId w:val="19"/>
        </w:numPr>
        <w:rPr>
          <w:b/>
          <w:bCs/>
        </w:rPr>
      </w:pPr>
      <w:r w:rsidRPr="001E060F">
        <w:rPr>
          <w:b/>
          <w:bCs/>
        </w:rPr>
        <w:t>triple strokes</w:t>
      </w:r>
    </w:p>
    <w:p w14:paraId="34865B2E" w14:textId="77777777" w:rsidR="004654AA" w:rsidRPr="001E060F" w:rsidRDefault="00000000">
      <w:pPr>
        <w:numPr>
          <w:ilvl w:val="0"/>
          <w:numId w:val="19"/>
        </w:numPr>
        <w:rPr>
          <w:b/>
          <w:bCs/>
        </w:rPr>
      </w:pPr>
      <w:r w:rsidRPr="001E060F">
        <w:rPr>
          <w:b/>
          <w:bCs/>
        </w:rPr>
        <w:t>sometimes four or more</w:t>
      </w:r>
    </w:p>
    <w:p w14:paraId="2164C5AF" w14:textId="77777777" w:rsidR="004654AA" w:rsidRPr="001E060F" w:rsidRDefault="00000000" w:rsidP="001E060F">
      <w:pPr>
        <w:rPr>
          <w:b/>
          <w:bCs/>
        </w:rPr>
      </w:pPr>
      <w:r w:rsidRPr="001E060F">
        <w:rPr>
          <w:b/>
          <w:bCs/>
        </w:rPr>
        <w:t>Strokes may serve as numerical indicators, classifiers, qualifiers, or variants of the main sign.</w:t>
      </w:r>
    </w:p>
    <w:p w14:paraId="3200997A" w14:textId="77777777" w:rsidR="004654AA" w:rsidRPr="001E060F" w:rsidRDefault="00000000" w:rsidP="001E060F">
      <w:pPr>
        <w:rPr>
          <w:b/>
          <w:bCs/>
        </w:rPr>
      </w:pPr>
      <w:r w:rsidRPr="001E060F">
        <w:rPr>
          <w:b/>
          <w:bCs/>
        </w:rPr>
        <w:t>Dots or tiny marks may represent quantities, separators, phonetic modifiers, or ritual significance. Their exact meaning is uncertain, but the patterns teach students to see hierarchy within symbols.</w:t>
      </w:r>
    </w:p>
    <w:p w14:paraId="5C0C9B0F" w14:textId="77777777" w:rsidR="004654AA" w:rsidRPr="001E060F" w:rsidRDefault="00000000" w:rsidP="001E060F">
      <w:pPr>
        <w:rPr>
          <w:b/>
          <w:bCs/>
        </w:rPr>
      </w:pPr>
      <w:r>
        <w:rPr>
          <w:b/>
          <w:bCs/>
        </w:rPr>
        <w:pict w14:anchorId="4FCF1B56">
          <v:rect id="_x0000_i1066" style="width:0;height:1.5pt" o:hralign="center" o:hrstd="t" o:hr="t" fillcolor="#a0a0a0" stroked="f"/>
        </w:pict>
      </w:r>
    </w:p>
    <w:p w14:paraId="6AA58210" w14:textId="77777777" w:rsidR="004654AA" w:rsidRPr="001E060F" w:rsidRDefault="00000000" w:rsidP="001E060F">
      <w:pPr>
        <w:rPr>
          <w:b/>
          <w:bCs/>
        </w:rPr>
      </w:pPr>
      <w:r w:rsidRPr="001E060F">
        <w:rPr>
          <w:b/>
          <w:bCs/>
        </w:rPr>
        <w:t>Inquiry 3.1</w:t>
      </w:r>
    </w:p>
    <w:p w14:paraId="6A7B8410" w14:textId="77777777" w:rsidR="004654AA" w:rsidRPr="001E060F" w:rsidRDefault="00000000" w:rsidP="001E060F">
      <w:pPr>
        <w:rPr>
          <w:b/>
          <w:bCs/>
        </w:rPr>
      </w:pPr>
      <w:r w:rsidRPr="001E060F">
        <w:rPr>
          <w:b/>
          <w:bCs/>
        </w:rPr>
        <w:t>Why are strokes and small modifiers important in a script with mostly pictorial signs?</w:t>
      </w:r>
      <w:r w:rsidRPr="001E060F">
        <w:rPr>
          <w:b/>
          <w:bCs/>
        </w:rPr>
        <w:br/>
        <w:t>How might they refine meaning?</w:t>
      </w:r>
    </w:p>
    <w:p w14:paraId="1F865B5E" w14:textId="77777777" w:rsidR="004654AA" w:rsidRPr="001E060F" w:rsidRDefault="00000000" w:rsidP="001E060F">
      <w:pPr>
        <w:rPr>
          <w:b/>
          <w:bCs/>
        </w:rPr>
      </w:pPr>
      <w:r>
        <w:rPr>
          <w:b/>
          <w:bCs/>
        </w:rPr>
        <w:pict w14:anchorId="5758A46F">
          <v:rect id="_x0000_i1067" style="width:0;height:1.5pt" o:hralign="center" o:hrstd="t" o:hr="t" fillcolor="#a0a0a0" stroked="f"/>
        </w:pict>
      </w:r>
    </w:p>
    <w:p w14:paraId="006BDACD" w14:textId="77777777" w:rsidR="004654AA" w:rsidRPr="001E060F" w:rsidRDefault="00000000" w:rsidP="001E060F">
      <w:pPr>
        <w:rPr>
          <w:b/>
          <w:bCs/>
        </w:rPr>
      </w:pPr>
      <w:r w:rsidRPr="001E060F">
        <w:rPr>
          <w:b/>
          <w:bCs/>
        </w:rPr>
        <w:t>3.10 Signs Across Regions and Time</w:t>
      </w:r>
    </w:p>
    <w:p w14:paraId="44B5A00C" w14:textId="77777777" w:rsidR="004654AA" w:rsidRPr="001E060F" w:rsidRDefault="00000000" w:rsidP="001E060F">
      <w:pPr>
        <w:rPr>
          <w:b/>
          <w:bCs/>
        </w:rPr>
      </w:pPr>
      <w:r w:rsidRPr="001E060F">
        <w:rPr>
          <w:b/>
          <w:bCs/>
        </w:rPr>
        <w:t xml:space="preserve">The Indus </w:t>
      </w:r>
      <w:proofErr w:type="spellStart"/>
      <w:r w:rsidRPr="001E060F">
        <w:rPr>
          <w:b/>
          <w:bCs/>
        </w:rPr>
        <w:t>civilisation</w:t>
      </w:r>
      <w:proofErr w:type="spellEnd"/>
      <w:r w:rsidRPr="001E060F">
        <w:rPr>
          <w:b/>
          <w:bCs/>
        </w:rPr>
        <w:t xml:space="preserve"> covered a vast geography, yet the script shows remarkable uniformity in signs, ordering, stroke patterns, and seal shapes.</w:t>
      </w:r>
    </w:p>
    <w:p w14:paraId="06C9C155" w14:textId="77777777" w:rsidR="004654AA" w:rsidRPr="001E060F" w:rsidRDefault="00000000" w:rsidP="001E060F">
      <w:pPr>
        <w:rPr>
          <w:b/>
          <w:bCs/>
        </w:rPr>
      </w:pPr>
      <w:r w:rsidRPr="001E060F">
        <w:rPr>
          <w:b/>
          <w:bCs/>
        </w:rPr>
        <w:t>This suggests:</w:t>
      </w:r>
    </w:p>
    <w:p w14:paraId="050A9813" w14:textId="77777777" w:rsidR="004654AA" w:rsidRPr="001E060F" w:rsidRDefault="00000000">
      <w:pPr>
        <w:numPr>
          <w:ilvl w:val="0"/>
          <w:numId w:val="20"/>
        </w:numPr>
        <w:rPr>
          <w:b/>
          <w:bCs/>
        </w:rPr>
      </w:pPr>
      <w:r w:rsidRPr="001E060F">
        <w:rPr>
          <w:b/>
          <w:bCs/>
        </w:rPr>
        <w:t>cultural cohesion</w:t>
      </w:r>
    </w:p>
    <w:p w14:paraId="0278BB3E" w14:textId="77777777" w:rsidR="004654AA" w:rsidRPr="001E060F" w:rsidRDefault="00000000">
      <w:pPr>
        <w:numPr>
          <w:ilvl w:val="0"/>
          <w:numId w:val="20"/>
        </w:numPr>
        <w:rPr>
          <w:b/>
          <w:bCs/>
        </w:rPr>
      </w:pPr>
      <w:r w:rsidRPr="001E060F">
        <w:rPr>
          <w:b/>
          <w:bCs/>
        </w:rPr>
        <w:t>shared administrative traditions</w:t>
      </w:r>
    </w:p>
    <w:p w14:paraId="6CB3DEAF" w14:textId="77777777" w:rsidR="004654AA" w:rsidRPr="001E060F" w:rsidRDefault="00000000">
      <w:pPr>
        <w:numPr>
          <w:ilvl w:val="0"/>
          <w:numId w:val="20"/>
        </w:numPr>
        <w:rPr>
          <w:b/>
          <w:bCs/>
        </w:rPr>
      </w:pPr>
      <w:r w:rsidRPr="001E060F">
        <w:rPr>
          <w:b/>
          <w:bCs/>
        </w:rPr>
        <w:t>long-distance communication</w:t>
      </w:r>
    </w:p>
    <w:p w14:paraId="4B72E360" w14:textId="77777777" w:rsidR="004654AA" w:rsidRPr="001E060F" w:rsidRDefault="00000000" w:rsidP="001E060F">
      <w:pPr>
        <w:rPr>
          <w:b/>
          <w:bCs/>
        </w:rPr>
      </w:pPr>
      <w:r w:rsidRPr="001E060F">
        <w:rPr>
          <w:b/>
          <w:bCs/>
        </w:rPr>
        <w:t>Even when variants appear, the underlying structure remains stable.</w:t>
      </w:r>
    </w:p>
    <w:p w14:paraId="1189B7C3" w14:textId="77777777" w:rsidR="004654AA" w:rsidRPr="001E060F" w:rsidRDefault="00000000" w:rsidP="001E060F">
      <w:pPr>
        <w:rPr>
          <w:b/>
          <w:bCs/>
        </w:rPr>
      </w:pPr>
      <w:r>
        <w:rPr>
          <w:b/>
          <w:bCs/>
        </w:rPr>
        <w:pict w14:anchorId="7EA90944">
          <v:rect id="_x0000_i1068" style="width:0;height:1.5pt" o:hralign="center" o:hrstd="t" o:hr="t" fillcolor="#a0a0a0" stroked="f"/>
        </w:pict>
      </w:r>
    </w:p>
    <w:p w14:paraId="6B5B7E2B" w14:textId="77777777" w:rsidR="004654AA" w:rsidRPr="001E060F" w:rsidRDefault="00000000" w:rsidP="001E060F">
      <w:pPr>
        <w:rPr>
          <w:b/>
          <w:bCs/>
        </w:rPr>
      </w:pPr>
      <w:r w:rsidRPr="001E060F">
        <w:rPr>
          <w:b/>
          <w:bCs/>
        </w:rPr>
        <w:t>3.11 Composite Signs and Stacked Structures</w:t>
      </w:r>
    </w:p>
    <w:p w14:paraId="300418A8" w14:textId="77777777" w:rsidR="004654AA" w:rsidRPr="001E060F" w:rsidRDefault="00000000" w:rsidP="001E060F">
      <w:pPr>
        <w:rPr>
          <w:b/>
          <w:bCs/>
        </w:rPr>
      </w:pPr>
      <w:r w:rsidRPr="001E060F">
        <w:rPr>
          <w:b/>
          <w:bCs/>
        </w:rPr>
        <w:t>Some inscriptions contain composite signs:</w:t>
      </w:r>
    </w:p>
    <w:p w14:paraId="2832A133" w14:textId="77777777" w:rsidR="004654AA" w:rsidRPr="001E060F" w:rsidRDefault="00000000">
      <w:pPr>
        <w:numPr>
          <w:ilvl w:val="0"/>
          <w:numId w:val="21"/>
        </w:numPr>
        <w:rPr>
          <w:b/>
          <w:bCs/>
        </w:rPr>
      </w:pPr>
      <w:r w:rsidRPr="001E060F">
        <w:rPr>
          <w:b/>
          <w:bCs/>
        </w:rPr>
        <w:t>two fish combined</w:t>
      </w:r>
    </w:p>
    <w:p w14:paraId="395EF5E6" w14:textId="77777777" w:rsidR="004654AA" w:rsidRPr="001E060F" w:rsidRDefault="00000000">
      <w:pPr>
        <w:numPr>
          <w:ilvl w:val="0"/>
          <w:numId w:val="21"/>
        </w:numPr>
        <w:rPr>
          <w:b/>
          <w:bCs/>
        </w:rPr>
      </w:pPr>
      <w:r w:rsidRPr="001E060F">
        <w:rPr>
          <w:b/>
          <w:bCs/>
        </w:rPr>
        <w:lastRenderedPageBreak/>
        <w:t>loops attached to primary signs</w:t>
      </w:r>
    </w:p>
    <w:p w14:paraId="0B0C4044" w14:textId="77777777" w:rsidR="004654AA" w:rsidRPr="001E060F" w:rsidRDefault="00000000">
      <w:pPr>
        <w:numPr>
          <w:ilvl w:val="0"/>
          <w:numId w:val="21"/>
        </w:numPr>
        <w:rPr>
          <w:b/>
          <w:bCs/>
        </w:rPr>
      </w:pPr>
      <w:r w:rsidRPr="001E060F">
        <w:rPr>
          <w:b/>
          <w:bCs/>
        </w:rPr>
        <w:t>stacked jars</w:t>
      </w:r>
    </w:p>
    <w:p w14:paraId="700A1DA8" w14:textId="77777777" w:rsidR="004654AA" w:rsidRPr="001E060F" w:rsidRDefault="00000000">
      <w:pPr>
        <w:numPr>
          <w:ilvl w:val="0"/>
          <w:numId w:val="21"/>
        </w:numPr>
        <w:rPr>
          <w:b/>
          <w:bCs/>
        </w:rPr>
      </w:pPr>
      <w:r w:rsidRPr="001E060F">
        <w:rPr>
          <w:b/>
          <w:bCs/>
        </w:rPr>
        <w:t>paired geometric elements</w:t>
      </w:r>
    </w:p>
    <w:p w14:paraId="4F20B5A2" w14:textId="77777777" w:rsidR="004654AA" w:rsidRPr="001E060F" w:rsidRDefault="00000000" w:rsidP="001E060F">
      <w:pPr>
        <w:rPr>
          <w:b/>
          <w:bCs/>
        </w:rPr>
      </w:pPr>
      <w:r w:rsidRPr="001E060F">
        <w:rPr>
          <w:b/>
          <w:bCs/>
        </w:rPr>
        <w:t xml:space="preserve">These may represent complex ideas, combined identifiers, multi-layered roles, or ritual associations. </w:t>
      </w:r>
      <w:proofErr w:type="spellStart"/>
      <w:r w:rsidRPr="001E060F">
        <w:rPr>
          <w:b/>
          <w:bCs/>
        </w:rPr>
        <w:t>Recognising</w:t>
      </w:r>
      <w:proofErr w:type="spellEnd"/>
      <w:r w:rsidRPr="001E060F">
        <w:rPr>
          <w:b/>
          <w:bCs/>
        </w:rPr>
        <w:t xml:space="preserve"> composite signs helps students understand how meaning may be built from combinations.</w:t>
      </w:r>
    </w:p>
    <w:p w14:paraId="34E4EE94" w14:textId="77777777" w:rsidR="004654AA" w:rsidRPr="001E060F" w:rsidRDefault="00000000" w:rsidP="001E060F">
      <w:pPr>
        <w:rPr>
          <w:b/>
          <w:bCs/>
        </w:rPr>
      </w:pPr>
      <w:r>
        <w:rPr>
          <w:b/>
          <w:bCs/>
        </w:rPr>
        <w:pict w14:anchorId="35D578D4">
          <v:rect id="_x0000_i1069" style="width:0;height:1.5pt" o:hralign="center" o:hrstd="t" o:hr="t" fillcolor="#a0a0a0" stroked="f"/>
        </w:pict>
      </w:r>
    </w:p>
    <w:p w14:paraId="4DA17EBA" w14:textId="77777777" w:rsidR="004654AA" w:rsidRPr="001E060F" w:rsidRDefault="00000000" w:rsidP="001E060F">
      <w:pPr>
        <w:rPr>
          <w:b/>
          <w:bCs/>
        </w:rPr>
      </w:pPr>
      <w:r w:rsidRPr="001E060F">
        <w:rPr>
          <w:b/>
          <w:bCs/>
        </w:rPr>
        <w:t>3.12 Beyond Decipherment: Cultural Insights</w:t>
      </w:r>
    </w:p>
    <w:p w14:paraId="4787930A" w14:textId="77777777" w:rsidR="004654AA" w:rsidRPr="001E060F" w:rsidRDefault="00000000" w:rsidP="001E060F">
      <w:pPr>
        <w:rPr>
          <w:b/>
          <w:bCs/>
        </w:rPr>
      </w:pPr>
      <w:r w:rsidRPr="001E060F">
        <w:rPr>
          <w:b/>
          <w:bCs/>
        </w:rPr>
        <w:t xml:space="preserve">Even though the script is undeciphered, its structure and motifs reveal aspects of the </w:t>
      </w:r>
      <w:proofErr w:type="spellStart"/>
      <w:r w:rsidRPr="001E060F">
        <w:rPr>
          <w:b/>
          <w:bCs/>
        </w:rPr>
        <w:t>civilisation</w:t>
      </w:r>
      <w:proofErr w:type="spellEnd"/>
      <w:r w:rsidRPr="001E060F">
        <w:rPr>
          <w:b/>
          <w:bCs/>
        </w:rPr>
        <w:t>:</w:t>
      </w:r>
    </w:p>
    <w:p w14:paraId="3720CEEF" w14:textId="77777777" w:rsidR="004654AA" w:rsidRPr="001E060F" w:rsidRDefault="00000000">
      <w:pPr>
        <w:numPr>
          <w:ilvl w:val="0"/>
          <w:numId w:val="22"/>
        </w:numPr>
        <w:rPr>
          <w:b/>
          <w:bCs/>
        </w:rPr>
      </w:pPr>
      <w:r w:rsidRPr="001E060F">
        <w:rPr>
          <w:b/>
          <w:bCs/>
        </w:rPr>
        <w:t>emphasis on order</w:t>
      </w:r>
    </w:p>
    <w:p w14:paraId="00AF7AAC" w14:textId="77777777" w:rsidR="004654AA" w:rsidRPr="001E060F" w:rsidRDefault="00000000">
      <w:pPr>
        <w:numPr>
          <w:ilvl w:val="0"/>
          <w:numId w:val="22"/>
        </w:numPr>
        <w:rPr>
          <w:b/>
          <w:bCs/>
        </w:rPr>
      </w:pPr>
      <w:r w:rsidRPr="001E060F">
        <w:rPr>
          <w:b/>
          <w:bCs/>
        </w:rPr>
        <w:t>symbolic richness</w:t>
      </w:r>
    </w:p>
    <w:p w14:paraId="6701D5C6" w14:textId="77777777" w:rsidR="004654AA" w:rsidRPr="001E060F" w:rsidRDefault="00000000">
      <w:pPr>
        <w:numPr>
          <w:ilvl w:val="0"/>
          <w:numId w:val="22"/>
        </w:numPr>
        <w:rPr>
          <w:b/>
          <w:bCs/>
        </w:rPr>
      </w:pPr>
      <w:r w:rsidRPr="001E060F">
        <w:rPr>
          <w:b/>
          <w:bCs/>
        </w:rPr>
        <w:t>links between trade, ritual, and identity</w:t>
      </w:r>
    </w:p>
    <w:p w14:paraId="4C72FD19" w14:textId="77777777" w:rsidR="004654AA" w:rsidRPr="001E060F" w:rsidRDefault="00000000">
      <w:pPr>
        <w:numPr>
          <w:ilvl w:val="0"/>
          <w:numId w:val="22"/>
        </w:numPr>
        <w:rPr>
          <w:b/>
          <w:bCs/>
        </w:rPr>
      </w:pPr>
      <w:r w:rsidRPr="001E060F">
        <w:rPr>
          <w:b/>
          <w:bCs/>
        </w:rPr>
        <w:t>visual thinking and cognitive sophistication</w:t>
      </w:r>
    </w:p>
    <w:p w14:paraId="72648A29" w14:textId="77777777" w:rsidR="004654AA" w:rsidRPr="001E060F" w:rsidRDefault="00000000" w:rsidP="001E060F">
      <w:pPr>
        <w:rPr>
          <w:b/>
          <w:bCs/>
        </w:rPr>
      </w:pPr>
      <w:r w:rsidRPr="001E060F">
        <w:rPr>
          <w:b/>
          <w:bCs/>
        </w:rPr>
        <w:t xml:space="preserve">Students are encouraged to appreciate the </w:t>
      </w:r>
      <w:proofErr w:type="spellStart"/>
      <w:r w:rsidRPr="001E060F">
        <w:rPr>
          <w:b/>
          <w:bCs/>
        </w:rPr>
        <w:t>civilisation</w:t>
      </w:r>
      <w:proofErr w:type="spellEnd"/>
      <w:r w:rsidRPr="001E060F">
        <w:rPr>
          <w:b/>
          <w:bCs/>
        </w:rPr>
        <w:t xml:space="preserve"> without assuming unproven linguistic claims.</w:t>
      </w:r>
    </w:p>
    <w:p w14:paraId="16153E2F" w14:textId="77777777" w:rsidR="004654AA" w:rsidRPr="001E060F" w:rsidRDefault="00000000" w:rsidP="001E060F">
      <w:pPr>
        <w:rPr>
          <w:b/>
          <w:bCs/>
        </w:rPr>
      </w:pPr>
      <w:r>
        <w:rPr>
          <w:b/>
          <w:bCs/>
        </w:rPr>
        <w:pict w14:anchorId="5989320F">
          <v:rect id="_x0000_i1070" style="width:0;height:1.5pt" o:hralign="center" o:hrstd="t" o:hr="t" fillcolor="#a0a0a0" stroked="f"/>
        </w:pict>
      </w:r>
    </w:p>
    <w:p w14:paraId="47FF4B25" w14:textId="77777777" w:rsidR="004654AA" w:rsidRPr="001E060F" w:rsidRDefault="00000000" w:rsidP="001E060F">
      <w:pPr>
        <w:rPr>
          <w:b/>
          <w:bCs/>
        </w:rPr>
      </w:pPr>
      <w:r w:rsidRPr="001E060F">
        <w:rPr>
          <w:b/>
          <w:bCs/>
        </w:rPr>
        <w:t>3.13 Using the Script in the Classroom</w:t>
      </w:r>
    </w:p>
    <w:p w14:paraId="27F29B84" w14:textId="77777777" w:rsidR="004654AA" w:rsidRPr="001E060F" w:rsidRDefault="00000000" w:rsidP="001E060F">
      <w:pPr>
        <w:rPr>
          <w:b/>
          <w:bCs/>
        </w:rPr>
      </w:pPr>
      <w:r w:rsidRPr="001E060F">
        <w:rPr>
          <w:b/>
          <w:bCs/>
        </w:rPr>
        <w:t>Teachers can design activities such as:</w:t>
      </w:r>
    </w:p>
    <w:p w14:paraId="2144DEF6" w14:textId="77777777" w:rsidR="004654AA" w:rsidRPr="001E060F" w:rsidRDefault="00000000">
      <w:pPr>
        <w:numPr>
          <w:ilvl w:val="0"/>
          <w:numId w:val="23"/>
        </w:numPr>
        <w:rPr>
          <w:b/>
          <w:bCs/>
        </w:rPr>
      </w:pPr>
      <w:r w:rsidRPr="001E060F">
        <w:rPr>
          <w:b/>
          <w:bCs/>
        </w:rPr>
        <w:t>grouping signs by shape</w:t>
      </w:r>
    </w:p>
    <w:p w14:paraId="6A2A4C32" w14:textId="77777777" w:rsidR="004654AA" w:rsidRPr="001E060F" w:rsidRDefault="00000000">
      <w:pPr>
        <w:numPr>
          <w:ilvl w:val="0"/>
          <w:numId w:val="23"/>
        </w:numPr>
        <w:rPr>
          <w:b/>
          <w:bCs/>
        </w:rPr>
      </w:pPr>
      <w:r w:rsidRPr="001E060F">
        <w:rPr>
          <w:b/>
          <w:bCs/>
        </w:rPr>
        <w:t>mapping prefix–core–suffix</w:t>
      </w:r>
    </w:p>
    <w:p w14:paraId="73BA0948" w14:textId="77777777" w:rsidR="004654AA" w:rsidRPr="001E060F" w:rsidRDefault="00000000">
      <w:pPr>
        <w:numPr>
          <w:ilvl w:val="0"/>
          <w:numId w:val="23"/>
        </w:numPr>
        <w:rPr>
          <w:b/>
          <w:bCs/>
        </w:rPr>
      </w:pPr>
      <w:r w:rsidRPr="001E060F">
        <w:rPr>
          <w:b/>
          <w:bCs/>
        </w:rPr>
        <w:t>comparing modifiers</w:t>
      </w:r>
    </w:p>
    <w:p w14:paraId="4302F74F" w14:textId="77777777" w:rsidR="004654AA" w:rsidRPr="001E060F" w:rsidRDefault="00000000">
      <w:pPr>
        <w:numPr>
          <w:ilvl w:val="0"/>
          <w:numId w:val="23"/>
        </w:numPr>
        <w:rPr>
          <w:b/>
          <w:bCs/>
        </w:rPr>
      </w:pPr>
      <w:r w:rsidRPr="001E060F">
        <w:rPr>
          <w:b/>
          <w:bCs/>
        </w:rPr>
        <w:t>sketching simplified seals</w:t>
      </w:r>
    </w:p>
    <w:p w14:paraId="63D657C1" w14:textId="77777777" w:rsidR="004654AA" w:rsidRPr="001E060F" w:rsidRDefault="00000000">
      <w:pPr>
        <w:numPr>
          <w:ilvl w:val="0"/>
          <w:numId w:val="23"/>
        </w:numPr>
        <w:rPr>
          <w:b/>
          <w:bCs/>
        </w:rPr>
      </w:pPr>
      <w:r w:rsidRPr="001E060F">
        <w:rPr>
          <w:b/>
          <w:bCs/>
        </w:rPr>
        <w:t>building imaginary inscriptions</w:t>
      </w:r>
    </w:p>
    <w:p w14:paraId="30F180F3" w14:textId="77777777" w:rsidR="004654AA" w:rsidRPr="001E060F" w:rsidRDefault="00000000">
      <w:pPr>
        <w:numPr>
          <w:ilvl w:val="0"/>
          <w:numId w:val="23"/>
        </w:numPr>
        <w:rPr>
          <w:b/>
          <w:bCs/>
        </w:rPr>
      </w:pPr>
      <w:r w:rsidRPr="001E060F">
        <w:rPr>
          <w:b/>
          <w:bCs/>
        </w:rPr>
        <w:t>discussing possible meanings</w:t>
      </w:r>
    </w:p>
    <w:p w14:paraId="3BECAB17" w14:textId="77777777" w:rsidR="004654AA" w:rsidRPr="001E060F" w:rsidRDefault="00000000" w:rsidP="001E060F">
      <w:pPr>
        <w:rPr>
          <w:b/>
          <w:bCs/>
        </w:rPr>
      </w:pPr>
      <w:r w:rsidRPr="001E060F">
        <w:rPr>
          <w:b/>
          <w:bCs/>
        </w:rPr>
        <w:t>These activities build pattern recognition, imagination, visual literacy, and pluralistic thinking.</w:t>
      </w:r>
    </w:p>
    <w:p w14:paraId="016C6FC5" w14:textId="77777777" w:rsidR="004654AA" w:rsidRPr="001E060F" w:rsidRDefault="00000000" w:rsidP="001E060F">
      <w:pPr>
        <w:rPr>
          <w:b/>
          <w:bCs/>
        </w:rPr>
      </w:pPr>
      <w:r>
        <w:rPr>
          <w:b/>
          <w:bCs/>
        </w:rPr>
        <w:pict w14:anchorId="7F524981">
          <v:rect id="_x0000_i1071" style="width:0;height:1.5pt" o:hralign="center" o:hrstd="t" o:hr="t" fillcolor="#a0a0a0" stroked="f"/>
        </w:pict>
      </w:r>
    </w:p>
    <w:p w14:paraId="380886F3" w14:textId="77777777" w:rsidR="004654AA" w:rsidRPr="001E060F" w:rsidRDefault="00000000" w:rsidP="001E060F">
      <w:pPr>
        <w:rPr>
          <w:b/>
          <w:bCs/>
        </w:rPr>
      </w:pPr>
      <w:r w:rsidRPr="001E060F">
        <w:rPr>
          <w:b/>
          <w:bCs/>
        </w:rPr>
        <w:lastRenderedPageBreak/>
        <w:t>Reflection 3.2</w:t>
      </w:r>
    </w:p>
    <w:p w14:paraId="3A2DDC77" w14:textId="77777777" w:rsidR="004654AA" w:rsidRPr="001E060F" w:rsidRDefault="00000000" w:rsidP="001E060F">
      <w:pPr>
        <w:rPr>
          <w:b/>
          <w:bCs/>
        </w:rPr>
      </w:pPr>
      <w:r w:rsidRPr="001E060F">
        <w:rPr>
          <w:b/>
          <w:bCs/>
        </w:rPr>
        <w:t>If you were designing a symbol to represent your profession or family today, what shape or object would you choose, and why?</w:t>
      </w:r>
    </w:p>
    <w:p w14:paraId="0C6F8B6A" w14:textId="77777777" w:rsidR="004654AA" w:rsidRPr="001E060F" w:rsidRDefault="00000000" w:rsidP="001E060F">
      <w:pPr>
        <w:rPr>
          <w:b/>
          <w:bCs/>
        </w:rPr>
      </w:pPr>
      <w:r>
        <w:rPr>
          <w:b/>
          <w:bCs/>
        </w:rPr>
        <w:pict w14:anchorId="12DAD4D3">
          <v:rect id="_x0000_i1072" style="width:0;height:1.5pt" o:hralign="center" o:hrstd="t" o:hr="t" fillcolor="#a0a0a0" stroked="f"/>
        </w:pict>
      </w:r>
    </w:p>
    <w:p w14:paraId="2E440E3E" w14:textId="77777777" w:rsidR="004654AA" w:rsidRDefault="00000000" w:rsidP="001E060F">
      <w:pPr>
        <w:rPr>
          <w:b/>
          <w:bCs/>
        </w:rPr>
      </w:pPr>
      <w:r w:rsidRPr="001E060F">
        <w:rPr>
          <w:b/>
          <w:bCs/>
        </w:rPr>
        <w:t>End of Chapter 3</w:t>
      </w:r>
    </w:p>
    <w:p w14:paraId="03E324DD" w14:textId="77777777" w:rsidR="004654AA" w:rsidRDefault="004654AA" w:rsidP="001E060F">
      <w:pPr>
        <w:rPr>
          <w:b/>
          <w:bCs/>
        </w:rPr>
      </w:pPr>
    </w:p>
    <w:p w14:paraId="3C09D893" w14:textId="77777777" w:rsidR="004654AA" w:rsidRPr="00D411EA" w:rsidRDefault="00000000" w:rsidP="00FA27D4">
      <w:pPr>
        <w:pStyle w:val="Heading1"/>
      </w:pPr>
      <w:bookmarkStart w:id="5" w:name="_Toc216718887"/>
      <w:r w:rsidRPr="00D411EA">
        <w:t>CHAPTER 4 — THE ARCHITECTURE OF INDUS SEALS: MATERIALS, CRAFT, AND USAGE</w:t>
      </w:r>
      <w:bookmarkEnd w:id="5"/>
    </w:p>
    <w:p w14:paraId="60C65245" w14:textId="77777777" w:rsidR="004654AA" w:rsidRPr="00D411EA" w:rsidRDefault="00000000" w:rsidP="00D411EA">
      <w:pPr>
        <w:rPr>
          <w:b/>
          <w:bCs/>
        </w:rPr>
      </w:pPr>
      <w:r w:rsidRPr="00D411EA">
        <w:rPr>
          <w:b/>
          <w:bCs/>
        </w:rPr>
        <w:t xml:space="preserve">Indus seals are among the most iconic artefacts of the </w:t>
      </w:r>
      <w:proofErr w:type="spellStart"/>
      <w:r w:rsidRPr="00D411EA">
        <w:rPr>
          <w:b/>
          <w:bCs/>
        </w:rPr>
        <w:t>civilisation</w:t>
      </w:r>
      <w:proofErr w:type="spellEnd"/>
      <w:r w:rsidRPr="00D411EA">
        <w:rPr>
          <w:b/>
          <w:bCs/>
        </w:rPr>
        <w:t xml:space="preserve">. They are small, square or rectangular objects, usually made of steatite, a soft stone that can be carved easily and then fired. Almost all seals carry a central animal motif, a short inscription, and a boss on the back for holding or pressing. Their carving is precise and </w:t>
      </w:r>
      <w:proofErr w:type="spellStart"/>
      <w:r w:rsidRPr="00D411EA">
        <w:rPr>
          <w:b/>
          <w:bCs/>
        </w:rPr>
        <w:t>standardised</w:t>
      </w:r>
      <w:proofErr w:type="spellEnd"/>
      <w:r w:rsidRPr="00D411EA">
        <w:rPr>
          <w:b/>
          <w:bCs/>
        </w:rPr>
        <w:t>, showing a high level of skill.</w:t>
      </w:r>
    </w:p>
    <w:p w14:paraId="334F1D39" w14:textId="77777777" w:rsidR="004654AA" w:rsidRPr="00D411EA" w:rsidRDefault="00000000" w:rsidP="00D411EA">
      <w:pPr>
        <w:rPr>
          <w:b/>
          <w:bCs/>
        </w:rPr>
      </w:pPr>
      <w:r w:rsidRPr="00D411EA">
        <w:rPr>
          <w:b/>
          <w:bCs/>
        </w:rPr>
        <w:t>Even without reading the script, we can learn a great deal by studying how seals were made, how they were used, and how their structure supports communication.</w:t>
      </w:r>
    </w:p>
    <w:p w14:paraId="7D20ECB8" w14:textId="77777777" w:rsidR="004654AA" w:rsidRPr="00D411EA" w:rsidRDefault="00000000" w:rsidP="00D411EA">
      <w:pPr>
        <w:rPr>
          <w:b/>
          <w:bCs/>
        </w:rPr>
      </w:pPr>
      <w:r>
        <w:rPr>
          <w:b/>
          <w:bCs/>
        </w:rPr>
        <w:pict w14:anchorId="702358F9">
          <v:rect id="_x0000_i1073" style="width:0;height:1.5pt" o:hralign="center" o:hrstd="t" o:hr="t" fillcolor="#a0a0a0" stroked="f"/>
        </w:pict>
      </w:r>
    </w:p>
    <w:p w14:paraId="732646F3" w14:textId="77777777" w:rsidR="004654AA" w:rsidRPr="00D411EA" w:rsidRDefault="00000000" w:rsidP="00D411EA">
      <w:pPr>
        <w:rPr>
          <w:b/>
          <w:bCs/>
        </w:rPr>
      </w:pPr>
      <w:r w:rsidRPr="00D411EA">
        <w:rPr>
          <w:b/>
          <w:bCs/>
        </w:rPr>
        <w:t>4.1 What Is a Seal? Why Use One?</w:t>
      </w:r>
    </w:p>
    <w:p w14:paraId="1E7CDF13" w14:textId="77777777" w:rsidR="004654AA" w:rsidRPr="00D411EA" w:rsidRDefault="00000000" w:rsidP="00D411EA">
      <w:pPr>
        <w:rPr>
          <w:b/>
          <w:bCs/>
        </w:rPr>
      </w:pPr>
      <w:r w:rsidRPr="00D411EA">
        <w:rPr>
          <w:b/>
          <w:bCs/>
        </w:rPr>
        <w:t>A seal is a carved object used to make impressions in soft clay. It functions much like a stamp, an identity marker, a signature, a symbol of authority, or a label for goods.</w:t>
      </w:r>
      <w:r w:rsidRPr="00D411EA">
        <w:rPr>
          <w:b/>
          <w:bCs/>
        </w:rPr>
        <w:br/>
        <w:t>Seals make it possible to:</w:t>
      </w:r>
    </w:p>
    <w:p w14:paraId="3786AD0D" w14:textId="77777777" w:rsidR="004654AA" w:rsidRPr="00D411EA" w:rsidRDefault="00000000">
      <w:pPr>
        <w:numPr>
          <w:ilvl w:val="0"/>
          <w:numId w:val="24"/>
        </w:numPr>
        <w:rPr>
          <w:b/>
          <w:bCs/>
        </w:rPr>
      </w:pPr>
      <w:r w:rsidRPr="00D411EA">
        <w:rPr>
          <w:b/>
          <w:bCs/>
        </w:rPr>
        <w:t>prove ownership</w:t>
      </w:r>
    </w:p>
    <w:p w14:paraId="44A99AB2" w14:textId="77777777" w:rsidR="004654AA" w:rsidRPr="00D411EA" w:rsidRDefault="00000000">
      <w:pPr>
        <w:numPr>
          <w:ilvl w:val="0"/>
          <w:numId w:val="24"/>
        </w:numPr>
        <w:rPr>
          <w:b/>
          <w:bCs/>
        </w:rPr>
      </w:pPr>
      <w:r w:rsidRPr="00D411EA">
        <w:rPr>
          <w:b/>
          <w:bCs/>
        </w:rPr>
        <w:t>authenticate items</w:t>
      </w:r>
    </w:p>
    <w:p w14:paraId="39A089BD" w14:textId="77777777" w:rsidR="004654AA" w:rsidRPr="00D411EA" w:rsidRDefault="00000000">
      <w:pPr>
        <w:numPr>
          <w:ilvl w:val="0"/>
          <w:numId w:val="24"/>
        </w:numPr>
        <w:rPr>
          <w:b/>
          <w:bCs/>
        </w:rPr>
      </w:pPr>
      <w:r w:rsidRPr="00D411EA">
        <w:rPr>
          <w:b/>
          <w:bCs/>
        </w:rPr>
        <w:t>identify households or traders</w:t>
      </w:r>
    </w:p>
    <w:p w14:paraId="5ED0E0CA" w14:textId="77777777" w:rsidR="004654AA" w:rsidRPr="00D411EA" w:rsidRDefault="00000000">
      <w:pPr>
        <w:numPr>
          <w:ilvl w:val="0"/>
          <w:numId w:val="24"/>
        </w:numPr>
        <w:rPr>
          <w:b/>
          <w:bCs/>
        </w:rPr>
      </w:pPr>
      <w:r w:rsidRPr="00D411EA">
        <w:rPr>
          <w:b/>
          <w:bCs/>
        </w:rPr>
        <w:t>mark goods for travel</w:t>
      </w:r>
    </w:p>
    <w:p w14:paraId="0E4C8A04" w14:textId="77777777" w:rsidR="004654AA" w:rsidRPr="00D411EA" w:rsidRDefault="00000000">
      <w:pPr>
        <w:numPr>
          <w:ilvl w:val="0"/>
          <w:numId w:val="24"/>
        </w:numPr>
        <w:rPr>
          <w:b/>
          <w:bCs/>
        </w:rPr>
      </w:pPr>
      <w:r w:rsidRPr="00D411EA">
        <w:rPr>
          <w:b/>
          <w:bCs/>
        </w:rPr>
        <w:t>signal ritual or social associations</w:t>
      </w:r>
    </w:p>
    <w:p w14:paraId="29576CC2" w14:textId="77777777" w:rsidR="004654AA" w:rsidRPr="00D411EA" w:rsidRDefault="00000000" w:rsidP="00D411EA">
      <w:pPr>
        <w:rPr>
          <w:b/>
          <w:bCs/>
        </w:rPr>
      </w:pPr>
      <w:r w:rsidRPr="00D411EA">
        <w:rPr>
          <w:b/>
          <w:bCs/>
        </w:rPr>
        <w:t>Indus seals share ideas with Mesopotamian seal traditions, but their motifs and layout are uniquely Harappan.</w:t>
      </w:r>
    </w:p>
    <w:p w14:paraId="19F415E3" w14:textId="77777777" w:rsidR="004654AA" w:rsidRPr="00D411EA" w:rsidRDefault="00000000" w:rsidP="00D411EA">
      <w:pPr>
        <w:rPr>
          <w:b/>
          <w:bCs/>
        </w:rPr>
      </w:pPr>
      <w:r>
        <w:rPr>
          <w:b/>
          <w:bCs/>
        </w:rPr>
        <w:pict w14:anchorId="17193CC0">
          <v:rect id="_x0000_i1074" style="width:0;height:1.5pt" o:hralign="center" o:hrstd="t" o:hr="t" fillcolor="#a0a0a0" stroked="f"/>
        </w:pict>
      </w:r>
    </w:p>
    <w:p w14:paraId="43F85CE9" w14:textId="77777777" w:rsidR="004654AA" w:rsidRPr="00D411EA" w:rsidRDefault="00000000" w:rsidP="00D411EA">
      <w:pPr>
        <w:rPr>
          <w:b/>
          <w:bCs/>
        </w:rPr>
      </w:pPr>
      <w:r w:rsidRPr="00D411EA">
        <w:rPr>
          <w:b/>
          <w:bCs/>
        </w:rPr>
        <w:t>4.2 Materials and Craftsmanship</w:t>
      </w:r>
    </w:p>
    <w:p w14:paraId="2A11405F" w14:textId="77777777" w:rsidR="004654AA" w:rsidRPr="00D411EA" w:rsidRDefault="00000000" w:rsidP="00D411EA">
      <w:pPr>
        <w:rPr>
          <w:b/>
          <w:bCs/>
        </w:rPr>
      </w:pPr>
      <w:r w:rsidRPr="00D411EA">
        <w:rPr>
          <w:b/>
          <w:bCs/>
        </w:rPr>
        <w:t>Most Indus seals are made of steatite. The typical process included:</w:t>
      </w:r>
    </w:p>
    <w:p w14:paraId="72DF3B4D" w14:textId="77777777" w:rsidR="004654AA" w:rsidRPr="00D411EA" w:rsidRDefault="00000000">
      <w:pPr>
        <w:numPr>
          <w:ilvl w:val="0"/>
          <w:numId w:val="25"/>
        </w:numPr>
        <w:rPr>
          <w:b/>
          <w:bCs/>
        </w:rPr>
      </w:pPr>
      <w:r w:rsidRPr="00D411EA">
        <w:rPr>
          <w:b/>
          <w:bCs/>
        </w:rPr>
        <w:lastRenderedPageBreak/>
        <w:t>Carving the design on soft steatite.</w:t>
      </w:r>
    </w:p>
    <w:p w14:paraId="78F2DB0D" w14:textId="77777777" w:rsidR="004654AA" w:rsidRPr="00D411EA" w:rsidRDefault="00000000">
      <w:pPr>
        <w:numPr>
          <w:ilvl w:val="0"/>
          <w:numId w:val="25"/>
        </w:numPr>
        <w:rPr>
          <w:b/>
          <w:bCs/>
        </w:rPr>
      </w:pPr>
      <w:r w:rsidRPr="00D411EA">
        <w:rPr>
          <w:b/>
          <w:bCs/>
        </w:rPr>
        <w:t>Firing the carved seal to harden and strengthen it.</w:t>
      </w:r>
    </w:p>
    <w:p w14:paraId="17CA7916" w14:textId="77777777" w:rsidR="004654AA" w:rsidRPr="00D411EA" w:rsidRDefault="00000000">
      <w:pPr>
        <w:numPr>
          <w:ilvl w:val="0"/>
          <w:numId w:val="25"/>
        </w:numPr>
        <w:rPr>
          <w:b/>
          <w:bCs/>
        </w:rPr>
      </w:pPr>
      <w:r w:rsidRPr="00D411EA">
        <w:rPr>
          <w:b/>
          <w:bCs/>
        </w:rPr>
        <w:t>Polishing or burnishing the surface.</w:t>
      </w:r>
    </w:p>
    <w:p w14:paraId="4D94021B" w14:textId="77777777" w:rsidR="004654AA" w:rsidRPr="00D411EA" w:rsidRDefault="00000000">
      <w:pPr>
        <w:numPr>
          <w:ilvl w:val="0"/>
          <w:numId w:val="25"/>
        </w:numPr>
        <w:rPr>
          <w:b/>
          <w:bCs/>
        </w:rPr>
      </w:pPr>
      <w:r w:rsidRPr="00D411EA">
        <w:rPr>
          <w:b/>
          <w:bCs/>
        </w:rPr>
        <w:t>Adding a boss on the reverse.</w:t>
      </w:r>
    </w:p>
    <w:p w14:paraId="422199BA" w14:textId="77777777" w:rsidR="004654AA" w:rsidRPr="00D411EA" w:rsidRDefault="00000000">
      <w:pPr>
        <w:numPr>
          <w:ilvl w:val="0"/>
          <w:numId w:val="25"/>
        </w:numPr>
        <w:rPr>
          <w:b/>
          <w:bCs/>
        </w:rPr>
      </w:pPr>
      <w:r w:rsidRPr="00D411EA">
        <w:rPr>
          <w:b/>
          <w:bCs/>
        </w:rPr>
        <w:t>Using the seal for repeated stamping of clay.</w:t>
      </w:r>
    </w:p>
    <w:p w14:paraId="1E135F32" w14:textId="77777777" w:rsidR="004654AA" w:rsidRPr="00D411EA" w:rsidRDefault="00000000" w:rsidP="00D411EA">
      <w:pPr>
        <w:rPr>
          <w:b/>
          <w:bCs/>
        </w:rPr>
      </w:pPr>
      <w:r w:rsidRPr="00D411EA">
        <w:rPr>
          <w:b/>
          <w:bCs/>
        </w:rPr>
        <w:t xml:space="preserve">The precision of some seals indicates </w:t>
      </w:r>
      <w:proofErr w:type="spellStart"/>
      <w:r w:rsidRPr="00D411EA">
        <w:rPr>
          <w:b/>
          <w:bCs/>
        </w:rPr>
        <w:t>specialised</w:t>
      </w:r>
      <w:proofErr w:type="spellEnd"/>
      <w:r w:rsidRPr="00D411EA">
        <w:rPr>
          <w:b/>
          <w:bCs/>
        </w:rPr>
        <w:t xml:space="preserve"> artisans and possibly </w:t>
      </w:r>
      <w:proofErr w:type="spellStart"/>
      <w:r w:rsidRPr="00D411EA">
        <w:rPr>
          <w:b/>
          <w:bCs/>
        </w:rPr>
        <w:t>organised</w:t>
      </w:r>
      <w:proofErr w:type="spellEnd"/>
      <w:r w:rsidRPr="00D411EA">
        <w:rPr>
          <w:b/>
          <w:bCs/>
        </w:rPr>
        <w:t xml:space="preserve"> workshops.</w:t>
      </w:r>
    </w:p>
    <w:p w14:paraId="6837C6D8" w14:textId="77777777" w:rsidR="004654AA" w:rsidRPr="00D411EA" w:rsidRDefault="00000000" w:rsidP="00D411EA">
      <w:pPr>
        <w:rPr>
          <w:b/>
          <w:bCs/>
        </w:rPr>
      </w:pPr>
      <w:r>
        <w:rPr>
          <w:b/>
          <w:bCs/>
        </w:rPr>
        <w:pict w14:anchorId="3E3C41A1">
          <v:rect id="_x0000_i1075" style="width:0;height:1.5pt" o:hralign="center" o:hrstd="t" o:hr="t" fillcolor="#a0a0a0" stroked="f"/>
        </w:pict>
      </w:r>
    </w:p>
    <w:p w14:paraId="3ED449D3" w14:textId="77777777" w:rsidR="004654AA" w:rsidRPr="00D411EA" w:rsidRDefault="00000000" w:rsidP="00D411EA">
      <w:pPr>
        <w:rPr>
          <w:b/>
          <w:bCs/>
        </w:rPr>
      </w:pPr>
      <w:r w:rsidRPr="00D411EA">
        <w:rPr>
          <w:b/>
          <w:bCs/>
        </w:rPr>
        <w:t>4.3 The Seal and Its Reverse: The Boss</w:t>
      </w:r>
    </w:p>
    <w:p w14:paraId="7120F911" w14:textId="77777777" w:rsidR="004654AA" w:rsidRPr="00D411EA" w:rsidRDefault="00000000" w:rsidP="00D411EA">
      <w:pPr>
        <w:rPr>
          <w:b/>
          <w:bCs/>
        </w:rPr>
      </w:pPr>
      <w:r w:rsidRPr="00D411EA">
        <w:rPr>
          <w:b/>
          <w:bCs/>
        </w:rPr>
        <w:t>Nearly all seals have a boss on the reverse side.</w:t>
      </w:r>
      <w:r w:rsidRPr="00D411EA">
        <w:rPr>
          <w:b/>
          <w:bCs/>
        </w:rPr>
        <w:br/>
        <w:t>This allowed the seal to be:</w:t>
      </w:r>
    </w:p>
    <w:p w14:paraId="19000414" w14:textId="77777777" w:rsidR="004654AA" w:rsidRPr="00D411EA" w:rsidRDefault="00000000">
      <w:pPr>
        <w:numPr>
          <w:ilvl w:val="0"/>
          <w:numId w:val="26"/>
        </w:numPr>
        <w:rPr>
          <w:b/>
          <w:bCs/>
        </w:rPr>
      </w:pPr>
      <w:r w:rsidRPr="00D411EA">
        <w:rPr>
          <w:b/>
          <w:bCs/>
        </w:rPr>
        <w:t>tied to a cord</w:t>
      </w:r>
    </w:p>
    <w:p w14:paraId="30A93355" w14:textId="77777777" w:rsidR="004654AA" w:rsidRPr="00D411EA" w:rsidRDefault="00000000">
      <w:pPr>
        <w:numPr>
          <w:ilvl w:val="0"/>
          <w:numId w:val="26"/>
        </w:numPr>
        <w:rPr>
          <w:b/>
          <w:bCs/>
        </w:rPr>
      </w:pPr>
      <w:r w:rsidRPr="00D411EA">
        <w:rPr>
          <w:b/>
          <w:bCs/>
        </w:rPr>
        <w:t>worn at the waist</w:t>
      </w:r>
    </w:p>
    <w:p w14:paraId="662302F7" w14:textId="77777777" w:rsidR="004654AA" w:rsidRPr="00D411EA" w:rsidRDefault="00000000">
      <w:pPr>
        <w:numPr>
          <w:ilvl w:val="0"/>
          <w:numId w:val="26"/>
        </w:numPr>
        <w:rPr>
          <w:b/>
          <w:bCs/>
        </w:rPr>
      </w:pPr>
      <w:r w:rsidRPr="00D411EA">
        <w:rPr>
          <w:b/>
          <w:bCs/>
        </w:rPr>
        <w:t>held easily while stamping</w:t>
      </w:r>
    </w:p>
    <w:p w14:paraId="6835BBAF" w14:textId="77777777" w:rsidR="004654AA" w:rsidRPr="00D411EA" w:rsidRDefault="00000000" w:rsidP="00D411EA">
      <w:pPr>
        <w:rPr>
          <w:b/>
          <w:bCs/>
        </w:rPr>
      </w:pPr>
      <w:r w:rsidRPr="00D411EA">
        <w:rPr>
          <w:b/>
          <w:bCs/>
        </w:rPr>
        <w:t>Boss shapes vary, hinting at regional workshop styles or guild identities.</w:t>
      </w:r>
    </w:p>
    <w:p w14:paraId="706E0F60" w14:textId="77777777" w:rsidR="004654AA" w:rsidRPr="00D411EA" w:rsidRDefault="00000000" w:rsidP="00D411EA">
      <w:pPr>
        <w:rPr>
          <w:b/>
          <w:bCs/>
        </w:rPr>
      </w:pPr>
      <w:r>
        <w:rPr>
          <w:b/>
          <w:bCs/>
        </w:rPr>
        <w:pict w14:anchorId="28AE99F4">
          <v:rect id="_x0000_i1076" style="width:0;height:1.5pt" o:hralign="center" o:hrstd="t" o:hr="t" fillcolor="#a0a0a0" stroked="f"/>
        </w:pict>
      </w:r>
    </w:p>
    <w:p w14:paraId="4950B7CE" w14:textId="77777777" w:rsidR="004654AA" w:rsidRPr="00D411EA" w:rsidRDefault="00000000" w:rsidP="00D411EA">
      <w:pPr>
        <w:rPr>
          <w:b/>
          <w:bCs/>
        </w:rPr>
      </w:pPr>
      <w:r w:rsidRPr="00D411EA">
        <w:rPr>
          <w:b/>
          <w:bCs/>
        </w:rPr>
        <w:t>4.4 Seal Motifs: Animals and Beyond</w:t>
      </w:r>
    </w:p>
    <w:p w14:paraId="38A84343" w14:textId="77777777" w:rsidR="004654AA" w:rsidRPr="00D411EA" w:rsidRDefault="00000000" w:rsidP="00D411EA">
      <w:pPr>
        <w:rPr>
          <w:b/>
          <w:bCs/>
        </w:rPr>
      </w:pPr>
      <w:r w:rsidRPr="00D411EA">
        <w:rPr>
          <w:b/>
          <w:bCs/>
        </w:rPr>
        <w:t>Common motifs include:</w:t>
      </w:r>
    </w:p>
    <w:p w14:paraId="2A292A9F" w14:textId="77777777" w:rsidR="004654AA" w:rsidRPr="00D411EA" w:rsidRDefault="00000000">
      <w:pPr>
        <w:numPr>
          <w:ilvl w:val="0"/>
          <w:numId w:val="27"/>
        </w:numPr>
        <w:rPr>
          <w:b/>
          <w:bCs/>
        </w:rPr>
      </w:pPr>
      <w:r w:rsidRPr="00D411EA">
        <w:rPr>
          <w:b/>
          <w:bCs/>
        </w:rPr>
        <w:t>unicorn</w:t>
      </w:r>
    </w:p>
    <w:p w14:paraId="0854E1F8" w14:textId="77777777" w:rsidR="004654AA" w:rsidRPr="00D411EA" w:rsidRDefault="00000000">
      <w:pPr>
        <w:numPr>
          <w:ilvl w:val="0"/>
          <w:numId w:val="27"/>
        </w:numPr>
        <w:rPr>
          <w:b/>
          <w:bCs/>
        </w:rPr>
      </w:pPr>
      <w:r w:rsidRPr="00D411EA">
        <w:rPr>
          <w:b/>
          <w:bCs/>
        </w:rPr>
        <w:t>humped bull</w:t>
      </w:r>
    </w:p>
    <w:p w14:paraId="3B6D9028" w14:textId="77777777" w:rsidR="004654AA" w:rsidRPr="00D411EA" w:rsidRDefault="00000000">
      <w:pPr>
        <w:numPr>
          <w:ilvl w:val="0"/>
          <w:numId w:val="27"/>
        </w:numPr>
        <w:rPr>
          <w:b/>
          <w:bCs/>
        </w:rPr>
      </w:pPr>
      <w:r w:rsidRPr="00D411EA">
        <w:rPr>
          <w:b/>
          <w:bCs/>
        </w:rPr>
        <w:t>short-horned bull</w:t>
      </w:r>
    </w:p>
    <w:p w14:paraId="754016AF" w14:textId="77777777" w:rsidR="004654AA" w:rsidRPr="00D411EA" w:rsidRDefault="00000000">
      <w:pPr>
        <w:numPr>
          <w:ilvl w:val="0"/>
          <w:numId w:val="27"/>
        </w:numPr>
        <w:rPr>
          <w:b/>
          <w:bCs/>
        </w:rPr>
      </w:pPr>
      <w:r w:rsidRPr="00D411EA">
        <w:rPr>
          <w:b/>
          <w:bCs/>
        </w:rPr>
        <w:t>elephant</w:t>
      </w:r>
    </w:p>
    <w:p w14:paraId="36B334B5" w14:textId="77777777" w:rsidR="004654AA" w:rsidRPr="00D411EA" w:rsidRDefault="00000000">
      <w:pPr>
        <w:numPr>
          <w:ilvl w:val="0"/>
          <w:numId w:val="27"/>
        </w:numPr>
        <w:rPr>
          <w:b/>
          <w:bCs/>
        </w:rPr>
      </w:pPr>
      <w:r w:rsidRPr="00D411EA">
        <w:rPr>
          <w:b/>
          <w:bCs/>
        </w:rPr>
        <w:t>rhinoceros</w:t>
      </w:r>
    </w:p>
    <w:p w14:paraId="13F9C46C" w14:textId="77777777" w:rsidR="004654AA" w:rsidRPr="00D411EA" w:rsidRDefault="00000000">
      <w:pPr>
        <w:numPr>
          <w:ilvl w:val="0"/>
          <w:numId w:val="27"/>
        </w:numPr>
        <w:rPr>
          <w:b/>
          <w:bCs/>
        </w:rPr>
      </w:pPr>
      <w:r w:rsidRPr="00D411EA">
        <w:rPr>
          <w:b/>
          <w:bCs/>
        </w:rPr>
        <w:t>tiger</w:t>
      </w:r>
    </w:p>
    <w:p w14:paraId="6FF10D57" w14:textId="77777777" w:rsidR="004654AA" w:rsidRPr="00D411EA" w:rsidRDefault="00000000">
      <w:pPr>
        <w:numPr>
          <w:ilvl w:val="0"/>
          <w:numId w:val="27"/>
        </w:numPr>
        <w:rPr>
          <w:b/>
          <w:bCs/>
        </w:rPr>
      </w:pPr>
      <w:r w:rsidRPr="00D411EA">
        <w:rPr>
          <w:b/>
          <w:bCs/>
        </w:rPr>
        <w:t>composite or mythical animals</w:t>
      </w:r>
    </w:p>
    <w:p w14:paraId="0D99C5F5" w14:textId="77777777" w:rsidR="004654AA" w:rsidRPr="00D411EA" w:rsidRDefault="00000000" w:rsidP="00D411EA">
      <w:pPr>
        <w:rPr>
          <w:b/>
          <w:bCs/>
        </w:rPr>
      </w:pPr>
      <w:r w:rsidRPr="00D411EA">
        <w:rPr>
          <w:b/>
          <w:bCs/>
        </w:rPr>
        <w:t>The unicorn is especially dominant. Its meaning remains unknown, but it may represent a clan, a guild, a ritual association, or a mythic symbol.</w:t>
      </w:r>
    </w:p>
    <w:p w14:paraId="5F4C0B83" w14:textId="77777777" w:rsidR="004654AA" w:rsidRPr="00D411EA" w:rsidRDefault="00000000" w:rsidP="00D411EA">
      <w:pPr>
        <w:rPr>
          <w:b/>
          <w:bCs/>
        </w:rPr>
      </w:pPr>
      <w:r w:rsidRPr="00D411EA">
        <w:rPr>
          <w:b/>
          <w:bCs/>
        </w:rPr>
        <w:lastRenderedPageBreak/>
        <w:t>Some seals include additional elements such as ritual stands, jars, plants, or tree-like motifs.</w:t>
      </w:r>
    </w:p>
    <w:p w14:paraId="036293AF" w14:textId="77777777" w:rsidR="004654AA" w:rsidRPr="00D411EA" w:rsidRDefault="00000000" w:rsidP="00D411EA">
      <w:pPr>
        <w:rPr>
          <w:b/>
          <w:bCs/>
        </w:rPr>
      </w:pPr>
      <w:r>
        <w:rPr>
          <w:b/>
          <w:bCs/>
        </w:rPr>
        <w:pict w14:anchorId="4D54DEA9">
          <v:rect id="_x0000_i1077" style="width:0;height:1.5pt" o:hralign="center" o:hrstd="t" o:hr="t" fillcolor="#a0a0a0" stroked="f"/>
        </w:pict>
      </w:r>
    </w:p>
    <w:p w14:paraId="77C8540C" w14:textId="77777777" w:rsidR="004654AA" w:rsidRPr="00D411EA" w:rsidRDefault="00000000" w:rsidP="00D411EA">
      <w:pPr>
        <w:rPr>
          <w:b/>
          <w:bCs/>
        </w:rPr>
      </w:pPr>
      <w:r w:rsidRPr="00D411EA">
        <w:rPr>
          <w:b/>
          <w:bCs/>
        </w:rPr>
        <w:t>4.5 The Inscription Zone</w:t>
      </w:r>
    </w:p>
    <w:p w14:paraId="5B4D4865" w14:textId="77777777" w:rsidR="004654AA" w:rsidRPr="00D411EA" w:rsidRDefault="00000000" w:rsidP="00D411EA">
      <w:pPr>
        <w:rPr>
          <w:b/>
          <w:bCs/>
        </w:rPr>
      </w:pPr>
      <w:r w:rsidRPr="00D411EA">
        <w:rPr>
          <w:b/>
          <w:bCs/>
        </w:rPr>
        <w:t>Above the animal motif, a short line of Indus signs usually appears.</w:t>
      </w:r>
      <w:r w:rsidRPr="00D411EA">
        <w:rPr>
          <w:b/>
          <w:bCs/>
        </w:rPr>
        <w:br/>
        <w:t>Characteristics include:</w:t>
      </w:r>
    </w:p>
    <w:p w14:paraId="3EDF243B" w14:textId="77777777" w:rsidR="004654AA" w:rsidRPr="00D411EA" w:rsidRDefault="00000000">
      <w:pPr>
        <w:numPr>
          <w:ilvl w:val="0"/>
          <w:numId w:val="28"/>
        </w:numPr>
        <w:rPr>
          <w:b/>
          <w:bCs/>
        </w:rPr>
      </w:pPr>
      <w:r w:rsidRPr="00D411EA">
        <w:rPr>
          <w:b/>
          <w:bCs/>
        </w:rPr>
        <w:t>3 to 7 signs</w:t>
      </w:r>
    </w:p>
    <w:p w14:paraId="117DC799" w14:textId="77777777" w:rsidR="004654AA" w:rsidRPr="00D411EA" w:rsidRDefault="00000000">
      <w:pPr>
        <w:numPr>
          <w:ilvl w:val="0"/>
          <w:numId w:val="28"/>
        </w:numPr>
        <w:rPr>
          <w:b/>
          <w:bCs/>
        </w:rPr>
      </w:pPr>
      <w:r w:rsidRPr="00D411EA">
        <w:rPr>
          <w:b/>
          <w:bCs/>
        </w:rPr>
        <w:t>consistent order of symbols</w:t>
      </w:r>
    </w:p>
    <w:p w14:paraId="215EFC18" w14:textId="77777777" w:rsidR="004654AA" w:rsidRPr="00D411EA" w:rsidRDefault="00000000">
      <w:pPr>
        <w:numPr>
          <w:ilvl w:val="0"/>
          <w:numId w:val="28"/>
        </w:numPr>
        <w:rPr>
          <w:b/>
          <w:bCs/>
        </w:rPr>
      </w:pPr>
      <w:r w:rsidRPr="00D411EA">
        <w:rPr>
          <w:b/>
          <w:bCs/>
        </w:rPr>
        <w:t>strokes or small marks at the left</w:t>
      </w:r>
    </w:p>
    <w:p w14:paraId="53F9F172" w14:textId="77777777" w:rsidR="004654AA" w:rsidRPr="00D411EA" w:rsidRDefault="00000000">
      <w:pPr>
        <w:numPr>
          <w:ilvl w:val="0"/>
          <w:numId w:val="28"/>
        </w:numPr>
        <w:rPr>
          <w:b/>
          <w:bCs/>
        </w:rPr>
      </w:pPr>
      <w:r w:rsidRPr="00D411EA">
        <w:rPr>
          <w:b/>
          <w:bCs/>
        </w:rPr>
        <w:t>jar-like shapes often at the beginning</w:t>
      </w:r>
    </w:p>
    <w:p w14:paraId="36B07C41" w14:textId="77777777" w:rsidR="004654AA" w:rsidRPr="00D411EA" w:rsidRDefault="00000000">
      <w:pPr>
        <w:numPr>
          <w:ilvl w:val="0"/>
          <w:numId w:val="28"/>
        </w:numPr>
        <w:rPr>
          <w:b/>
          <w:bCs/>
        </w:rPr>
      </w:pPr>
      <w:r w:rsidRPr="00D411EA">
        <w:rPr>
          <w:b/>
          <w:bCs/>
        </w:rPr>
        <w:t>fish-like and geometric signs centrally</w:t>
      </w:r>
    </w:p>
    <w:p w14:paraId="2B9B9B49" w14:textId="77777777" w:rsidR="004654AA" w:rsidRPr="00D411EA" w:rsidRDefault="00000000">
      <w:pPr>
        <w:numPr>
          <w:ilvl w:val="0"/>
          <w:numId w:val="28"/>
        </w:numPr>
        <w:rPr>
          <w:b/>
          <w:bCs/>
        </w:rPr>
      </w:pPr>
      <w:r w:rsidRPr="00D411EA">
        <w:rPr>
          <w:b/>
          <w:bCs/>
        </w:rPr>
        <w:t>certain suffix-like signs at the end</w:t>
      </w:r>
    </w:p>
    <w:p w14:paraId="0BA118EA" w14:textId="77777777" w:rsidR="004654AA" w:rsidRPr="00D411EA" w:rsidRDefault="00000000" w:rsidP="00D411EA">
      <w:pPr>
        <w:rPr>
          <w:b/>
          <w:bCs/>
        </w:rPr>
      </w:pPr>
      <w:r w:rsidRPr="00D411EA">
        <w:rPr>
          <w:b/>
          <w:bCs/>
        </w:rPr>
        <w:t>This structure connects to the prefix–core–suffix pattern explored in other chapters.</w:t>
      </w:r>
    </w:p>
    <w:p w14:paraId="3E4570DF" w14:textId="77777777" w:rsidR="004654AA" w:rsidRPr="00D411EA" w:rsidRDefault="00000000" w:rsidP="00D411EA">
      <w:pPr>
        <w:rPr>
          <w:b/>
          <w:bCs/>
        </w:rPr>
      </w:pPr>
      <w:r>
        <w:rPr>
          <w:b/>
          <w:bCs/>
        </w:rPr>
        <w:pict w14:anchorId="4BEEDC00">
          <v:rect id="_x0000_i1078" style="width:0;height:1.5pt" o:hralign="center" o:hrstd="t" o:hr="t" fillcolor="#a0a0a0" stroked="f"/>
        </w:pict>
      </w:r>
    </w:p>
    <w:p w14:paraId="0907E6C5" w14:textId="77777777" w:rsidR="004654AA" w:rsidRPr="00D411EA" w:rsidRDefault="00000000" w:rsidP="00D411EA">
      <w:pPr>
        <w:rPr>
          <w:b/>
          <w:bCs/>
        </w:rPr>
      </w:pPr>
      <w:r w:rsidRPr="00D411EA">
        <w:rPr>
          <w:b/>
          <w:bCs/>
        </w:rPr>
        <w:t>Reflection 4.1</w:t>
      </w:r>
    </w:p>
    <w:p w14:paraId="0F2CB92F" w14:textId="77777777" w:rsidR="004654AA" w:rsidRPr="00D411EA" w:rsidRDefault="00000000" w:rsidP="00D411EA">
      <w:pPr>
        <w:rPr>
          <w:b/>
          <w:bCs/>
        </w:rPr>
      </w:pPr>
      <w:r w:rsidRPr="00D411EA">
        <w:rPr>
          <w:b/>
          <w:bCs/>
        </w:rPr>
        <w:t>Why might ancient people prefer a small, compact seal to carry identity, authority, and communication? What modern objects serve similar purposes?</w:t>
      </w:r>
    </w:p>
    <w:p w14:paraId="41C8FA98" w14:textId="77777777" w:rsidR="004654AA" w:rsidRPr="00D411EA" w:rsidRDefault="00000000" w:rsidP="00D411EA">
      <w:pPr>
        <w:rPr>
          <w:b/>
          <w:bCs/>
        </w:rPr>
      </w:pPr>
      <w:r>
        <w:rPr>
          <w:b/>
          <w:bCs/>
        </w:rPr>
        <w:pict w14:anchorId="257AC757">
          <v:rect id="_x0000_i1079" style="width:0;height:1.5pt" o:hralign="center" o:hrstd="t" o:hr="t" fillcolor="#a0a0a0" stroked="f"/>
        </w:pict>
      </w:r>
    </w:p>
    <w:p w14:paraId="56426DBD" w14:textId="77777777" w:rsidR="004654AA" w:rsidRPr="00D411EA" w:rsidRDefault="00000000" w:rsidP="00D411EA">
      <w:pPr>
        <w:rPr>
          <w:b/>
          <w:bCs/>
        </w:rPr>
      </w:pPr>
      <w:r w:rsidRPr="00D411EA">
        <w:rPr>
          <w:b/>
          <w:bCs/>
        </w:rPr>
        <w:t>4.6 Sealings: Impressions Made by Seals</w:t>
      </w:r>
    </w:p>
    <w:p w14:paraId="4D78C14D" w14:textId="77777777" w:rsidR="004654AA" w:rsidRPr="00D411EA" w:rsidRDefault="00000000" w:rsidP="00D411EA">
      <w:pPr>
        <w:rPr>
          <w:b/>
          <w:bCs/>
        </w:rPr>
      </w:pPr>
      <w:r w:rsidRPr="00D411EA">
        <w:rPr>
          <w:b/>
          <w:bCs/>
        </w:rPr>
        <w:t>Sealings are the impressions left when seals are pressed into clay. They were used to:</w:t>
      </w:r>
    </w:p>
    <w:p w14:paraId="2C9C986A" w14:textId="77777777" w:rsidR="004654AA" w:rsidRPr="00D411EA" w:rsidRDefault="00000000">
      <w:pPr>
        <w:numPr>
          <w:ilvl w:val="0"/>
          <w:numId w:val="29"/>
        </w:numPr>
        <w:rPr>
          <w:b/>
          <w:bCs/>
        </w:rPr>
      </w:pPr>
      <w:r w:rsidRPr="00D411EA">
        <w:rPr>
          <w:b/>
          <w:bCs/>
        </w:rPr>
        <w:t>secure storage jars</w:t>
      </w:r>
    </w:p>
    <w:p w14:paraId="0E8FF480" w14:textId="77777777" w:rsidR="004654AA" w:rsidRPr="00D411EA" w:rsidRDefault="00000000">
      <w:pPr>
        <w:numPr>
          <w:ilvl w:val="0"/>
          <w:numId w:val="29"/>
        </w:numPr>
        <w:rPr>
          <w:b/>
          <w:bCs/>
        </w:rPr>
      </w:pPr>
      <w:r w:rsidRPr="00D411EA">
        <w:rPr>
          <w:b/>
          <w:bCs/>
        </w:rPr>
        <w:t>close bundles or sacks</w:t>
      </w:r>
    </w:p>
    <w:p w14:paraId="43A38BBF" w14:textId="77777777" w:rsidR="004654AA" w:rsidRPr="00D411EA" w:rsidRDefault="00000000">
      <w:pPr>
        <w:numPr>
          <w:ilvl w:val="0"/>
          <w:numId w:val="29"/>
        </w:numPr>
        <w:rPr>
          <w:b/>
          <w:bCs/>
        </w:rPr>
      </w:pPr>
      <w:r w:rsidRPr="00D411EA">
        <w:rPr>
          <w:b/>
          <w:bCs/>
        </w:rPr>
        <w:t>label goods for travel</w:t>
      </w:r>
    </w:p>
    <w:p w14:paraId="7434EF88" w14:textId="77777777" w:rsidR="004654AA" w:rsidRPr="00D411EA" w:rsidRDefault="00000000">
      <w:pPr>
        <w:numPr>
          <w:ilvl w:val="0"/>
          <w:numId w:val="29"/>
        </w:numPr>
        <w:rPr>
          <w:b/>
          <w:bCs/>
        </w:rPr>
      </w:pPr>
      <w:r w:rsidRPr="00D411EA">
        <w:rPr>
          <w:b/>
          <w:bCs/>
        </w:rPr>
        <w:t>authenticate documents or ritual items</w:t>
      </w:r>
    </w:p>
    <w:p w14:paraId="2DD629BF" w14:textId="77777777" w:rsidR="004654AA" w:rsidRPr="00D411EA" w:rsidRDefault="00000000" w:rsidP="00D411EA">
      <w:pPr>
        <w:rPr>
          <w:b/>
          <w:bCs/>
        </w:rPr>
      </w:pPr>
      <w:r w:rsidRPr="00D411EA">
        <w:rPr>
          <w:b/>
          <w:bCs/>
        </w:rPr>
        <w:t>Sealings show the mirror image of the seal design. Many have been found at Harappa, Mohenjo-daro, and Lothal.</w:t>
      </w:r>
    </w:p>
    <w:p w14:paraId="0C0C4940" w14:textId="77777777" w:rsidR="004654AA" w:rsidRPr="00D411EA" w:rsidRDefault="00000000" w:rsidP="00D411EA">
      <w:pPr>
        <w:rPr>
          <w:b/>
          <w:bCs/>
        </w:rPr>
      </w:pPr>
      <w:r>
        <w:rPr>
          <w:b/>
          <w:bCs/>
        </w:rPr>
        <w:pict w14:anchorId="723E1830">
          <v:rect id="_x0000_i1080" style="width:0;height:1.5pt" o:hralign="center" o:hrstd="t" o:hr="t" fillcolor="#a0a0a0" stroked="f"/>
        </w:pict>
      </w:r>
    </w:p>
    <w:p w14:paraId="4E62CCF4" w14:textId="77777777" w:rsidR="004654AA" w:rsidRPr="00D411EA" w:rsidRDefault="00000000" w:rsidP="00D411EA">
      <w:pPr>
        <w:rPr>
          <w:b/>
          <w:bCs/>
        </w:rPr>
      </w:pPr>
      <w:r w:rsidRPr="00D411EA">
        <w:rPr>
          <w:b/>
          <w:bCs/>
        </w:rPr>
        <w:t>4.7 Practical Role of Seals in Daily Life</w:t>
      </w:r>
    </w:p>
    <w:p w14:paraId="3F5D8907" w14:textId="77777777" w:rsidR="004654AA" w:rsidRPr="00D411EA" w:rsidRDefault="00000000" w:rsidP="00D411EA">
      <w:pPr>
        <w:rPr>
          <w:b/>
          <w:bCs/>
        </w:rPr>
      </w:pPr>
      <w:r w:rsidRPr="00D411EA">
        <w:rPr>
          <w:b/>
          <w:bCs/>
        </w:rPr>
        <w:lastRenderedPageBreak/>
        <w:t>Seals likely played roles in:</w:t>
      </w:r>
    </w:p>
    <w:p w14:paraId="025EA9F6" w14:textId="77777777" w:rsidR="004654AA" w:rsidRPr="00D411EA" w:rsidRDefault="00000000">
      <w:pPr>
        <w:numPr>
          <w:ilvl w:val="0"/>
          <w:numId w:val="30"/>
        </w:numPr>
        <w:rPr>
          <w:b/>
          <w:bCs/>
        </w:rPr>
      </w:pPr>
      <w:r w:rsidRPr="00D411EA">
        <w:rPr>
          <w:b/>
          <w:bCs/>
        </w:rPr>
        <w:t>trade and exchange</w:t>
      </w:r>
    </w:p>
    <w:p w14:paraId="04AB02BC" w14:textId="77777777" w:rsidR="004654AA" w:rsidRPr="00D411EA" w:rsidRDefault="00000000">
      <w:pPr>
        <w:numPr>
          <w:ilvl w:val="0"/>
          <w:numId w:val="30"/>
        </w:numPr>
        <w:rPr>
          <w:b/>
          <w:bCs/>
        </w:rPr>
      </w:pPr>
      <w:r w:rsidRPr="00D411EA">
        <w:rPr>
          <w:b/>
          <w:bCs/>
        </w:rPr>
        <w:t>storage management</w:t>
      </w:r>
    </w:p>
    <w:p w14:paraId="2F949AE6" w14:textId="77777777" w:rsidR="004654AA" w:rsidRPr="00D411EA" w:rsidRDefault="00000000">
      <w:pPr>
        <w:numPr>
          <w:ilvl w:val="0"/>
          <w:numId w:val="30"/>
        </w:numPr>
        <w:rPr>
          <w:b/>
          <w:bCs/>
        </w:rPr>
      </w:pPr>
      <w:r w:rsidRPr="00D411EA">
        <w:rPr>
          <w:b/>
          <w:bCs/>
        </w:rPr>
        <w:t>household identification</w:t>
      </w:r>
    </w:p>
    <w:p w14:paraId="730747A7" w14:textId="77777777" w:rsidR="004654AA" w:rsidRPr="00D411EA" w:rsidRDefault="00000000">
      <w:pPr>
        <w:numPr>
          <w:ilvl w:val="0"/>
          <w:numId w:val="30"/>
        </w:numPr>
        <w:rPr>
          <w:b/>
          <w:bCs/>
        </w:rPr>
      </w:pPr>
      <w:r w:rsidRPr="00D411EA">
        <w:rPr>
          <w:b/>
          <w:bCs/>
        </w:rPr>
        <w:t>long-distance movement of goods</w:t>
      </w:r>
    </w:p>
    <w:p w14:paraId="7954C804" w14:textId="77777777" w:rsidR="004654AA" w:rsidRPr="00D411EA" w:rsidRDefault="00000000">
      <w:pPr>
        <w:numPr>
          <w:ilvl w:val="0"/>
          <w:numId w:val="30"/>
        </w:numPr>
        <w:rPr>
          <w:b/>
          <w:bCs/>
        </w:rPr>
      </w:pPr>
      <w:r w:rsidRPr="00D411EA">
        <w:rPr>
          <w:b/>
          <w:bCs/>
        </w:rPr>
        <w:t>ritual and symbolic communication</w:t>
      </w:r>
    </w:p>
    <w:p w14:paraId="448A2ABA" w14:textId="77777777" w:rsidR="004654AA" w:rsidRPr="00D411EA" w:rsidRDefault="00000000" w:rsidP="00D411EA">
      <w:pPr>
        <w:rPr>
          <w:b/>
          <w:bCs/>
        </w:rPr>
      </w:pPr>
      <w:r w:rsidRPr="00D411EA">
        <w:rPr>
          <w:b/>
          <w:bCs/>
        </w:rPr>
        <w:t>Their small size made them portable, reusable, and efficient.</w:t>
      </w:r>
    </w:p>
    <w:p w14:paraId="0396035B" w14:textId="77777777" w:rsidR="004654AA" w:rsidRPr="00D411EA" w:rsidRDefault="00000000" w:rsidP="00D411EA">
      <w:pPr>
        <w:rPr>
          <w:b/>
          <w:bCs/>
        </w:rPr>
      </w:pPr>
      <w:r>
        <w:rPr>
          <w:b/>
          <w:bCs/>
        </w:rPr>
        <w:pict w14:anchorId="5332E37F">
          <v:rect id="_x0000_i1081" style="width:0;height:1.5pt" o:hralign="center" o:hrstd="t" o:hr="t" fillcolor="#a0a0a0" stroked="f"/>
        </w:pict>
      </w:r>
    </w:p>
    <w:p w14:paraId="2D0B6F1C" w14:textId="77777777" w:rsidR="004654AA" w:rsidRPr="00D411EA" w:rsidRDefault="00000000" w:rsidP="00D411EA">
      <w:pPr>
        <w:rPr>
          <w:b/>
          <w:bCs/>
        </w:rPr>
      </w:pPr>
      <w:r w:rsidRPr="00D411EA">
        <w:rPr>
          <w:b/>
          <w:bCs/>
        </w:rPr>
        <w:t xml:space="preserve">4.8 </w:t>
      </w:r>
      <w:proofErr w:type="spellStart"/>
      <w:r w:rsidRPr="00D411EA">
        <w:rPr>
          <w:b/>
          <w:bCs/>
        </w:rPr>
        <w:t>Standardisation</w:t>
      </w:r>
      <w:proofErr w:type="spellEnd"/>
      <w:r w:rsidRPr="00D411EA">
        <w:rPr>
          <w:b/>
          <w:bCs/>
        </w:rPr>
        <w:t xml:space="preserve"> Across the </w:t>
      </w:r>
      <w:proofErr w:type="spellStart"/>
      <w:r w:rsidRPr="00D411EA">
        <w:rPr>
          <w:b/>
          <w:bCs/>
        </w:rPr>
        <w:t>Civilisation</w:t>
      </w:r>
      <w:proofErr w:type="spellEnd"/>
    </w:p>
    <w:p w14:paraId="2AB24FBA" w14:textId="77777777" w:rsidR="004654AA" w:rsidRPr="00D411EA" w:rsidRDefault="00000000" w:rsidP="00D411EA">
      <w:pPr>
        <w:rPr>
          <w:b/>
          <w:bCs/>
        </w:rPr>
      </w:pPr>
      <w:r w:rsidRPr="00D411EA">
        <w:rPr>
          <w:b/>
          <w:bCs/>
        </w:rPr>
        <w:t xml:space="preserve">Indus culture is known for its </w:t>
      </w:r>
      <w:proofErr w:type="spellStart"/>
      <w:r w:rsidRPr="00D411EA">
        <w:rPr>
          <w:b/>
          <w:bCs/>
        </w:rPr>
        <w:t>standardisation</w:t>
      </w:r>
      <w:proofErr w:type="spellEnd"/>
      <w:r w:rsidRPr="00D411EA">
        <w:rPr>
          <w:b/>
          <w:bCs/>
        </w:rPr>
        <w:t>—brick sizes, weights, seal shapes, script sequences.</w:t>
      </w:r>
      <w:r w:rsidRPr="00D411EA">
        <w:rPr>
          <w:b/>
          <w:bCs/>
        </w:rPr>
        <w:br/>
        <w:t>Seals exhibit:</w:t>
      </w:r>
    </w:p>
    <w:p w14:paraId="15A96226" w14:textId="77777777" w:rsidR="004654AA" w:rsidRPr="00D411EA" w:rsidRDefault="00000000">
      <w:pPr>
        <w:numPr>
          <w:ilvl w:val="0"/>
          <w:numId w:val="31"/>
        </w:numPr>
        <w:rPr>
          <w:b/>
          <w:bCs/>
        </w:rPr>
      </w:pPr>
      <w:r w:rsidRPr="00D411EA">
        <w:rPr>
          <w:b/>
          <w:bCs/>
        </w:rPr>
        <w:t>consistent square form</w:t>
      </w:r>
    </w:p>
    <w:p w14:paraId="1E26FB89" w14:textId="77777777" w:rsidR="004654AA" w:rsidRPr="00D411EA" w:rsidRDefault="00000000">
      <w:pPr>
        <w:numPr>
          <w:ilvl w:val="0"/>
          <w:numId w:val="31"/>
        </w:numPr>
        <w:rPr>
          <w:b/>
          <w:bCs/>
        </w:rPr>
      </w:pPr>
      <w:r w:rsidRPr="00D411EA">
        <w:rPr>
          <w:b/>
          <w:bCs/>
        </w:rPr>
        <w:t>similar carving techniques</w:t>
      </w:r>
    </w:p>
    <w:p w14:paraId="588C854B" w14:textId="77777777" w:rsidR="004654AA" w:rsidRPr="00D411EA" w:rsidRDefault="00000000">
      <w:pPr>
        <w:numPr>
          <w:ilvl w:val="0"/>
          <w:numId w:val="31"/>
        </w:numPr>
        <w:rPr>
          <w:b/>
          <w:bCs/>
        </w:rPr>
      </w:pPr>
      <w:r w:rsidRPr="00D411EA">
        <w:rPr>
          <w:b/>
          <w:bCs/>
        </w:rPr>
        <w:t>uniform placement of inscriptions</w:t>
      </w:r>
    </w:p>
    <w:p w14:paraId="21E275E0" w14:textId="77777777" w:rsidR="004654AA" w:rsidRPr="00D411EA" w:rsidRDefault="00000000" w:rsidP="00D411EA">
      <w:pPr>
        <w:rPr>
          <w:b/>
          <w:bCs/>
        </w:rPr>
      </w:pPr>
      <w:r w:rsidRPr="00D411EA">
        <w:rPr>
          <w:b/>
          <w:bCs/>
        </w:rPr>
        <w:t xml:space="preserve">This implies a highly </w:t>
      </w:r>
      <w:proofErr w:type="spellStart"/>
      <w:r w:rsidRPr="00D411EA">
        <w:rPr>
          <w:b/>
          <w:bCs/>
        </w:rPr>
        <w:t>organised</w:t>
      </w:r>
      <w:proofErr w:type="spellEnd"/>
      <w:r w:rsidRPr="00D411EA">
        <w:rPr>
          <w:b/>
          <w:bCs/>
        </w:rPr>
        <w:t xml:space="preserve"> society with shared rules.</w:t>
      </w:r>
    </w:p>
    <w:p w14:paraId="07D0CDDF" w14:textId="77777777" w:rsidR="004654AA" w:rsidRPr="00D411EA" w:rsidRDefault="00000000" w:rsidP="00D411EA">
      <w:pPr>
        <w:rPr>
          <w:b/>
          <w:bCs/>
        </w:rPr>
      </w:pPr>
      <w:r>
        <w:rPr>
          <w:b/>
          <w:bCs/>
        </w:rPr>
        <w:pict w14:anchorId="624E54EE">
          <v:rect id="_x0000_i1082" style="width:0;height:1.5pt" o:hralign="center" o:hrstd="t" o:hr="t" fillcolor="#a0a0a0" stroked="f"/>
        </w:pict>
      </w:r>
    </w:p>
    <w:p w14:paraId="7076A007" w14:textId="77777777" w:rsidR="004654AA" w:rsidRPr="00D411EA" w:rsidRDefault="00000000" w:rsidP="00D411EA">
      <w:pPr>
        <w:rPr>
          <w:b/>
          <w:bCs/>
        </w:rPr>
      </w:pPr>
      <w:r w:rsidRPr="00D411EA">
        <w:rPr>
          <w:b/>
          <w:bCs/>
        </w:rPr>
        <w:t>4.9 Artistic Conventions and Regional Styles</w:t>
      </w:r>
    </w:p>
    <w:p w14:paraId="11E61958" w14:textId="77777777" w:rsidR="004654AA" w:rsidRPr="00D411EA" w:rsidRDefault="00000000" w:rsidP="00D411EA">
      <w:pPr>
        <w:rPr>
          <w:b/>
          <w:bCs/>
        </w:rPr>
      </w:pPr>
      <w:r w:rsidRPr="00D411EA">
        <w:rPr>
          <w:b/>
          <w:bCs/>
        </w:rPr>
        <w:t xml:space="preserve">Although </w:t>
      </w:r>
      <w:proofErr w:type="spellStart"/>
      <w:r w:rsidRPr="00D411EA">
        <w:rPr>
          <w:b/>
          <w:bCs/>
        </w:rPr>
        <w:t>standardised</w:t>
      </w:r>
      <w:proofErr w:type="spellEnd"/>
      <w:r w:rsidRPr="00D411EA">
        <w:rPr>
          <w:b/>
          <w:bCs/>
        </w:rPr>
        <w:t>, seals show variation such as differences in:</w:t>
      </w:r>
    </w:p>
    <w:p w14:paraId="4366EE8E" w14:textId="77777777" w:rsidR="004654AA" w:rsidRPr="00D411EA" w:rsidRDefault="00000000">
      <w:pPr>
        <w:numPr>
          <w:ilvl w:val="0"/>
          <w:numId w:val="32"/>
        </w:numPr>
        <w:rPr>
          <w:b/>
          <w:bCs/>
        </w:rPr>
      </w:pPr>
      <w:r w:rsidRPr="00D411EA">
        <w:rPr>
          <w:b/>
          <w:bCs/>
        </w:rPr>
        <w:t>unicorn style</w:t>
      </w:r>
    </w:p>
    <w:p w14:paraId="5EDA9028" w14:textId="77777777" w:rsidR="004654AA" w:rsidRPr="00D411EA" w:rsidRDefault="00000000">
      <w:pPr>
        <w:numPr>
          <w:ilvl w:val="0"/>
          <w:numId w:val="32"/>
        </w:numPr>
        <w:rPr>
          <w:b/>
          <w:bCs/>
        </w:rPr>
      </w:pPr>
      <w:r w:rsidRPr="00D411EA">
        <w:rPr>
          <w:b/>
          <w:bCs/>
        </w:rPr>
        <w:t>horn shapes</w:t>
      </w:r>
    </w:p>
    <w:p w14:paraId="01D92ED1" w14:textId="77777777" w:rsidR="004654AA" w:rsidRPr="00D411EA" w:rsidRDefault="00000000">
      <w:pPr>
        <w:numPr>
          <w:ilvl w:val="0"/>
          <w:numId w:val="32"/>
        </w:numPr>
        <w:rPr>
          <w:b/>
          <w:bCs/>
        </w:rPr>
      </w:pPr>
      <w:r w:rsidRPr="00D411EA">
        <w:rPr>
          <w:b/>
          <w:bCs/>
        </w:rPr>
        <w:t>jar or ritual stand forms</w:t>
      </w:r>
    </w:p>
    <w:p w14:paraId="03E5CB11" w14:textId="77777777" w:rsidR="004654AA" w:rsidRPr="00D411EA" w:rsidRDefault="00000000">
      <w:pPr>
        <w:numPr>
          <w:ilvl w:val="0"/>
          <w:numId w:val="32"/>
        </w:numPr>
        <w:rPr>
          <w:b/>
          <w:bCs/>
        </w:rPr>
      </w:pPr>
      <w:r w:rsidRPr="00D411EA">
        <w:rPr>
          <w:b/>
          <w:bCs/>
        </w:rPr>
        <w:t>line thickness</w:t>
      </w:r>
    </w:p>
    <w:p w14:paraId="21ABF511" w14:textId="77777777" w:rsidR="004654AA" w:rsidRPr="00D411EA" w:rsidRDefault="00000000">
      <w:pPr>
        <w:numPr>
          <w:ilvl w:val="0"/>
          <w:numId w:val="32"/>
        </w:numPr>
        <w:rPr>
          <w:b/>
          <w:bCs/>
        </w:rPr>
      </w:pPr>
      <w:r w:rsidRPr="00D411EA">
        <w:rPr>
          <w:b/>
          <w:bCs/>
        </w:rPr>
        <w:t>carving depth</w:t>
      </w:r>
    </w:p>
    <w:p w14:paraId="5CE545E3" w14:textId="77777777" w:rsidR="004654AA" w:rsidRPr="00D411EA" w:rsidRDefault="00000000" w:rsidP="00D411EA">
      <w:pPr>
        <w:rPr>
          <w:b/>
          <w:bCs/>
        </w:rPr>
      </w:pPr>
      <w:r w:rsidRPr="00D411EA">
        <w:rPr>
          <w:b/>
          <w:bCs/>
        </w:rPr>
        <w:t>These variations suggest regional workshops, artisan schools, or evolving aesthetic preferences.</w:t>
      </w:r>
    </w:p>
    <w:p w14:paraId="62B6F350" w14:textId="77777777" w:rsidR="004654AA" w:rsidRPr="00D411EA" w:rsidRDefault="00000000" w:rsidP="00D411EA">
      <w:pPr>
        <w:rPr>
          <w:b/>
          <w:bCs/>
        </w:rPr>
      </w:pPr>
      <w:r>
        <w:rPr>
          <w:b/>
          <w:bCs/>
        </w:rPr>
        <w:pict w14:anchorId="721D0779">
          <v:rect id="_x0000_i1083" style="width:0;height:1.5pt" o:hralign="center" o:hrstd="t" o:hr="t" fillcolor="#a0a0a0" stroked="f"/>
        </w:pict>
      </w:r>
    </w:p>
    <w:p w14:paraId="1FA11E21" w14:textId="77777777" w:rsidR="004654AA" w:rsidRPr="00D411EA" w:rsidRDefault="00000000" w:rsidP="00D411EA">
      <w:pPr>
        <w:rPr>
          <w:b/>
          <w:bCs/>
        </w:rPr>
      </w:pPr>
      <w:r w:rsidRPr="00D411EA">
        <w:rPr>
          <w:b/>
          <w:bCs/>
        </w:rPr>
        <w:lastRenderedPageBreak/>
        <w:t>4.10 The Seal as a Multi-Layered Object</w:t>
      </w:r>
    </w:p>
    <w:p w14:paraId="030D9835" w14:textId="77777777" w:rsidR="004654AA" w:rsidRPr="00D411EA" w:rsidRDefault="00000000" w:rsidP="00D411EA">
      <w:pPr>
        <w:rPr>
          <w:b/>
          <w:bCs/>
        </w:rPr>
      </w:pPr>
      <w:r w:rsidRPr="00D411EA">
        <w:rPr>
          <w:b/>
          <w:bCs/>
        </w:rPr>
        <w:t>A seal carries multiple layers of meaning:</w:t>
      </w:r>
    </w:p>
    <w:p w14:paraId="3B94CFEB" w14:textId="77777777" w:rsidR="004654AA" w:rsidRPr="00D411EA" w:rsidRDefault="00000000">
      <w:pPr>
        <w:numPr>
          <w:ilvl w:val="0"/>
          <w:numId w:val="33"/>
        </w:numPr>
        <w:rPr>
          <w:b/>
          <w:bCs/>
        </w:rPr>
      </w:pPr>
      <w:r w:rsidRPr="00D411EA">
        <w:rPr>
          <w:b/>
          <w:bCs/>
        </w:rPr>
        <w:t>Material: steatite, copper, or stone.</w:t>
      </w:r>
    </w:p>
    <w:p w14:paraId="56F939B9" w14:textId="77777777" w:rsidR="004654AA" w:rsidRPr="00D411EA" w:rsidRDefault="00000000">
      <w:pPr>
        <w:numPr>
          <w:ilvl w:val="0"/>
          <w:numId w:val="33"/>
        </w:numPr>
        <w:rPr>
          <w:b/>
          <w:bCs/>
        </w:rPr>
      </w:pPr>
      <w:r w:rsidRPr="00D411EA">
        <w:rPr>
          <w:b/>
          <w:bCs/>
        </w:rPr>
        <w:t>Artistic: animal and geometric motifs.</w:t>
      </w:r>
    </w:p>
    <w:p w14:paraId="32284666" w14:textId="77777777" w:rsidR="004654AA" w:rsidRPr="00D411EA" w:rsidRDefault="00000000">
      <w:pPr>
        <w:numPr>
          <w:ilvl w:val="0"/>
          <w:numId w:val="33"/>
        </w:numPr>
        <w:rPr>
          <w:b/>
          <w:bCs/>
        </w:rPr>
      </w:pPr>
      <w:r w:rsidRPr="00D411EA">
        <w:rPr>
          <w:b/>
          <w:bCs/>
        </w:rPr>
        <w:t>Symbolic: associations known to the community.</w:t>
      </w:r>
    </w:p>
    <w:p w14:paraId="4E2188E0" w14:textId="77777777" w:rsidR="004654AA" w:rsidRPr="00D411EA" w:rsidRDefault="00000000">
      <w:pPr>
        <w:numPr>
          <w:ilvl w:val="0"/>
          <w:numId w:val="33"/>
        </w:numPr>
        <w:rPr>
          <w:b/>
          <w:bCs/>
        </w:rPr>
      </w:pPr>
      <w:r w:rsidRPr="00D411EA">
        <w:rPr>
          <w:b/>
          <w:bCs/>
        </w:rPr>
        <w:t>Administrative: identity and record-keeping.</w:t>
      </w:r>
    </w:p>
    <w:p w14:paraId="778CE0B3" w14:textId="77777777" w:rsidR="004654AA" w:rsidRPr="00D411EA" w:rsidRDefault="00000000">
      <w:pPr>
        <w:numPr>
          <w:ilvl w:val="0"/>
          <w:numId w:val="33"/>
        </w:numPr>
        <w:rPr>
          <w:b/>
          <w:bCs/>
        </w:rPr>
      </w:pPr>
      <w:r w:rsidRPr="00D411EA">
        <w:rPr>
          <w:b/>
          <w:bCs/>
        </w:rPr>
        <w:t>Cognitive: visual communication and thought structure.</w:t>
      </w:r>
    </w:p>
    <w:p w14:paraId="72951F5F" w14:textId="77777777" w:rsidR="004654AA" w:rsidRPr="00D411EA" w:rsidRDefault="00000000" w:rsidP="00D411EA">
      <w:pPr>
        <w:rPr>
          <w:b/>
          <w:bCs/>
        </w:rPr>
      </w:pPr>
      <w:r>
        <w:rPr>
          <w:b/>
          <w:bCs/>
        </w:rPr>
        <w:pict w14:anchorId="5EB4A511">
          <v:rect id="_x0000_i1084" style="width:0;height:1.5pt" o:hralign="center" o:hrstd="t" o:hr="t" fillcolor="#a0a0a0" stroked="f"/>
        </w:pict>
      </w:r>
    </w:p>
    <w:p w14:paraId="5DE17286" w14:textId="77777777" w:rsidR="004654AA" w:rsidRPr="00D411EA" w:rsidRDefault="00000000" w:rsidP="00D411EA">
      <w:pPr>
        <w:rPr>
          <w:b/>
          <w:bCs/>
        </w:rPr>
      </w:pPr>
      <w:r w:rsidRPr="00D411EA">
        <w:rPr>
          <w:b/>
          <w:bCs/>
        </w:rPr>
        <w:t>Inquiry 4.1</w:t>
      </w:r>
    </w:p>
    <w:p w14:paraId="2CF377FD" w14:textId="77777777" w:rsidR="004654AA" w:rsidRPr="00D411EA" w:rsidRDefault="00000000" w:rsidP="00D411EA">
      <w:pPr>
        <w:rPr>
          <w:b/>
          <w:bCs/>
        </w:rPr>
      </w:pPr>
      <w:r w:rsidRPr="00D411EA">
        <w:rPr>
          <w:b/>
          <w:bCs/>
        </w:rPr>
        <w:t>If you had to design a seal for your family or community today, what symbols would you choose? How would you arrange them?</w:t>
      </w:r>
    </w:p>
    <w:p w14:paraId="134F01AD" w14:textId="77777777" w:rsidR="004654AA" w:rsidRPr="00D411EA" w:rsidRDefault="00000000" w:rsidP="00D411EA">
      <w:pPr>
        <w:rPr>
          <w:b/>
          <w:bCs/>
        </w:rPr>
      </w:pPr>
      <w:r>
        <w:rPr>
          <w:b/>
          <w:bCs/>
        </w:rPr>
        <w:pict w14:anchorId="532D5D9C">
          <v:rect id="_x0000_i1085" style="width:0;height:1.5pt" o:hralign="center" o:hrstd="t" o:hr="t" fillcolor="#a0a0a0" stroked="f"/>
        </w:pict>
      </w:r>
    </w:p>
    <w:p w14:paraId="58FFF860" w14:textId="77777777" w:rsidR="004654AA" w:rsidRPr="00D411EA" w:rsidRDefault="00000000" w:rsidP="00D411EA">
      <w:pPr>
        <w:rPr>
          <w:b/>
          <w:bCs/>
        </w:rPr>
      </w:pPr>
      <w:r w:rsidRPr="00D411EA">
        <w:rPr>
          <w:b/>
          <w:bCs/>
        </w:rPr>
        <w:t>4.11 Seal Usage Beyond Administration</w:t>
      </w:r>
    </w:p>
    <w:p w14:paraId="6EE8735B" w14:textId="77777777" w:rsidR="004654AA" w:rsidRPr="00D411EA" w:rsidRDefault="00000000" w:rsidP="00D411EA">
      <w:pPr>
        <w:rPr>
          <w:b/>
          <w:bCs/>
        </w:rPr>
      </w:pPr>
      <w:r w:rsidRPr="00D411EA">
        <w:rPr>
          <w:b/>
          <w:bCs/>
        </w:rPr>
        <w:t>Seals may also have played:</w:t>
      </w:r>
    </w:p>
    <w:p w14:paraId="669E6D42" w14:textId="77777777" w:rsidR="004654AA" w:rsidRPr="00D411EA" w:rsidRDefault="00000000" w:rsidP="00D411EA">
      <w:pPr>
        <w:rPr>
          <w:b/>
          <w:bCs/>
        </w:rPr>
      </w:pPr>
      <w:r w:rsidRPr="00D411EA">
        <w:rPr>
          <w:b/>
          <w:bCs/>
        </w:rPr>
        <w:t>Ritual roles: marking offerings, blessing goods, seasonal ceremonies</w:t>
      </w:r>
      <w:r w:rsidRPr="00D411EA">
        <w:rPr>
          <w:b/>
          <w:bCs/>
        </w:rPr>
        <w:br/>
        <w:t>Social roles: clan symbols, group identity markers</w:t>
      </w:r>
      <w:r w:rsidRPr="00D411EA">
        <w:rPr>
          <w:b/>
          <w:bCs/>
        </w:rPr>
        <w:br/>
        <w:t>Educational roles: teaching apprentices carving and symbol systems</w:t>
      </w:r>
    </w:p>
    <w:p w14:paraId="66D258E9" w14:textId="77777777" w:rsidR="004654AA" w:rsidRPr="00D411EA" w:rsidRDefault="00000000" w:rsidP="00D411EA">
      <w:pPr>
        <w:rPr>
          <w:b/>
          <w:bCs/>
        </w:rPr>
      </w:pPr>
      <w:r>
        <w:rPr>
          <w:b/>
          <w:bCs/>
        </w:rPr>
        <w:pict w14:anchorId="0E6CFABF">
          <v:rect id="_x0000_i1086" style="width:0;height:1.5pt" o:hralign="center" o:hrstd="t" o:hr="t" fillcolor="#a0a0a0" stroked="f"/>
        </w:pict>
      </w:r>
    </w:p>
    <w:p w14:paraId="2EA9DDFA" w14:textId="77777777" w:rsidR="004654AA" w:rsidRPr="00D411EA" w:rsidRDefault="00000000" w:rsidP="00D411EA">
      <w:pPr>
        <w:rPr>
          <w:b/>
          <w:bCs/>
        </w:rPr>
      </w:pPr>
      <w:r w:rsidRPr="00D411EA">
        <w:rPr>
          <w:b/>
          <w:bCs/>
        </w:rPr>
        <w:t>4.12 Do Seals Tell Stories?</w:t>
      </w:r>
    </w:p>
    <w:p w14:paraId="45B598E9" w14:textId="77777777" w:rsidR="004654AA" w:rsidRPr="00D411EA" w:rsidRDefault="00000000" w:rsidP="00D411EA">
      <w:pPr>
        <w:rPr>
          <w:b/>
          <w:bCs/>
        </w:rPr>
      </w:pPr>
      <w:r w:rsidRPr="00D411EA">
        <w:rPr>
          <w:b/>
          <w:bCs/>
        </w:rPr>
        <w:t>Some seals depict narrative-like scenes: humans near animals, figures under trees, composite beings. These may reflect:</w:t>
      </w:r>
    </w:p>
    <w:p w14:paraId="62B7FB5C" w14:textId="77777777" w:rsidR="004654AA" w:rsidRPr="00D411EA" w:rsidRDefault="00000000">
      <w:pPr>
        <w:numPr>
          <w:ilvl w:val="0"/>
          <w:numId w:val="34"/>
        </w:numPr>
        <w:rPr>
          <w:b/>
          <w:bCs/>
        </w:rPr>
      </w:pPr>
      <w:r w:rsidRPr="00D411EA">
        <w:rPr>
          <w:b/>
          <w:bCs/>
        </w:rPr>
        <w:t>myths</w:t>
      </w:r>
    </w:p>
    <w:p w14:paraId="4732D4A9" w14:textId="77777777" w:rsidR="004654AA" w:rsidRPr="00D411EA" w:rsidRDefault="00000000">
      <w:pPr>
        <w:numPr>
          <w:ilvl w:val="0"/>
          <w:numId w:val="34"/>
        </w:numPr>
        <w:rPr>
          <w:b/>
          <w:bCs/>
        </w:rPr>
      </w:pPr>
      <w:r w:rsidRPr="00D411EA">
        <w:rPr>
          <w:b/>
          <w:bCs/>
        </w:rPr>
        <w:t>rituals</w:t>
      </w:r>
    </w:p>
    <w:p w14:paraId="041521E1" w14:textId="77777777" w:rsidR="004654AA" w:rsidRPr="00D411EA" w:rsidRDefault="00000000">
      <w:pPr>
        <w:numPr>
          <w:ilvl w:val="0"/>
          <w:numId w:val="34"/>
        </w:numPr>
        <w:rPr>
          <w:b/>
          <w:bCs/>
        </w:rPr>
      </w:pPr>
      <w:r w:rsidRPr="00D411EA">
        <w:rPr>
          <w:b/>
          <w:bCs/>
        </w:rPr>
        <w:t>symbolic associations</w:t>
      </w:r>
    </w:p>
    <w:p w14:paraId="39C156FB" w14:textId="77777777" w:rsidR="004654AA" w:rsidRPr="00D411EA" w:rsidRDefault="00000000">
      <w:pPr>
        <w:numPr>
          <w:ilvl w:val="0"/>
          <w:numId w:val="34"/>
        </w:numPr>
        <w:rPr>
          <w:b/>
          <w:bCs/>
        </w:rPr>
      </w:pPr>
      <w:r w:rsidRPr="00D411EA">
        <w:rPr>
          <w:b/>
          <w:bCs/>
        </w:rPr>
        <w:t>seasonal cycles</w:t>
      </w:r>
    </w:p>
    <w:p w14:paraId="4932B566" w14:textId="77777777" w:rsidR="004654AA" w:rsidRPr="00D411EA" w:rsidRDefault="00000000" w:rsidP="00D411EA">
      <w:pPr>
        <w:rPr>
          <w:b/>
          <w:bCs/>
        </w:rPr>
      </w:pPr>
      <w:r w:rsidRPr="00D411EA">
        <w:rPr>
          <w:b/>
          <w:bCs/>
        </w:rPr>
        <w:t>Though not “stories” in the literary sense, they express cultural meaning.</w:t>
      </w:r>
    </w:p>
    <w:p w14:paraId="3965D835" w14:textId="77777777" w:rsidR="004654AA" w:rsidRPr="00D411EA" w:rsidRDefault="00000000" w:rsidP="00D411EA">
      <w:pPr>
        <w:rPr>
          <w:b/>
          <w:bCs/>
        </w:rPr>
      </w:pPr>
      <w:r>
        <w:rPr>
          <w:b/>
          <w:bCs/>
        </w:rPr>
        <w:pict w14:anchorId="05DC3966">
          <v:rect id="_x0000_i1087" style="width:0;height:1.5pt" o:hralign="center" o:hrstd="t" o:hr="t" fillcolor="#a0a0a0" stroked="f"/>
        </w:pict>
      </w:r>
    </w:p>
    <w:p w14:paraId="13242E0B" w14:textId="77777777" w:rsidR="004654AA" w:rsidRPr="00D411EA" w:rsidRDefault="00000000" w:rsidP="00D411EA">
      <w:pPr>
        <w:rPr>
          <w:b/>
          <w:bCs/>
        </w:rPr>
      </w:pPr>
      <w:r w:rsidRPr="00D411EA">
        <w:rPr>
          <w:b/>
          <w:bCs/>
        </w:rPr>
        <w:t>4.13 What Makes Indus Seals Unique?</w:t>
      </w:r>
    </w:p>
    <w:p w14:paraId="6E0705BB" w14:textId="77777777" w:rsidR="004654AA" w:rsidRPr="00D411EA" w:rsidRDefault="00000000" w:rsidP="00D411EA">
      <w:pPr>
        <w:rPr>
          <w:b/>
          <w:bCs/>
        </w:rPr>
      </w:pPr>
      <w:r w:rsidRPr="00D411EA">
        <w:rPr>
          <w:b/>
          <w:bCs/>
        </w:rPr>
        <w:lastRenderedPageBreak/>
        <w:t>Indus seals combine:</w:t>
      </w:r>
    </w:p>
    <w:p w14:paraId="1E73B772" w14:textId="77777777" w:rsidR="004654AA" w:rsidRPr="00D411EA" w:rsidRDefault="00000000">
      <w:pPr>
        <w:numPr>
          <w:ilvl w:val="0"/>
          <w:numId w:val="35"/>
        </w:numPr>
        <w:rPr>
          <w:b/>
          <w:bCs/>
        </w:rPr>
      </w:pPr>
      <w:r w:rsidRPr="00D411EA">
        <w:rPr>
          <w:b/>
          <w:bCs/>
        </w:rPr>
        <w:t>artistic quality</w:t>
      </w:r>
    </w:p>
    <w:p w14:paraId="58514217" w14:textId="77777777" w:rsidR="004654AA" w:rsidRPr="00D411EA" w:rsidRDefault="00000000">
      <w:pPr>
        <w:numPr>
          <w:ilvl w:val="0"/>
          <w:numId w:val="35"/>
        </w:numPr>
        <w:rPr>
          <w:b/>
          <w:bCs/>
        </w:rPr>
      </w:pPr>
      <w:r w:rsidRPr="00D411EA">
        <w:rPr>
          <w:b/>
          <w:bCs/>
        </w:rPr>
        <w:t>compact inscriptions</w:t>
      </w:r>
    </w:p>
    <w:p w14:paraId="4061569B" w14:textId="77777777" w:rsidR="004654AA" w:rsidRPr="00D411EA" w:rsidRDefault="00000000">
      <w:pPr>
        <w:numPr>
          <w:ilvl w:val="0"/>
          <w:numId w:val="35"/>
        </w:numPr>
        <w:rPr>
          <w:b/>
          <w:bCs/>
        </w:rPr>
      </w:pPr>
      <w:r w:rsidRPr="00D411EA">
        <w:rPr>
          <w:b/>
          <w:bCs/>
        </w:rPr>
        <w:t>symbolic depth</w:t>
      </w:r>
    </w:p>
    <w:p w14:paraId="71444183" w14:textId="77777777" w:rsidR="004654AA" w:rsidRPr="00D411EA" w:rsidRDefault="00000000">
      <w:pPr>
        <w:numPr>
          <w:ilvl w:val="0"/>
          <w:numId w:val="35"/>
        </w:numPr>
        <w:rPr>
          <w:b/>
          <w:bCs/>
        </w:rPr>
      </w:pPr>
      <w:r w:rsidRPr="00D411EA">
        <w:rPr>
          <w:b/>
          <w:bCs/>
        </w:rPr>
        <w:t>administrative functionality</w:t>
      </w:r>
    </w:p>
    <w:p w14:paraId="62922A2F" w14:textId="77777777" w:rsidR="004654AA" w:rsidRPr="00D411EA" w:rsidRDefault="00000000">
      <w:pPr>
        <w:numPr>
          <w:ilvl w:val="0"/>
          <w:numId w:val="35"/>
        </w:numPr>
        <w:rPr>
          <w:b/>
          <w:bCs/>
        </w:rPr>
      </w:pPr>
      <w:r w:rsidRPr="00D411EA">
        <w:rPr>
          <w:b/>
          <w:bCs/>
        </w:rPr>
        <w:t>long-distance uniformity</w:t>
      </w:r>
    </w:p>
    <w:p w14:paraId="1C6946FC" w14:textId="77777777" w:rsidR="004654AA" w:rsidRPr="00D411EA" w:rsidRDefault="00000000" w:rsidP="00D411EA">
      <w:pPr>
        <w:rPr>
          <w:b/>
          <w:bCs/>
        </w:rPr>
      </w:pPr>
      <w:r w:rsidRPr="00D411EA">
        <w:rPr>
          <w:b/>
          <w:bCs/>
        </w:rPr>
        <w:t xml:space="preserve">Few </w:t>
      </w:r>
      <w:proofErr w:type="spellStart"/>
      <w:r w:rsidRPr="00D411EA">
        <w:rPr>
          <w:b/>
          <w:bCs/>
        </w:rPr>
        <w:t>civilisations</w:t>
      </w:r>
      <w:proofErr w:type="spellEnd"/>
      <w:r w:rsidRPr="00D411EA">
        <w:rPr>
          <w:b/>
          <w:bCs/>
        </w:rPr>
        <w:t xml:space="preserve"> produced such integrated miniature artefacts.</w:t>
      </w:r>
    </w:p>
    <w:p w14:paraId="0DD4F955" w14:textId="77777777" w:rsidR="004654AA" w:rsidRPr="00D411EA" w:rsidRDefault="00000000" w:rsidP="00D411EA">
      <w:pPr>
        <w:rPr>
          <w:b/>
          <w:bCs/>
        </w:rPr>
      </w:pPr>
      <w:r>
        <w:rPr>
          <w:b/>
          <w:bCs/>
        </w:rPr>
        <w:pict w14:anchorId="6C92A085">
          <v:rect id="_x0000_i1088" style="width:0;height:1.5pt" o:hralign="center" o:hrstd="t" o:hr="t" fillcolor="#a0a0a0" stroked="f"/>
        </w:pict>
      </w:r>
    </w:p>
    <w:p w14:paraId="3E6DE5CE" w14:textId="77777777" w:rsidR="004654AA" w:rsidRPr="00D411EA" w:rsidRDefault="00000000" w:rsidP="00D411EA">
      <w:pPr>
        <w:rPr>
          <w:b/>
          <w:bCs/>
        </w:rPr>
      </w:pPr>
      <w:r w:rsidRPr="00D411EA">
        <w:rPr>
          <w:b/>
          <w:bCs/>
        </w:rPr>
        <w:t>4.14 Linking Seals to Modern Cognitive Tools</w:t>
      </w:r>
    </w:p>
    <w:p w14:paraId="1915E4F5" w14:textId="77777777" w:rsidR="004654AA" w:rsidRPr="00D411EA" w:rsidRDefault="00000000" w:rsidP="00D411EA">
      <w:pPr>
        <w:rPr>
          <w:b/>
          <w:bCs/>
        </w:rPr>
      </w:pPr>
      <w:r w:rsidRPr="00D411EA">
        <w:rPr>
          <w:b/>
          <w:bCs/>
        </w:rPr>
        <w:t>Students can relate seals to:</w:t>
      </w:r>
    </w:p>
    <w:p w14:paraId="77FD4BAA" w14:textId="77777777" w:rsidR="004654AA" w:rsidRPr="00D411EA" w:rsidRDefault="00000000">
      <w:pPr>
        <w:numPr>
          <w:ilvl w:val="0"/>
          <w:numId w:val="36"/>
        </w:numPr>
        <w:rPr>
          <w:b/>
          <w:bCs/>
        </w:rPr>
      </w:pPr>
      <w:r w:rsidRPr="00D411EA">
        <w:rPr>
          <w:b/>
          <w:bCs/>
        </w:rPr>
        <w:t>logos</w:t>
      </w:r>
    </w:p>
    <w:p w14:paraId="4B4CAF98" w14:textId="77777777" w:rsidR="004654AA" w:rsidRPr="00D411EA" w:rsidRDefault="00000000">
      <w:pPr>
        <w:numPr>
          <w:ilvl w:val="0"/>
          <w:numId w:val="36"/>
        </w:numPr>
        <w:rPr>
          <w:b/>
          <w:bCs/>
        </w:rPr>
      </w:pPr>
      <w:r w:rsidRPr="00D411EA">
        <w:rPr>
          <w:b/>
          <w:bCs/>
        </w:rPr>
        <w:t>identity cards</w:t>
      </w:r>
    </w:p>
    <w:p w14:paraId="57F9375A" w14:textId="77777777" w:rsidR="004654AA" w:rsidRPr="00D411EA" w:rsidRDefault="00000000">
      <w:pPr>
        <w:numPr>
          <w:ilvl w:val="0"/>
          <w:numId w:val="36"/>
        </w:numPr>
        <w:rPr>
          <w:b/>
          <w:bCs/>
        </w:rPr>
      </w:pPr>
      <w:r w:rsidRPr="00D411EA">
        <w:rPr>
          <w:b/>
          <w:bCs/>
        </w:rPr>
        <w:t>QR codes</w:t>
      </w:r>
    </w:p>
    <w:p w14:paraId="0ECD6F6F" w14:textId="77777777" w:rsidR="004654AA" w:rsidRPr="00D411EA" w:rsidRDefault="00000000">
      <w:pPr>
        <w:numPr>
          <w:ilvl w:val="0"/>
          <w:numId w:val="36"/>
        </w:numPr>
        <w:rPr>
          <w:b/>
          <w:bCs/>
        </w:rPr>
      </w:pPr>
      <w:r w:rsidRPr="00D411EA">
        <w:rPr>
          <w:b/>
          <w:bCs/>
        </w:rPr>
        <w:t>stamps</w:t>
      </w:r>
    </w:p>
    <w:p w14:paraId="7A38B2D6" w14:textId="77777777" w:rsidR="004654AA" w:rsidRPr="00D411EA" w:rsidRDefault="00000000">
      <w:pPr>
        <w:numPr>
          <w:ilvl w:val="0"/>
          <w:numId w:val="36"/>
        </w:numPr>
        <w:rPr>
          <w:b/>
          <w:bCs/>
        </w:rPr>
      </w:pPr>
      <w:r w:rsidRPr="00D411EA">
        <w:rPr>
          <w:b/>
          <w:bCs/>
        </w:rPr>
        <w:t>religious symbols</w:t>
      </w:r>
    </w:p>
    <w:p w14:paraId="6C31C0D0" w14:textId="77777777" w:rsidR="004654AA" w:rsidRPr="00D411EA" w:rsidRDefault="00000000">
      <w:pPr>
        <w:numPr>
          <w:ilvl w:val="0"/>
          <w:numId w:val="36"/>
        </w:numPr>
        <w:rPr>
          <w:b/>
          <w:bCs/>
        </w:rPr>
      </w:pPr>
      <w:r w:rsidRPr="00D411EA">
        <w:rPr>
          <w:b/>
          <w:bCs/>
        </w:rPr>
        <w:t>signatures</w:t>
      </w:r>
    </w:p>
    <w:p w14:paraId="4BBEDC2E" w14:textId="77777777" w:rsidR="004654AA" w:rsidRPr="00D411EA" w:rsidRDefault="00000000">
      <w:pPr>
        <w:numPr>
          <w:ilvl w:val="0"/>
          <w:numId w:val="36"/>
        </w:numPr>
        <w:rPr>
          <w:b/>
          <w:bCs/>
        </w:rPr>
      </w:pPr>
      <w:r w:rsidRPr="00D411EA">
        <w:rPr>
          <w:b/>
          <w:bCs/>
        </w:rPr>
        <w:t>badges</w:t>
      </w:r>
    </w:p>
    <w:p w14:paraId="7411AAD9" w14:textId="77777777" w:rsidR="004654AA" w:rsidRPr="00D411EA" w:rsidRDefault="00000000" w:rsidP="00D411EA">
      <w:pPr>
        <w:rPr>
          <w:b/>
          <w:bCs/>
        </w:rPr>
      </w:pPr>
      <w:r w:rsidRPr="00D411EA">
        <w:rPr>
          <w:b/>
          <w:bCs/>
        </w:rPr>
        <w:t xml:space="preserve">This helps </w:t>
      </w:r>
      <w:proofErr w:type="spellStart"/>
      <w:r w:rsidRPr="00D411EA">
        <w:rPr>
          <w:b/>
          <w:bCs/>
        </w:rPr>
        <w:t>visualise</w:t>
      </w:r>
      <w:proofErr w:type="spellEnd"/>
      <w:r w:rsidRPr="00D411EA">
        <w:rPr>
          <w:b/>
          <w:bCs/>
        </w:rPr>
        <w:t xml:space="preserve"> how compact symbols carry meaning.</w:t>
      </w:r>
    </w:p>
    <w:p w14:paraId="64D43460" w14:textId="77777777" w:rsidR="004654AA" w:rsidRPr="00D411EA" w:rsidRDefault="00000000" w:rsidP="00D411EA">
      <w:pPr>
        <w:rPr>
          <w:b/>
          <w:bCs/>
        </w:rPr>
      </w:pPr>
      <w:r>
        <w:rPr>
          <w:b/>
          <w:bCs/>
        </w:rPr>
        <w:pict w14:anchorId="5024FD6F">
          <v:rect id="_x0000_i1089" style="width:0;height:1.5pt" o:hralign="center" o:hrstd="t" o:hr="t" fillcolor="#a0a0a0" stroked="f"/>
        </w:pict>
      </w:r>
    </w:p>
    <w:p w14:paraId="3BEA364B" w14:textId="77777777" w:rsidR="004654AA" w:rsidRPr="00D411EA" w:rsidRDefault="00000000" w:rsidP="00D411EA">
      <w:pPr>
        <w:rPr>
          <w:b/>
          <w:bCs/>
        </w:rPr>
      </w:pPr>
      <w:r w:rsidRPr="00D411EA">
        <w:rPr>
          <w:b/>
          <w:bCs/>
        </w:rPr>
        <w:t>4.15 Looking Ahead</w:t>
      </w:r>
    </w:p>
    <w:p w14:paraId="2331B8E9" w14:textId="77777777" w:rsidR="004654AA" w:rsidRPr="00D411EA" w:rsidRDefault="00000000" w:rsidP="00D411EA">
      <w:pPr>
        <w:rPr>
          <w:b/>
          <w:bCs/>
        </w:rPr>
      </w:pPr>
      <w:r w:rsidRPr="00D411EA">
        <w:rPr>
          <w:b/>
          <w:bCs/>
        </w:rPr>
        <w:t>This chapter introduced the physical and cultural architecture of seals.</w:t>
      </w:r>
      <w:r w:rsidRPr="00D411EA">
        <w:rPr>
          <w:b/>
          <w:bCs/>
        </w:rPr>
        <w:br/>
        <w:t>Next chapters explore:</w:t>
      </w:r>
    </w:p>
    <w:p w14:paraId="458F7812" w14:textId="77777777" w:rsidR="004654AA" w:rsidRPr="00D411EA" w:rsidRDefault="00000000">
      <w:pPr>
        <w:numPr>
          <w:ilvl w:val="0"/>
          <w:numId w:val="37"/>
        </w:numPr>
        <w:rPr>
          <w:b/>
          <w:bCs/>
        </w:rPr>
      </w:pPr>
      <w:r w:rsidRPr="00D411EA">
        <w:rPr>
          <w:b/>
          <w:bCs/>
        </w:rPr>
        <w:t>the structure of signs</w:t>
      </w:r>
    </w:p>
    <w:p w14:paraId="2BFE1193" w14:textId="77777777" w:rsidR="004654AA" w:rsidRPr="00D411EA" w:rsidRDefault="00000000">
      <w:pPr>
        <w:numPr>
          <w:ilvl w:val="0"/>
          <w:numId w:val="37"/>
        </w:numPr>
        <w:rPr>
          <w:b/>
          <w:bCs/>
        </w:rPr>
      </w:pPr>
      <w:r w:rsidRPr="00D411EA">
        <w:rPr>
          <w:b/>
          <w:bCs/>
        </w:rPr>
        <w:t>numerical and stroke-based modifiers</w:t>
      </w:r>
    </w:p>
    <w:p w14:paraId="4CF4EF5F" w14:textId="77777777" w:rsidR="004654AA" w:rsidRPr="00D411EA" w:rsidRDefault="00000000">
      <w:pPr>
        <w:numPr>
          <w:ilvl w:val="0"/>
          <w:numId w:val="37"/>
        </w:numPr>
        <w:rPr>
          <w:b/>
          <w:bCs/>
        </w:rPr>
      </w:pPr>
      <w:r w:rsidRPr="00D411EA">
        <w:rPr>
          <w:b/>
          <w:bCs/>
        </w:rPr>
        <w:t>cultural parallels across Tamil and Sumerian traditions</w:t>
      </w:r>
    </w:p>
    <w:p w14:paraId="6B8FE77A" w14:textId="77777777" w:rsidR="004654AA" w:rsidRPr="00D411EA" w:rsidRDefault="00000000">
      <w:pPr>
        <w:numPr>
          <w:ilvl w:val="0"/>
          <w:numId w:val="37"/>
        </w:numPr>
        <w:rPr>
          <w:b/>
          <w:bCs/>
        </w:rPr>
      </w:pPr>
      <w:r w:rsidRPr="00D411EA">
        <w:rPr>
          <w:b/>
          <w:bCs/>
        </w:rPr>
        <w:t>case studies of seals and inscriptions</w:t>
      </w:r>
    </w:p>
    <w:p w14:paraId="0AB0169B" w14:textId="77777777" w:rsidR="004654AA" w:rsidRPr="00D411EA" w:rsidRDefault="00000000" w:rsidP="00D411EA">
      <w:pPr>
        <w:rPr>
          <w:b/>
          <w:bCs/>
        </w:rPr>
      </w:pPr>
      <w:r w:rsidRPr="00D411EA">
        <w:rPr>
          <w:b/>
          <w:bCs/>
        </w:rPr>
        <w:lastRenderedPageBreak/>
        <w:t>Understanding seals as objects and symbols deepens our appreciation of Indus communication.</w:t>
      </w:r>
    </w:p>
    <w:p w14:paraId="205FDF59" w14:textId="77777777" w:rsidR="004654AA" w:rsidRPr="00D411EA" w:rsidRDefault="00000000" w:rsidP="00D411EA">
      <w:pPr>
        <w:rPr>
          <w:b/>
          <w:bCs/>
        </w:rPr>
      </w:pPr>
      <w:r>
        <w:rPr>
          <w:b/>
          <w:bCs/>
        </w:rPr>
        <w:pict w14:anchorId="361B738D">
          <v:rect id="_x0000_i1090" style="width:0;height:1.5pt" o:hralign="center" o:hrstd="t" o:hr="t" fillcolor="#a0a0a0" stroked="f"/>
        </w:pict>
      </w:r>
    </w:p>
    <w:p w14:paraId="1908252A" w14:textId="77777777" w:rsidR="004654AA" w:rsidRPr="00D411EA" w:rsidRDefault="00000000" w:rsidP="00D411EA">
      <w:pPr>
        <w:rPr>
          <w:b/>
          <w:bCs/>
        </w:rPr>
      </w:pPr>
      <w:r w:rsidRPr="00D411EA">
        <w:rPr>
          <w:b/>
          <w:bCs/>
        </w:rPr>
        <w:t>Reflection 4.2</w:t>
      </w:r>
    </w:p>
    <w:p w14:paraId="688668D7" w14:textId="77777777" w:rsidR="004654AA" w:rsidRPr="00D411EA" w:rsidRDefault="00000000" w:rsidP="00D411EA">
      <w:pPr>
        <w:rPr>
          <w:b/>
          <w:bCs/>
        </w:rPr>
      </w:pPr>
      <w:r w:rsidRPr="00D411EA">
        <w:rPr>
          <w:b/>
          <w:bCs/>
        </w:rPr>
        <w:t>Why did the Indus people invest so much skill into making tiny seals? What does this tell us about their values?</w:t>
      </w:r>
    </w:p>
    <w:p w14:paraId="0770DCDF" w14:textId="77777777" w:rsidR="004654AA" w:rsidRPr="00D411EA" w:rsidRDefault="00000000" w:rsidP="00D411EA">
      <w:pPr>
        <w:rPr>
          <w:b/>
          <w:bCs/>
        </w:rPr>
      </w:pPr>
      <w:r>
        <w:rPr>
          <w:b/>
          <w:bCs/>
        </w:rPr>
        <w:pict w14:anchorId="562CB519">
          <v:rect id="_x0000_i1091" style="width:0;height:1.5pt" o:hralign="center" o:hrstd="t" o:hr="t" fillcolor="#a0a0a0" stroked="f"/>
        </w:pict>
      </w:r>
    </w:p>
    <w:p w14:paraId="0FD6058C" w14:textId="77777777" w:rsidR="004654AA" w:rsidRPr="00D411EA" w:rsidRDefault="00000000" w:rsidP="00D411EA">
      <w:pPr>
        <w:rPr>
          <w:b/>
          <w:bCs/>
        </w:rPr>
      </w:pPr>
      <w:r w:rsidRPr="00D411EA">
        <w:rPr>
          <w:b/>
          <w:bCs/>
        </w:rPr>
        <w:t>End of Chapter 4</w:t>
      </w:r>
    </w:p>
    <w:p w14:paraId="209F779F" w14:textId="77777777" w:rsidR="004654AA" w:rsidRPr="001E060F" w:rsidRDefault="004654AA" w:rsidP="001E060F">
      <w:pPr>
        <w:rPr>
          <w:b/>
          <w:bCs/>
        </w:rPr>
      </w:pPr>
    </w:p>
    <w:p w14:paraId="20BCC53D" w14:textId="170D5675" w:rsidR="004654AA" w:rsidRPr="003133C0" w:rsidRDefault="00B73223" w:rsidP="00FA27D4">
      <w:pPr>
        <w:pStyle w:val="Heading1"/>
      </w:pPr>
      <w:bookmarkStart w:id="6" w:name="_Toc216718888"/>
      <w:r w:rsidRPr="003133C0">
        <w:t>CHAPTER 5 — NUMBERS, STROKES &amp; MATHEMATICAL THINKING IN THE INDUS WORLD</w:t>
      </w:r>
      <w:bookmarkEnd w:id="6"/>
    </w:p>
    <w:p w14:paraId="04E76AAA" w14:textId="77777777" w:rsidR="004654AA" w:rsidRPr="003133C0" w:rsidRDefault="00000000" w:rsidP="003133C0">
      <w:pPr>
        <w:rPr>
          <w:b/>
          <w:bCs/>
        </w:rPr>
      </w:pPr>
      <w:r w:rsidRPr="003133C0">
        <w:rPr>
          <w:b/>
          <w:bCs/>
        </w:rPr>
        <w:t xml:space="preserve">The Indus Valley </w:t>
      </w:r>
      <w:proofErr w:type="spellStart"/>
      <w:r w:rsidRPr="003133C0">
        <w:rPr>
          <w:b/>
          <w:bCs/>
        </w:rPr>
        <w:t>Civilisation</w:t>
      </w:r>
      <w:proofErr w:type="spellEnd"/>
      <w:r w:rsidRPr="003133C0">
        <w:rPr>
          <w:b/>
          <w:bCs/>
        </w:rPr>
        <w:t xml:space="preserve"> is often celebrated for its urban planning, drainage systems, weights, and measures. But underlying these achievements is something more fundamental: a mathematical way of thinking.</w:t>
      </w:r>
    </w:p>
    <w:p w14:paraId="3CF3A365" w14:textId="77777777" w:rsidR="004654AA" w:rsidRPr="003133C0" w:rsidRDefault="00000000" w:rsidP="003133C0">
      <w:pPr>
        <w:rPr>
          <w:b/>
          <w:bCs/>
        </w:rPr>
      </w:pPr>
      <w:r w:rsidRPr="003133C0">
        <w:rPr>
          <w:b/>
          <w:bCs/>
        </w:rPr>
        <w:t xml:space="preserve">Even though we do not have long mathematical texts from the Indus world, we do have </w:t>
      </w:r>
      <w:proofErr w:type="spellStart"/>
      <w:r w:rsidRPr="003133C0">
        <w:rPr>
          <w:b/>
          <w:bCs/>
        </w:rPr>
        <w:t>standardised</w:t>
      </w:r>
      <w:proofErr w:type="spellEnd"/>
      <w:r w:rsidRPr="003133C0">
        <w:rPr>
          <w:b/>
          <w:bCs/>
        </w:rPr>
        <w:t xml:space="preserve"> weights, carefully proportioned bricks, layout grids, stroke-based symbols, and structured sign sequences. These offer valuable clues to how the Indus people understood quantity, measurement, and structure.</w:t>
      </w:r>
    </w:p>
    <w:p w14:paraId="69D036E6" w14:textId="77777777" w:rsidR="004654AA" w:rsidRPr="003133C0" w:rsidRDefault="00000000" w:rsidP="003133C0">
      <w:pPr>
        <w:rPr>
          <w:b/>
          <w:bCs/>
        </w:rPr>
      </w:pPr>
      <w:r w:rsidRPr="003133C0">
        <w:rPr>
          <w:b/>
          <w:bCs/>
        </w:rPr>
        <w:t>This chapter explores how mathematics shaped the Indus script and its symbolic logic.</w:t>
      </w:r>
    </w:p>
    <w:p w14:paraId="73D71441" w14:textId="77777777" w:rsidR="004654AA" w:rsidRPr="003133C0" w:rsidRDefault="00000000" w:rsidP="003133C0">
      <w:pPr>
        <w:rPr>
          <w:b/>
          <w:bCs/>
        </w:rPr>
      </w:pPr>
      <w:r>
        <w:rPr>
          <w:b/>
          <w:bCs/>
        </w:rPr>
        <w:pict w14:anchorId="0C2C67DC">
          <v:rect id="_x0000_i1092" style="width:0;height:1.5pt" o:hralign="center" o:hrstd="t" o:hr="t" fillcolor="#a0a0a0" stroked="f"/>
        </w:pict>
      </w:r>
    </w:p>
    <w:p w14:paraId="1D3107BD" w14:textId="77777777" w:rsidR="004654AA" w:rsidRPr="003133C0" w:rsidRDefault="00000000" w:rsidP="003133C0">
      <w:pPr>
        <w:rPr>
          <w:b/>
          <w:bCs/>
        </w:rPr>
      </w:pPr>
      <w:r w:rsidRPr="003133C0">
        <w:rPr>
          <w:b/>
          <w:bCs/>
        </w:rPr>
        <w:t>5.1 Mathematics Before Written Numbers</w:t>
      </w:r>
    </w:p>
    <w:p w14:paraId="7D029687" w14:textId="77777777" w:rsidR="004654AA" w:rsidRPr="003133C0" w:rsidRDefault="00000000" w:rsidP="003133C0">
      <w:pPr>
        <w:rPr>
          <w:b/>
          <w:bCs/>
        </w:rPr>
      </w:pPr>
      <w:r w:rsidRPr="003133C0">
        <w:rPr>
          <w:b/>
          <w:bCs/>
        </w:rPr>
        <w:t>Before numerals were written symbols, people used repeated strokes, notches, tally marks, dots, bundles, and grouped objects. Early humans relied on visible repetition to express quantity. This tradition appears across the world and continues even today.</w:t>
      </w:r>
      <w:r w:rsidRPr="003133C0">
        <w:rPr>
          <w:b/>
          <w:bCs/>
        </w:rPr>
        <w:br/>
        <w:t>In Indus inscriptions, strokes and short lines are among the most common elements, suggesting a deep connection between counting and symbolic communication.</w:t>
      </w:r>
    </w:p>
    <w:p w14:paraId="6755B413" w14:textId="77777777" w:rsidR="004654AA" w:rsidRPr="003133C0" w:rsidRDefault="00000000" w:rsidP="003133C0">
      <w:pPr>
        <w:rPr>
          <w:b/>
          <w:bCs/>
        </w:rPr>
      </w:pPr>
      <w:r>
        <w:rPr>
          <w:b/>
          <w:bCs/>
        </w:rPr>
        <w:pict w14:anchorId="1E992C5B">
          <v:rect id="_x0000_i1093" style="width:0;height:1.5pt" o:hralign="center" o:hrstd="t" o:hr="t" fillcolor="#a0a0a0" stroked="f"/>
        </w:pict>
      </w:r>
    </w:p>
    <w:p w14:paraId="5DEA20A1" w14:textId="77777777" w:rsidR="004654AA" w:rsidRPr="003133C0" w:rsidRDefault="00000000" w:rsidP="003133C0">
      <w:pPr>
        <w:rPr>
          <w:b/>
          <w:bCs/>
        </w:rPr>
      </w:pPr>
      <w:r w:rsidRPr="003133C0">
        <w:rPr>
          <w:b/>
          <w:bCs/>
        </w:rPr>
        <w:t>5.2 Why Strokes Matter in the Indus Script</w:t>
      </w:r>
    </w:p>
    <w:p w14:paraId="79F2B79F" w14:textId="77777777" w:rsidR="004654AA" w:rsidRPr="003133C0" w:rsidRDefault="00000000" w:rsidP="003133C0">
      <w:pPr>
        <w:rPr>
          <w:b/>
          <w:bCs/>
        </w:rPr>
      </w:pPr>
      <w:r w:rsidRPr="003133C0">
        <w:rPr>
          <w:b/>
          <w:bCs/>
        </w:rPr>
        <w:t>Strokes appear frequently as prefix modifiers, suffix markers, numeric-like indicators, and qualifiers of main signs.</w:t>
      </w:r>
      <w:r w:rsidRPr="003133C0">
        <w:rPr>
          <w:b/>
          <w:bCs/>
        </w:rPr>
        <w:br/>
        <w:t>Their position is important:</w:t>
      </w:r>
    </w:p>
    <w:p w14:paraId="6F7B479E" w14:textId="77777777" w:rsidR="004654AA" w:rsidRPr="003133C0" w:rsidRDefault="00000000" w:rsidP="003133C0">
      <w:pPr>
        <w:rPr>
          <w:b/>
          <w:bCs/>
        </w:rPr>
      </w:pPr>
      <w:r w:rsidRPr="003133C0">
        <w:rPr>
          <w:b/>
          <w:bCs/>
        </w:rPr>
        <w:lastRenderedPageBreak/>
        <w:t>• At the beginning – may classify or quantify</w:t>
      </w:r>
      <w:r w:rsidRPr="003133C0">
        <w:rPr>
          <w:b/>
          <w:bCs/>
        </w:rPr>
        <w:br/>
        <w:t>• Near the main sign – may modify meaning</w:t>
      </w:r>
      <w:r w:rsidRPr="003133C0">
        <w:rPr>
          <w:b/>
          <w:bCs/>
        </w:rPr>
        <w:br/>
        <w:t>• At the end – may mark specific categories or counts</w:t>
      </w:r>
    </w:p>
    <w:p w14:paraId="67777826" w14:textId="77777777" w:rsidR="004654AA" w:rsidRPr="003133C0" w:rsidRDefault="00000000" w:rsidP="003133C0">
      <w:pPr>
        <w:rPr>
          <w:b/>
          <w:bCs/>
        </w:rPr>
      </w:pPr>
      <w:r w:rsidRPr="003133C0">
        <w:rPr>
          <w:b/>
          <w:bCs/>
        </w:rPr>
        <w:t>Even without knowing exact meanings, students can learn that position alters function, a valuable concept in linguistic and mathematical reasoning.</w:t>
      </w:r>
    </w:p>
    <w:p w14:paraId="6D493E77" w14:textId="77777777" w:rsidR="004654AA" w:rsidRPr="003133C0" w:rsidRDefault="00000000" w:rsidP="003133C0">
      <w:pPr>
        <w:rPr>
          <w:b/>
          <w:bCs/>
        </w:rPr>
      </w:pPr>
      <w:r>
        <w:rPr>
          <w:b/>
          <w:bCs/>
        </w:rPr>
        <w:pict w14:anchorId="754752D5">
          <v:rect id="_x0000_i1094" style="width:0;height:1.5pt" o:hralign="center" o:hrstd="t" o:hr="t" fillcolor="#a0a0a0" stroked="f"/>
        </w:pict>
      </w:r>
    </w:p>
    <w:p w14:paraId="2DEE5451" w14:textId="77777777" w:rsidR="004654AA" w:rsidRPr="003133C0" w:rsidRDefault="00000000" w:rsidP="003133C0">
      <w:pPr>
        <w:rPr>
          <w:b/>
          <w:bCs/>
        </w:rPr>
      </w:pPr>
      <w:r w:rsidRPr="003133C0">
        <w:rPr>
          <w:b/>
          <w:bCs/>
        </w:rPr>
        <w:t>5.3 Bundles, Groups, and Units</w:t>
      </w:r>
    </w:p>
    <w:p w14:paraId="2B256F49" w14:textId="77777777" w:rsidR="004654AA" w:rsidRPr="003133C0" w:rsidRDefault="00000000" w:rsidP="003133C0">
      <w:pPr>
        <w:rPr>
          <w:b/>
          <w:bCs/>
        </w:rPr>
      </w:pPr>
      <w:r w:rsidRPr="003133C0">
        <w:rPr>
          <w:b/>
          <w:bCs/>
        </w:rPr>
        <w:t xml:space="preserve">Archaeology shows the Indus </w:t>
      </w:r>
      <w:proofErr w:type="spellStart"/>
      <w:r w:rsidRPr="003133C0">
        <w:rPr>
          <w:b/>
          <w:bCs/>
        </w:rPr>
        <w:t>civilisation</w:t>
      </w:r>
      <w:proofErr w:type="spellEnd"/>
      <w:r w:rsidRPr="003133C0">
        <w:rPr>
          <w:b/>
          <w:bCs/>
        </w:rPr>
        <w:t xml:space="preserve"> used standard units, such as cubical weights in fixed ratios, bricks in a proportional system (1:2:4), and terracotta cakes of uniform size.</w:t>
      </w:r>
      <w:r w:rsidRPr="003133C0">
        <w:rPr>
          <w:b/>
          <w:bCs/>
        </w:rPr>
        <w:br/>
        <w:t xml:space="preserve">This suggests a culture that understood grouping, repeating units, proportion, and measurable </w:t>
      </w:r>
      <w:proofErr w:type="spellStart"/>
      <w:r w:rsidRPr="003133C0">
        <w:rPr>
          <w:b/>
          <w:bCs/>
        </w:rPr>
        <w:t>standardisation</w:t>
      </w:r>
      <w:proofErr w:type="spellEnd"/>
      <w:r w:rsidRPr="003133C0">
        <w:rPr>
          <w:b/>
          <w:bCs/>
        </w:rPr>
        <w:t>.</w:t>
      </w:r>
    </w:p>
    <w:p w14:paraId="562AFE6A" w14:textId="77777777" w:rsidR="004654AA" w:rsidRPr="003133C0" w:rsidRDefault="00000000" w:rsidP="003133C0">
      <w:pPr>
        <w:rPr>
          <w:b/>
          <w:bCs/>
        </w:rPr>
      </w:pPr>
      <w:r w:rsidRPr="003133C0">
        <w:rPr>
          <w:b/>
          <w:bCs/>
        </w:rPr>
        <w:t>Short vertical or horizontal strokes may have represented units, multiples, categories, measures, or ritual counts. Students can explore multiple interpretations without assuming certainty.</w:t>
      </w:r>
    </w:p>
    <w:p w14:paraId="4A6EF981" w14:textId="77777777" w:rsidR="004654AA" w:rsidRPr="003133C0" w:rsidRDefault="00000000" w:rsidP="003133C0">
      <w:pPr>
        <w:rPr>
          <w:b/>
          <w:bCs/>
        </w:rPr>
      </w:pPr>
      <w:r>
        <w:rPr>
          <w:b/>
          <w:bCs/>
        </w:rPr>
        <w:pict w14:anchorId="4C41A2EC">
          <v:rect id="_x0000_i1095" style="width:0;height:1.5pt" o:hralign="center" o:hrstd="t" o:hr="t" fillcolor="#a0a0a0" stroked="f"/>
        </w:pict>
      </w:r>
    </w:p>
    <w:p w14:paraId="1E66B144" w14:textId="77777777" w:rsidR="004654AA" w:rsidRPr="003133C0" w:rsidRDefault="00000000" w:rsidP="003133C0">
      <w:pPr>
        <w:rPr>
          <w:b/>
          <w:bCs/>
        </w:rPr>
      </w:pPr>
      <w:r w:rsidRPr="003133C0">
        <w:rPr>
          <w:b/>
          <w:bCs/>
        </w:rPr>
        <w:t xml:space="preserve">5.4 Strokes Paired </w:t>
      </w:r>
      <w:proofErr w:type="gramStart"/>
      <w:r w:rsidRPr="003133C0">
        <w:rPr>
          <w:b/>
          <w:bCs/>
        </w:rPr>
        <w:t>With</w:t>
      </w:r>
      <w:proofErr w:type="gramEnd"/>
      <w:r w:rsidRPr="003133C0">
        <w:rPr>
          <w:b/>
          <w:bCs/>
        </w:rPr>
        <w:t xml:space="preserve"> Core Signs</w:t>
      </w:r>
    </w:p>
    <w:p w14:paraId="64AB4AA7" w14:textId="77777777" w:rsidR="004654AA" w:rsidRPr="003133C0" w:rsidRDefault="00000000" w:rsidP="003133C0">
      <w:pPr>
        <w:rPr>
          <w:b/>
          <w:bCs/>
        </w:rPr>
      </w:pPr>
      <w:r w:rsidRPr="003133C0">
        <w:rPr>
          <w:b/>
          <w:bCs/>
        </w:rPr>
        <w:t>In many inscriptions, a core sign (fish-like, jar-like, horned shape) is followed or preceded by one to four strokes.</w:t>
      </w:r>
      <w:r w:rsidRPr="003133C0">
        <w:rPr>
          <w:b/>
          <w:bCs/>
        </w:rPr>
        <w:br/>
        <w:t>This suggests modification of meaning, classification, some form of counting, or graded categories.</w:t>
      </w:r>
    </w:p>
    <w:p w14:paraId="1A5BD76A" w14:textId="77777777" w:rsidR="004654AA" w:rsidRPr="003133C0" w:rsidRDefault="00000000" w:rsidP="003133C0">
      <w:pPr>
        <w:rPr>
          <w:b/>
          <w:bCs/>
        </w:rPr>
      </w:pPr>
      <w:r w:rsidRPr="003133C0">
        <w:rPr>
          <w:b/>
          <w:bCs/>
        </w:rPr>
        <w:t>The same core sign with one, two, or three strokes may belong to a family of related ideas. This teaches students to look for pattern families rather than isolated signs.</w:t>
      </w:r>
    </w:p>
    <w:p w14:paraId="5063C2D1" w14:textId="77777777" w:rsidR="004654AA" w:rsidRPr="003133C0" w:rsidRDefault="00000000" w:rsidP="003133C0">
      <w:pPr>
        <w:rPr>
          <w:b/>
          <w:bCs/>
        </w:rPr>
      </w:pPr>
      <w:r>
        <w:rPr>
          <w:b/>
          <w:bCs/>
        </w:rPr>
        <w:pict w14:anchorId="0D142728">
          <v:rect id="_x0000_i1096" style="width:0;height:1.5pt" o:hralign="center" o:hrstd="t" o:hr="t" fillcolor="#a0a0a0" stroked="f"/>
        </w:pict>
      </w:r>
    </w:p>
    <w:p w14:paraId="1E35A671" w14:textId="77777777" w:rsidR="004654AA" w:rsidRPr="003133C0" w:rsidRDefault="00000000" w:rsidP="003133C0">
      <w:pPr>
        <w:rPr>
          <w:b/>
          <w:bCs/>
        </w:rPr>
      </w:pPr>
      <w:r w:rsidRPr="003133C0">
        <w:rPr>
          <w:b/>
          <w:bCs/>
        </w:rPr>
        <w:t>5.5 The Visual Logic of Indus Numerals</w:t>
      </w:r>
    </w:p>
    <w:p w14:paraId="0B3F00B7" w14:textId="77777777" w:rsidR="004654AA" w:rsidRPr="003133C0" w:rsidRDefault="00000000" w:rsidP="003133C0">
      <w:pPr>
        <w:rPr>
          <w:b/>
          <w:bCs/>
        </w:rPr>
      </w:pPr>
      <w:r w:rsidRPr="003133C0">
        <w:rPr>
          <w:b/>
          <w:bCs/>
        </w:rPr>
        <w:t>Even though we do not have a Rosetta Stone, the logic of strokes helps students understand that numbers often begin as repeated marks, simple lines, and minimal shapes.</w:t>
      </w:r>
    </w:p>
    <w:p w14:paraId="0B0B20C9" w14:textId="77777777" w:rsidR="004654AA" w:rsidRPr="003133C0" w:rsidRDefault="00000000" w:rsidP="003133C0">
      <w:pPr>
        <w:rPr>
          <w:b/>
          <w:bCs/>
        </w:rPr>
      </w:pPr>
      <w:r w:rsidRPr="003133C0">
        <w:rPr>
          <w:b/>
          <w:bCs/>
        </w:rPr>
        <w:t>Many early scripts evolved similarly:</w:t>
      </w:r>
      <w:r w:rsidRPr="003133C0">
        <w:rPr>
          <w:b/>
          <w:bCs/>
        </w:rPr>
        <w:br/>
        <w:t>Egyptian (vertical lines for 1, 2, 3),</w:t>
      </w:r>
      <w:r w:rsidRPr="003133C0">
        <w:rPr>
          <w:b/>
          <w:bCs/>
        </w:rPr>
        <w:br/>
        <w:t>Chinese (</w:t>
      </w:r>
      <w:r w:rsidRPr="003133C0">
        <w:rPr>
          <w:rFonts w:ascii="MS Gothic" w:eastAsia="MS Gothic" w:hAnsi="MS Gothic" w:cs="MS Gothic" w:hint="eastAsia"/>
          <w:b/>
          <w:bCs/>
        </w:rPr>
        <w:t>一</w:t>
      </w:r>
      <w:r w:rsidRPr="003133C0">
        <w:rPr>
          <w:b/>
          <w:bCs/>
        </w:rPr>
        <w:t xml:space="preserve"> </w:t>
      </w:r>
      <w:r w:rsidRPr="003133C0">
        <w:rPr>
          <w:rFonts w:ascii="MS Gothic" w:eastAsia="MS Gothic" w:hAnsi="MS Gothic" w:cs="MS Gothic" w:hint="eastAsia"/>
          <w:b/>
          <w:bCs/>
        </w:rPr>
        <w:t>二</w:t>
      </w:r>
      <w:r w:rsidRPr="003133C0">
        <w:rPr>
          <w:b/>
          <w:bCs/>
        </w:rPr>
        <w:t xml:space="preserve"> </w:t>
      </w:r>
      <w:r w:rsidRPr="003133C0">
        <w:rPr>
          <w:rFonts w:ascii="MS Gothic" w:eastAsia="MS Gothic" w:hAnsi="MS Gothic" w:cs="MS Gothic" w:hint="eastAsia"/>
          <w:b/>
          <w:bCs/>
        </w:rPr>
        <w:t>三</w:t>
      </w:r>
      <w:r w:rsidRPr="003133C0">
        <w:rPr>
          <w:b/>
          <w:bCs/>
        </w:rPr>
        <w:t>),</w:t>
      </w:r>
      <w:r w:rsidRPr="003133C0">
        <w:rPr>
          <w:b/>
          <w:bCs/>
        </w:rPr>
        <w:br/>
        <w:t>Early Tamil graffiti (strokes for units),</w:t>
      </w:r>
      <w:r w:rsidRPr="003133C0">
        <w:rPr>
          <w:b/>
          <w:bCs/>
        </w:rPr>
        <w:br/>
        <w:t>Sumerian (wedge repeats for counts).</w:t>
      </w:r>
    </w:p>
    <w:p w14:paraId="44F56A41" w14:textId="77777777" w:rsidR="004654AA" w:rsidRPr="003133C0" w:rsidRDefault="00000000" w:rsidP="003133C0">
      <w:pPr>
        <w:rPr>
          <w:b/>
          <w:bCs/>
        </w:rPr>
      </w:pPr>
      <w:r w:rsidRPr="003133C0">
        <w:rPr>
          <w:b/>
          <w:bCs/>
        </w:rPr>
        <w:t>The Indus script fits within this global tradition of minimalist numerals.</w:t>
      </w:r>
    </w:p>
    <w:p w14:paraId="15FA120A" w14:textId="77777777" w:rsidR="004654AA" w:rsidRPr="003133C0" w:rsidRDefault="00000000" w:rsidP="003133C0">
      <w:pPr>
        <w:rPr>
          <w:b/>
          <w:bCs/>
        </w:rPr>
      </w:pPr>
      <w:r w:rsidRPr="003133C0">
        <w:rPr>
          <w:b/>
          <w:bCs/>
        </w:rPr>
        <w:lastRenderedPageBreak/>
        <w:t>Reflection 5.1</w:t>
      </w:r>
      <w:r w:rsidRPr="003133C0">
        <w:rPr>
          <w:b/>
          <w:bCs/>
        </w:rPr>
        <w:br/>
        <w:t>Why do you think early humans preferred simple strokes to represent numbers instead of complex symbols? What advantages do strokes have?</w:t>
      </w:r>
    </w:p>
    <w:p w14:paraId="3592B59E" w14:textId="77777777" w:rsidR="004654AA" w:rsidRPr="003133C0" w:rsidRDefault="00000000" w:rsidP="003133C0">
      <w:pPr>
        <w:rPr>
          <w:b/>
          <w:bCs/>
        </w:rPr>
      </w:pPr>
      <w:r>
        <w:rPr>
          <w:b/>
          <w:bCs/>
        </w:rPr>
        <w:pict w14:anchorId="592EE0D4">
          <v:rect id="_x0000_i1097" style="width:0;height:1.5pt" o:hralign="center" o:hrstd="t" o:hr="t" fillcolor="#a0a0a0" stroked="f"/>
        </w:pict>
      </w:r>
    </w:p>
    <w:p w14:paraId="584E39C6" w14:textId="77777777" w:rsidR="004654AA" w:rsidRPr="003133C0" w:rsidRDefault="00000000" w:rsidP="003133C0">
      <w:pPr>
        <w:rPr>
          <w:b/>
          <w:bCs/>
        </w:rPr>
      </w:pPr>
      <w:r w:rsidRPr="003133C0">
        <w:rPr>
          <w:b/>
          <w:bCs/>
        </w:rPr>
        <w:t xml:space="preserve">5.6 </w:t>
      </w:r>
      <w:proofErr w:type="spellStart"/>
      <w:r w:rsidRPr="003133C0">
        <w:rPr>
          <w:b/>
          <w:bCs/>
        </w:rPr>
        <w:t>Standardisation</w:t>
      </w:r>
      <w:proofErr w:type="spellEnd"/>
      <w:r w:rsidRPr="003133C0">
        <w:rPr>
          <w:b/>
          <w:bCs/>
        </w:rPr>
        <w:t>: A Mathematical Signature of the Indus World</w:t>
      </w:r>
    </w:p>
    <w:p w14:paraId="4C0B56CB" w14:textId="77777777" w:rsidR="004654AA" w:rsidRPr="003133C0" w:rsidRDefault="00000000" w:rsidP="003133C0">
      <w:pPr>
        <w:rPr>
          <w:b/>
          <w:bCs/>
        </w:rPr>
      </w:pPr>
      <w:r w:rsidRPr="003133C0">
        <w:rPr>
          <w:b/>
          <w:bCs/>
        </w:rPr>
        <w:t xml:space="preserve">One of the strongest arguments for mathematical thinking in the Indus </w:t>
      </w:r>
      <w:proofErr w:type="spellStart"/>
      <w:r w:rsidRPr="003133C0">
        <w:rPr>
          <w:b/>
          <w:bCs/>
        </w:rPr>
        <w:t>civilisation</w:t>
      </w:r>
      <w:proofErr w:type="spellEnd"/>
      <w:r w:rsidRPr="003133C0">
        <w:rPr>
          <w:b/>
          <w:bCs/>
        </w:rPr>
        <w:t xml:space="preserve"> is the remarkable </w:t>
      </w:r>
      <w:proofErr w:type="spellStart"/>
      <w:r w:rsidRPr="003133C0">
        <w:rPr>
          <w:b/>
          <w:bCs/>
        </w:rPr>
        <w:t>standardisation</w:t>
      </w:r>
      <w:proofErr w:type="spellEnd"/>
      <w:r w:rsidRPr="003133C0">
        <w:rPr>
          <w:b/>
          <w:bCs/>
        </w:rPr>
        <w:t xml:space="preserve"> seen across sites: weights follow binary and decimal ratios, bricks follow controlled proportions, seals have consistent dimensions, pottery forms show regulated typology.</w:t>
      </w:r>
    </w:p>
    <w:p w14:paraId="6A0D78DE" w14:textId="77777777" w:rsidR="004654AA" w:rsidRPr="003133C0" w:rsidRDefault="00000000" w:rsidP="003133C0">
      <w:pPr>
        <w:rPr>
          <w:b/>
          <w:bCs/>
        </w:rPr>
      </w:pPr>
      <w:r w:rsidRPr="003133C0">
        <w:rPr>
          <w:b/>
          <w:bCs/>
        </w:rPr>
        <w:t xml:space="preserve">This uniformity suggests shared measurement systems, trained craft guilds, coordinated workshops, and long-distance communication networks. </w:t>
      </w:r>
      <w:proofErr w:type="spellStart"/>
      <w:r w:rsidRPr="003133C0">
        <w:rPr>
          <w:b/>
          <w:bCs/>
        </w:rPr>
        <w:t>Standardisation</w:t>
      </w:r>
      <w:proofErr w:type="spellEnd"/>
      <w:r w:rsidRPr="003133C0">
        <w:rPr>
          <w:b/>
          <w:bCs/>
        </w:rPr>
        <w:t xml:space="preserve"> is not merely technical; it is a cultural expression of order.</w:t>
      </w:r>
    </w:p>
    <w:p w14:paraId="21E2D5A9" w14:textId="77777777" w:rsidR="004654AA" w:rsidRPr="003133C0" w:rsidRDefault="00000000" w:rsidP="003133C0">
      <w:pPr>
        <w:rPr>
          <w:b/>
          <w:bCs/>
        </w:rPr>
      </w:pPr>
      <w:r>
        <w:rPr>
          <w:b/>
          <w:bCs/>
        </w:rPr>
        <w:pict w14:anchorId="767400CD">
          <v:rect id="_x0000_i1098" style="width:0;height:1.5pt" o:hralign="center" o:hrstd="t" o:hr="t" fillcolor="#a0a0a0" stroked="f"/>
        </w:pict>
      </w:r>
    </w:p>
    <w:p w14:paraId="162B7549" w14:textId="77777777" w:rsidR="004654AA" w:rsidRPr="003133C0" w:rsidRDefault="00000000" w:rsidP="003133C0">
      <w:pPr>
        <w:rPr>
          <w:b/>
          <w:bCs/>
        </w:rPr>
      </w:pPr>
      <w:r w:rsidRPr="003133C0">
        <w:rPr>
          <w:b/>
          <w:bCs/>
        </w:rPr>
        <w:t>5.7 The Role of Proportion in Signs</w:t>
      </w:r>
    </w:p>
    <w:p w14:paraId="1C3F3089" w14:textId="77777777" w:rsidR="004654AA" w:rsidRPr="003133C0" w:rsidRDefault="00000000" w:rsidP="003133C0">
      <w:pPr>
        <w:rPr>
          <w:b/>
          <w:bCs/>
        </w:rPr>
      </w:pPr>
      <w:r w:rsidRPr="003133C0">
        <w:rPr>
          <w:b/>
          <w:bCs/>
        </w:rPr>
        <w:t>Many Indus signs show internal proportionality: vertical vs. horizontal balance, symmetry in loops and lines, controlled height–width ratios, and repeated geometric spacing.</w:t>
      </w:r>
    </w:p>
    <w:p w14:paraId="3F35C865" w14:textId="77777777" w:rsidR="004654AA" w:rsidRPr="003133C0" w:rsidRDefault="00000000" w:rsidP="003133C0">
      <w:pPr>
        <w:rPr>
          <w:b/>
          <w:bCs/>
        </w:rPr>
      </w:pPr>
      <w:r w:rsidRPr="003133C0">
        <w:rPr>
          <w:b/>
          <w:bCs/>
        </w:rPr>
        <w:t>This is especially visible in fish signs, jar-like signs, square inscriptions, and linear sequences on copper plates. Even pictorial motifs follow a quiet mathematical discipline.</w:t>
      </w:r>
    </w:p>
    <w:p w14:paraId="0D558F41" w14:textId="77777777" w:rsidR="004654AA" w:rsidRPr="003133C0" w:rsidRDefault="00000000" w:rsidP="003133C0">
      <w:pPr>
        <w:rPr>
          <w:b/>
          <w:bCs/>
        </w:rPr>
      </w:pPr>
      <w:r w:rsidRPr="003133C0">
        <w:rPr>
          <w:b/>
          <w:bCs/>
        </w:rPr>
        <w:t>This does not mean the script encodes mathematics directly, but mathematical thinking shapes symbol design.</w:t>
      </w:r>
    </w:p>
    <w:p w14:paraId="26656BCF" w14:textId="77777777" w:rsidR="004654AA" w:rsidRPr="003133C0" w:rsidRDefault="00000000" w:rsidP="003133C0">
      <w:pPr>
        <w:rPr>
          <w:b/>
          <w:bCs/>
        </w:rPr>
      </w:pPr>
      <w:r>
        <w:rPr>
          <w:b/>
          <w:bCs/>
        </w:rPr>
        <w:pict w14:anchorId="5B4FA5DE">
          <v:rect id="_x0000_i1099" style="width:0;height:1.5pt" o:hralign="center" o:hrstd="t" o:hr="t" fillcolor="#a0a0a0" stroked="f"/>
        </w:pict>
      </w:r>
    </w:p>
    <w:p w14:paraId="1BE5AAB6" w14:textId="77777777" w:rsidR="004654AA" w:rsidRPr="003133C0" w:rsidRDefault="00000000" w:rsidP="003133C0">
      <w:pPr>
        <w:rPr>
          <w:b/>
          <w:bCs/>
        </w:rPr>
      </w:pPr>
      <w:r w:rsidRPr="003133C0">
        <w:rPr>
          <w:b/>
          <w:bCs/>
        </w:rPr>
        <w:t>5.8 Counting and Ritual Contexts</w:t>
      </w:r>
    </w:p>
    <w:p w14:paraId="54D2B8AB" w14:textId="77777777" w:rsidR="004654AA" w:rsidRPr="003133C0" w:rsidRDefault="00000000" w:rsidP="003133C0">
      <w:pPr>
        <w:rPr>
          <w:b/>
          <w:bCs/>
        </w:rPr>
      </w:pPr>
      <w:r w:rsidRPr="003133C0">
        <w:rPr>
          <w:b/>
          <w:bCs/>
        </w:rPr>
        <w:t>In many cultures, counting is not only practical but also ritualistic: counting offerings, repeating mantras, marking lunar cycles, creating symmetrical patterns, grouping symbolic items.</w:t>
      </w:r>
    </w:p>
    <w:p w14:paraId="33036CEF" w14:textId="77777777" w:rsidR="004654AA" w:rsidRPr="003133C0" w:rsidRDefault="00000000" w:rsidP="003133C0">
      <w:pPr>
        <w:rPr>
          <w:b/>
          <w:bCs/>
        </w:rPr>
      </w:pPr>
      <w:r w:rsidRPr="003133C0">
        <w:rPr>
          <w:b/>
          <w:bCs/>
        </w:rPr>
        <w:t>If some strokes represent ritual repetition, ceremonial counts, offerings, or cycles, they serve both functional and symbolic roles.</w:t>
      </w:r>
      <w:r w:rsidRPr="003133C0">
        <w:rPr>
          <w:b/>
          <w:bCs/>
        </w:rPr>
        <w:br/>
        <w:t>This expands students’ understanding of mathematics as something woven into daily and ritual life.</w:t>
      </w:r>
    </w:p>
    <w:p w14:paraId="2576ED7C" w14:textId="77777777" w:rsidR="004654AA" w:rsidRPr="003133C0" w:rsidRDefault="00000000" w:rsidP="003133C0">
      <w:pPr>
        <w:rPr>
          <w:b/>
          <w:bCs/>
        </w:rPr>
      </w:pPr>
      <w:r>
        <w:rPr>
          <w:b/>
          <w:bCs/>
        </w:rPr>
        <w:pict w14:anchorId="199B16FC">
          <v:rect id="_x0000_i1100" style="width:0;height:1.5pt" o:hralign="center" o:hrstd="t" o:hr="t" fillcolor="#a0a0a0" stroked="f"/>
        </w:pict>
      </w:r>
    </w:p>
    <w:p w14:paraId="5E816DA9" w14:textId="77777777" w:rsidR="004654AA" w:rsidRPr="003133C0" w:rsidRDefault="00000000" w:rsidP="003133C0">
      <w:pPr>
        <w:rPr>
          <w:b/>
          <w:bCs/>
        </w:rPr>
      </w:pPr>
      <w:r w:rsidRPr="003133C0">
        <w:rPr>
          <w:b/>
          <w:bCs/>
        </w:rPr>
        <w:t>5.9 Strokes as Modifiers: A Cognitive Interpretation</w:t>
      </w:r>
    </w:p>
    <w:p w14:paraId="2658CE67" w14:textId="77777777" w:rsidR="004654AA" w:rsidRPr="003133C0" w:rsidRDefault="00000000" w:rsidP="003133C0">
      <w:pPr>
        <w:rPr>
          <w:b/>
          <w:bCs/>
        </w:rPr>
      </w:pPr>
      <w:r w:rsidRPr="003133C0">
        <w:rPr>
          <w:b/>
          <w:bCs/>
        </w:rPr>
        <w:t>From a cognitive perspective, strokes act like modifiers, adding layers of meaning to the core sign: quantity, quality, category, intensity, relation.</w:t>
      </w:r>
    </w:p>
    <w:p w14:paraId="37F30F5F" w14:textId="77777777" w:rsidR="004654AA" w:rsidRPr="003133C0" w:rsidRDefault="00000000" w:rsidP="003133C0">
      <w:pPr>
        <w:rPr>
          <w:b/>
          <w:bCs/>
        </w:rPr>
      </w:pPr>
      <w:r w:rsidRPr="003133C0">
        <w:rPr>
          <w:b/>
          <w:bCs/>
        </w:rPr>
        <w:lastRenderedPageBreak/>
        <w:t xml:space="preserve">This is similar to adjectives, numerical qualifiers, linguistic classifiers, and symbols with attached punctuation. Students discover that visual modifiers are part of how humans </w:t>
      </w:r>
      <w:proofErr w:type="spellStart"/>
      <w:r w:rsidRPr="003133C0">
        <w:rPr>
          <w:b/>
          <w:bCs/>
        </w:rPr>
        <w:t>organise</w:t>
      </w:r>
      <w:proofErr w:type="spellEnd"/>
      <w:r w:rsidRPr="003133C0">
        <w:rPr>
          <w:b/>
          <w:bCs/>
        </w:rPr>
        <w:t xml:space="preserve"> thought.</w:t>
      </w:r>
    </w:p>
    <w:p w14:paraId="02A19412" w14:textId="77777777" w:rsidR="004654AA" w:rsidRPr="003133C0" w:rsidRDefault="00000000" w:rsidP="003133C0">
      <w:pPr>
        <w:rPr>
          <w:b/>
          <w:bCs/>
        </w:rPr>
      </w:pPr>
      <w:r>
        <w:rPr>
          <w:b/>
          <w:bCs/>
        </w:rPr>
        <w:pict w14:anchorId="6DCD7326">
          <v:rect id="_x0000_i1101" style="width:0;height:1.5pt" o:hralign="center" o:hrstd="t" o:hr="t" fillcolor="#a0a0a0" stroked="f"/>
        </w:pict>
      </w:r>
    </w:p>
    <w:p w14:paraId="0BBA20E1" w14:textId="77777777" w:rsidR="004654AA" w:rsidRPr="003133C0" w:rsidRDefault="00000000" w:rsidP="003133C0">
      <w:pPr>
        <w:rPr>
          <w:b/>
          <w:bCs/>
        </w:rPr>
      </w:pPr>
      <w:r w:rsidRPr="003133C0">
        <w:rPr>
          <w:b/>
          <w:bCs/>
        </w:rPr>
        <w:t>5.10 Clusters, Sequences, and Rhythm</w:t>
      </w:r>
    </w:p>
    <w:p w14:paraId="7E8BFCE7" w14:textId="77777777" w:rsidR="004654AA" w:rsidRPr="003133C0" w:rsidRDefault="00000000" w:rsidP="003133C0">
      <w:pPr>
        <w:rPr>
          <w:b/>
          <w:bCs/>
        </w:rPr>
      </w:pPr>
      <w:r w:rsidRPr="003133C0">
        <w:rPr>
          <w:b/>
          <w:bCs/>
        </w:rPr>
        <w:t>Many inscriptions display a kind of visual rhythm: prefix strokes, core sign, optional suffix, final stroke or mark.</w:t>
      </w:r>
      <w:r w:rsidRPr="003133C0">
        <w:rPr>
          <w:b/>
          <w:bCs/>
        </w:rPr>
        <w:br/>
        <w:t>This rhythm teaches students that writing has flow, symbols follow patterns, placement matters, and visual order carries meaning.</w:t>
      </w:r>
    </w:p>
    <w:p w14:paraId="5B721E59" w14:textId="77777777" w:rsidR="004654AA" w:rsidRPr="003133C0" w:rsidRDefault="00000000" w:rsidP="003133C0">
      <w:pPr>
        <w:rPr>
          <w:b/>
          <w:bCs/>
        </w:rPr>
      </w:pPr>
      <w:r w:rsidRPr="003133C0">
        <w:rPr>
          <w:b/>
          <w:bCs/>
        </w:rPr>
        <w:t>This prepares students for later chapters on seal analysis and triadic reasoning.</w:t>
      </w:r>
    </w:p>
    <w:p w14:paraId="44031160" w14:textId="77777777" w:rsidR="004654AA" w:rsidRPr="003133C0" w:rsidRDefault="00000000" w:rsidP="003133C0">
      <w:pPr>
        <w:rPr>
          <w:b/>
          <w:bCs/>
        </w:rPr>
      </w:pPr>
      <w:r w:rsidRPr="003133C0">
        <w:rPr>
          <w:b/>
          <w:bCs/>
        </w:rPr>
        <w:t>Inquiry 5.1</w:t>
      </w:r>
      <w:r w:rsidRPr="003133C0">
        <w:rPr>
          <w:b/>
          <w:bCs/>
        </w:rPr>
        <w:br/>
        <w:t>Choose any sign with strokes. How does changing the number of strokes change your interpretation? Why might ancient scribes have needed such distinctions?</w:t>
      </w:r>
    </w:p>
    <w:p w14:paraId="44BE6FEF" w14:textId="77777777" w:rsidR="004654AA" w:rsidRPr="003133C0" w:rsidRDefault="00000000" w:rsidP="003133C0">
      <w:pPr>
        <w:rPr>
          <w:b/>
          <w:bCs/>
        </w:rPr>
      </w:pPr>
      <w:r>
        <w:rPr>
          <w:b/>
          <w:bCs/>
        </w:rPr>
        <w:pict w14:anchorId="7DC75C15">
          <v:rect id="_x0000_i1102" style="width:0;height:1.5pt" o:hralign="center" o:hrstd="t" o:hr="t" fillcolor="#a0a0a0" stroked="f"/>
        </w:pict>
      </w:r>
    </w:p>
    <w:p w14:paraId="58D8F86B" w14:textId="77777777" w:rsidR="004654AA" w:rsidRPr="003133C0" w:rsidRDefault="00000000" w:rsidP="003133C0">
      <w:pPr>
        <w:rPr>
          <w:b/>
          <w:bCs/>
        </w:rPr>
      </w:pPr>
      <w:r w:rsidRPr="003133C0">
        <w:rPr>
          <w:b/>
          <w:bCs/>
        </w:rPr>
        <w:t>5.11 Structured Sequences: Evidence of Cognitive Planning</w:t>
      </w:r>
    </w:p>
    <w:p w14:paraId="16BEFD7C" w14:textId="77777777" w:rsidR="004654AA" w:rsidRPr="003133C0" w:rsidRDefault="00000000" w:rsidP="003133C0">
      <w:pPr>
        <w:rPr>
          <w:b/>
          <w:bCs/>
        </w:rPr>
      </w:pPr>
      <w:r w:rsidRPr="003133C0">
        <w:rPr>
          <w:b/>
          <w:bCs/>
        </w:rPr>
        <w:t>Indus inscriptions consistently show planned sequencing: a clear starting position, a dominant core sign, modifiers placed at predictable points, and optional closing marks.</w:t>
      </w:r>
    </w:p>
    <w:p w14:paraId="380F4501" w14:textId="77777777" w:rsidR="004654AA" w:rsidRPr="003133C0" w:rsidRDefault="00000000" w:rsidP="003133C0">
      <w:pPr>
        <w:rPr>
          <w:b/>
          <w:bCs/>
        </w:rPr>
      </w:pPr>
      <w:r w:rsidRPr="003133C0">
        <w:rPr>
          <w:b/>
          <w:bCs/>
        </w:rPr>
        <w:t>This internal order suggests scribes followed rules, passed down through training and practice. Even without translation, the presence of systematic structure confirms this was a genuine writing or symbol system.</w:t>
      </w:r>
    </w:p>
    <w:p w14:paraId="3CD711BA" w14:textId="77777777" w:rsidR="004654AA" w:rsidRPr="003133C0" w:rsidRDefault="00000000" w:rsidP="003133C0">
      <w:pPr>
        <w:rPr>
          <w:b/>
          <w:bCs/>
        </w:rPr>
      </w:pPr>
      <w:r>
        <w:rPr>
          <w:b/>
          <w:bCs/>
        </w:rPr>
        <w:pict w14:anchorId="64248564">
          <v:rect id="_x0000_i1103" style="width:0;height:1.5pt" o:hralign="center" o:hrstd="t" o:hr="t" fillcolor="#a0a0a0" stroked="f"/>
        </w:pict>
      </w:r>
    </w:p>
    <w:p w14:paraId="21CFE8A9" w14:textId="77777777" w:rsidR="004654AA" w:rsidRPr="003133C0" w:rsidRDefault="00000000" w:rsidP="003133C0">
      <w:pPr>
        <w:rPr>
          <w:b/>
          <w:bCs/>
        </w:rPr>
      </w:pPr>
      <w:r w:rsidRPr="003133C0">
        <w:rPr>
          <w:b/>
          <w:bCs/>
        </w:rPr>
        <w:t>5.12 Why Strokes Are Key to Understanding the Script</w:t>
      </w:r>
    </w:p>
    <w:p w14:paraId="401D57F0" w14:textId="77777777" w:rsidR="004654AA" w:rsidRPr="003133C0" w:rsidRDefault="00000000" w:rsidP="003133C0">
      <w:pPr>
        <w:rPr>
          <w:b/>
          <w:bCs/>
        </w:rPr>
      </w:pPr>
      <w:r w:rsidRPr="003133C0">
        <w:rPr>
          <w:b/>
          <w:bCs/>
        </w:rPr>
        <w:t>Strokes offer three educational advantages:</w:t>
      </w:r>
    </w:p>
    <w:p w14:paraId="40C36309" w14:textId="77777777" w:rsidR="004654AA" w:rsidRPr="003133C0" w:rsidRDefault="00000000">
      <w:pPr>
        <w:numPr>
          <w:ilvl w:val="0"/>
          <w:numId w:val="38"/>
        </w:numPr>
        <w:rPr>
          <w:b/>
          <w:bCs/>
        </w:rPr>
      </w:pPr>
      <w:r w:rsidRPr="003133C0">
        <w:rPr>
          <w:b/>
          <w:bCs/>
        </w:rPr>
        <w:t>Accessibility – easy to identify without prior knowledge</w:t>
      </w:r>
    </w:p>
    <w:p w14:paraId="22BB29BC" w14:textId="77777777" w:rsidR="004654AA" w:rsidRPr="003133C0" w:rsidRDefault="00000000">
      <w:pPr>
        <w:numPr>
          <w:ilvl w:val="0"/>
          <w:numId w:val="38"/>
        </w:numPr>
        <w:rPr>
          <w:b/>
          <w:bCs/>
        </w:rPr>
      </w:pPr>
      <w:r w:rsidRPr="003133C0">
        <w:rPr>
          <w:b/>
          <w:bCs/>
        </w:rPr>
        <w:t xml:space="preserve">Comparability – used to </w:t>
      </w:r>
      <w:proofErr w:type="spellStart"/>
      <w:r w:rsidRPr="003133C0">
        <w:rPr>
          <w:b/>
          <w:bCs/>
        </w:rPr>
        <w:t>recognise</w:t>
      </w:r>
      <w:proofErr w:type="spellEnd"/>
      <w:r w:rsidRPr="003133C0">
        <w:rPr>
          <w:b/>
          <w:bCs/>
        </w:rPr>
        <w:t xml:space="preserve"> families of signs</w:t>
      </w:r>
    </w:p>
    <w:p w14:paraId="013CE67F" w14:textId="77777777" w:rsidR="004654AA" w:rsidRPr="003133C0" w:rsidRDefault="00000000">
      <w:pPr>
        <w:numPr>
          <w:ilvl w:val="0"/>
          <w:numId w:val="38"/>
        </w:numPr>
        <w:rPr>
          <w:b/>
          <w:bCs/>
        </w:rPr>
      </w:pPr>
      <w:r w:rsidRPr="003133C0">
        <w:rPr>
          <w:b/>
          <w:bCs/>
        </w:rPr>
        <w:t>Hypothesis building – give clues about quantity, classification, and relationships</w:t>
      </w:r>
    </w:p>
    <w:p w14:paraId="18633768" w14:textId="77777777" w:rsidR="004654AA" w:rsidRPr="003133C0" w:rsidRDefault="00000000" w:rsidP="003133C0">
      <w:pPr>
        <w:rPr>
          <w:b/>
          <w:bCs/>
        </w:rPr>
      </w:pPr>
      <w:r w:rsidRPr="003133C0">
        <w:rPr>
          <w:b/>
          <w:bCs/>
        </w:rPr>
        <w:t>This makes strokes a foundational element in pluralistic study of the script.</w:t>
      </w:r>
    </w:p>
    <w:p w14:paraId="31515D23" w14:textId="77777777" w:rsidR="004654AA" w:rsidRPr="003133C0" w:rsidRDefault="00000000" w:rsidP="003133C0">
      <w:pPr>
        <w:rPr>
          <w:b/>
          <w:bCs/>
        </w:rPr>
      </w:pPr>
      <w:r>
        <w:rPr>
          <w:b/>
          <w:bCs/>
        </w:rPr>
        <w:pict w14:anchorId="681E3F97">
          <v:rect id="_x0000_i1104" style="width:0;height:1.5pt" o:hralign="center" o:hrstd="t" o:hr="t" fillcolor="#a0a0a0" stroked="f"/>
        </w:pict>
      </w:r>
    </w:p>
    <w:p w14:paraId="196ECA37" w14:textId="77777777" w:rsidR="004654AA" w:rsidRPr="003133C0" w:rsidRDefault="00000000" w:rsidP="003133C0">
      <w:pPr>
        <w:rPr>
          <w:b/>
          <w:bCs/>
        </w:rPr>
      </w:pPr>
      <w:r w:rsidRPr="003133C0">
        <w:rPr>
          <w:b/>
          <w:bCs/>
        </w:rPr>
        <w:t>5.13 Interpreting Without Overclaiming</w:t>
      </w:r>
    </w:p>
    <w:p w14:paraId="4A506E8B" w14:textId="77777777" w:rsidR="004654AA" w:rsidRPr="003133C0" w:rsidRDefault="00000000" w:rsidP="003133C0">
      <w:pPr>
        <w:rPr>
          <w:b/>
          <w:bCs/>
        </w:rPr>
      </w:pPr>
      <w:r w:rsidRPr="003133C0">
        <w:rPr>
          <w:b/>
          <w:bCs/>
        </w:rPr>
        <w:t>This book encourages responsible interpretation.</w:t>
      </w:r>
      <w:r w:rsidRPr="003133C0">
        <w:rPr>
          <w:b/>
          <w:bCs/>
        </w:rPr>
        <w:br/>
        <w:t>We do not claim:</w:t>
      </w:r>
    </w:p>
    <w:p w14:paraId="0AADA26E" w14:textId="77777777" w:rsidR="004654AA" w:rsidRPr="003133C0" w:rsidRDefault="00000000" w:rsidP="003133C0">
      <w:pPr>
        <w:rPr>
          <w:b/>
          <w:bCs/>
        </w:rPr>
      </w:pPr>
      <w:r w:rsidRPr="003133C0">
        <w:rPr>
          <w:b/>
          <w:bCs/>
        </w:rPr>
        <w:lastRenderedPageBreak/>
        <w:t>• strokes = numbers</w:t>
      </w:r>
      <w:r w:rsidRPr="003133C0">
        <w:rPr>
          <w:b/>
          <w:bCs/>
        </w:rPr>
        <w:br/>
        <w:t>• specific signs = Tamil/Sumerian words</w:t>
      </w:r>
      <w:r w:rsidRPr="003133C0">
        <w:rPr>
          <w:b/>
          <w:bCs/>
        </w:rPr>
        <w:br/>
        <w:t>• any inscription has a confirmed meaning</w:t>
      </w:r>
    </w:p>
    <w:p w14:paraId="423CFC2D" w14:textId="77777777" w:rsidR="004654AA" w:rsidRPr="003133C0" w:rsidRDefault="00000000" w:rsidP="003133C0">
      <w:pPr>
        <w:rPr>
          <w:b/>
          <w:bCs/>
        </w:rPr>
      </w:pPr>
      <w:r w:rsidRPr="003133C0">
        <w:rPr>
          <w:b/>
          <w:bCs/>
        </w:rPr>
        <w:t>Instead, we offer hypotheses:</w:t>
      </w:r>
      <w:r w:rsidRPr="003133C0">
        <w:rPr>
          <w:b/>
          <w:bCs/>
        </w:rPr>
        <w:br/>
        <w:t>strokes may express quantity, prefixes may classify, suffixes may differentiate groups, and core signs may encode identity or profession.</w:t>
      </w:r>
    </w:p>
    <w:p w14:paraId="38A31640" w14:textId="77777777" w:rsidR="004654AA" w:rsidRPr="003133C0" w:rsidRDefault="00000000" w:rsidP="003133C0">
      <w:pPr>
        <w:rPr>
          <w:b/>
          <w:bCs/>
        </w:rPr>
      </w:pPr>
      <w:r w:rsidRPr="003133C0">
        <w:rPr>
          <w:b/>
          <w:bCs/>
        </w:rPr>
        <w:t>This protects students from assuming certainty while supporting creative academic exploration.</w:t>
      </w:r>
    </w:p>
    <w:p w14:paraId="63996F29" w14:textId="77777777" w:rsidR="004654AA" w:rsidRPr="003133C0" w:rsidRDefault="00000000" w:rsidP="003133C0">
      <w:pPr>
        <w:rPr>
          <w:b/>
          <w:bCs/>
        </w:rPr>
      </w:pPr>
      <w:r>
        <w:rPr>
          <w:b/>
          <w:bCs/>
        </w:rPr>
        <w:pict w14:anchorId="6B7A8421">
          <v:rect id="_x0000_i1105" style="width:0;height:1.5pt" o:hralign="center" o:hrstd="t" o:hr="t" fillcolor="#a0a0a0" stroked="f"/>
        </w:pict>
      </w:r>
    </w:p>
    <w:p w14:paraId="104A76E7" w14:textId="77777777" w:rsidR="004654AA" w:rsidRPr="003133C0" w:rsidRDefault="00000000" w:rsidP="003133C0">
      <w:pPr>
        <w:rPr>
          <w:b/>
          <w:bCs/>
        </w:rPr>
      </w:pPr>
      <w:r w:rsidRPr="003133C0">
        <w:rPr>
          <w:b/>
          <w:bCs/>
        </w:rPr>
        <w:t>5.14 Cultural Continuities: Tamil, Sumerian &amp; Indus Thinking</w:t>
      </w:r>
    </w:p>
    <w:p w14:paraId="13C02AD3" w14:textId="77777777" w:rsidR="004654AA" w:rsidRPr="003133C0" w:rsidRDefault="00000000" w:rsidP="003133C0">
      <w:pPr>
        <w:rPr>
          <w:b/>
          <w:bCs/>
        </w:rPr>
      </w:pPr>
      <w:r w:rsidRPr="003133C0">
        <w:rPr>
          <w:b/>
          <w:bCs/>
        </w:rPr>
        <w:t>Tamil traditions used simple strokes for counting and marking.</w:t>
      </w:r>
      <w:r w:rsidRPr="003133C0">
        <w:rPr>
          <w:b/>
          <w:bCs/>
        </w:rPr>
        <w:br/>
        <w:t>Sumerian traditions used repeated wedges for numbers and measures.</w:t>
      </w:r>
      <w:r w:rsidRPr="003133C0">
        <w:rPr>
          <w:b/>
          <w:bCs/>
        </w:rPr>
        <w:br/>
        <w:t>This does not prove linguistic identity but highlights shared human logic: numbers begin with marks, counting begins with repetition, and symbols grow from simple shapes.</w:t>
      </w:r>
    </w:p>
    <w:p w14:paraId="4E37AF40" w14:textId="77777777" w:rsidR="004654AA" w:rsidRPr="003133C0" w:rsidRDefault="00000000" w:rsidP="003133C0">
      <w:pPr>
        <w:rPr>
          <w:b/>
          <w:bCs/>
        </w:rPr>
      </w:pPr>
      <w:r w:rsidRPr="003133C0">
        <w:rPr>
          <w:b/>
          <w:bCs/>
        </w:rPr>
        <w:t>This helps students appreciate the universality of mathematical thinking.</w:t>
      </w:r>
    </w:p>
    <w:p w14:paraId="494B18D8" w14:textId="77777777" w:rsidR="004654AA" w:rsidRPr="003133C0" w:rsidRDefault="00000000" w:rsidP="003133C0">
      <w:pPr>
        <w:rPr>
          <w:b/>
          <w:bCs/>
        </w:rPr>
      </w:pPr>
      <w:r>
        <w:rPr>
          <w:b/>
          <w:bCs/>
        </w:rPr>
        <w:pict w14:anchorId="562BE4FE">
          <v:rect id="_x0000_i1106" style="width:0;height:1.5pt" o:hralign="center" o:hrstd="t" o:hr="t" fillcolor="#a0a0a0" stroked="f"/>
        </w:pict>
      </w:r>
    </w:p>
    <w:p w14:paraId="6104F434" w14:textId="77777777" w:rsidR="004654AA" w:rsidRPr="003133C0" w:rsidRDefault="00000000" w:rsidP="003133C0">
      <w:pPr>
        <w:rPr>
          <w:b/>
          <w:bCs/>
        </w:rPr>
      </w:pPr>
      <w:r w:rsidRPr="003133C0">
        <w:rPr>
          <w:b/>
          <w:bCs/>
        </w:rPr>
        <w:t>5.15 Looking Ahead: Why Numbers Matter in Seal Reading</w:t>
      </w:r>
    </w:p>
    <w:p w14:paraId="161951A6" w14:textId="77777777" w:rsidR="004654AA" w:rsidRPr="003133C0" w:rsidRDefault="00000000" w:rsidP="003133C0">
      <w:pPr>
        <w:rPr>
          <w:b/>
          <w:bCs/>
        </w:rPr>
      </w:pPr>
      <w:r w:rsidRPr="003133C0">
        <w:rPr>
          <w:b/>
          <w:bCs/>
        </w:rPr>
        <w:t>Indus seals often include one to four strokes, grouped modifiers, repeated shapes, and ordered sequences.</w:t>
      </w:r>
      <w:r w:rsidRPr="003133C0">
        <w:rPr>
          <w:b/>
          <w:bCs/>
        </w:rPr>
        <w:br/>
        <w:t xml:space="preserve">This chapter lays the foundation for later chapters where we </w:t>
      </w:r>
      <w:proofErr w:type="spellStart"/>
      <w:r w:rsidRPr="003133C0">
        <w:rPr>
          <w:b/>
          <w:bCs/>
        </w:rPr>
        <w:t>analyse</w:t>
      </w:r>
      <w:proofErr w:type="spellEnd"/>
      <w:r w:rsidRPr="003133C0">
        <w:rPr>
          <w:b/>
          <w:bCs/>
        </w:rPr>
        <w:t xml:space="preserve"> stroke families, sign clusters, case studies of actual seals, and triadic reflections (Indus–Sumerian–Tamil).</w:t>
      </w:r>
    </w:p>
    <w:p w14:paraId="645E1037" w14:textId="77777777" w:rsidR="004654AA" w:rsidRPr="003133C0" w:rsidRDefault="00000000" w:rsidP="003133C0">
      <w:pPr>
        <w:rPr>
          <w:b/>
          <w:bCs/>
        </w:rPr>
      </w:pPr>
      <w:r w:rsidRPr="003133C0">
        <w:rPr>
          <w:b/>
          <w:bCs/>
        </w:rPr>
        <w:t>Students will see how numerical thinking supports cultural interpretation.</w:t>
      </w:r>
    </w:p>
    <w:p w14:paraId="07A0EFB1" w14:textId="77777777" w:rsidR="004654AA" w:rsidRPr="003133C0" w:rsidRDefault="00000000" w:rsidP="003133C0">
      <w:pPr>
        <w:rPr>
          <w:b/>
          <w:bCs/>
        </w:rPr>
      </w:pPr>
      <w:r w:rsidRPr="003133C0">
        <w:rPr>
          <w:b/>
          <w:bCs/>
        </w:rPr>
        <w:t>Reflection 5.2</w:t>
      </w:r>
      <w:r w:rsidRPr="003133C0">
        <w:rPr>
          <w:b/>
          <w:bCs/>
        </w:rPr>
        <w:br/>
        <w:t>If you had to create a simple number system using only strokes, how would you design it? How would you differentiate 1, 2, 3, and 4 in a clear, efficient way?</w:t>
      </w:r>
    </w:p>
    <w:p w14:paraId="44180762" w14:textId="77777777" w:rsidR="004654AA" w:rsidRPr="003133C0" w:rsidRDefault="00000000" w:rsidP="003133C0">
      <w:pPr>
        <w:rPr>
          <w:b/>
          <w:bCs/>
        </w:rPr>
      </w:pPr>
      <w:r>
        <w:rPr>
          <w:b/>
          <w:bCs/>
        </w:rPr>
        <w:pict w14:anchorId="6CFCB99D">
          <v:rect id="_x0000_i1107" style="width:0;height:1.5pt" o:hralign="center" o:hrstd="t" o:hr="t" fillcolor="#a0a0a0" stroked="f"/>
        </w:pict>
      </w:r>
    </w:p>
    <w:p w14:paraId="68E00946" w14:textId="77777777" w:rsidR="004654AA" w:rsidRPr="003133C0" w:rsidRDefault="00000000" w:rsidP="003133C0">
      <w:pPr>
        <w:rPr>
          <w:b/>
          <w:bCs/>
        </w:rPr>
      </w:pPr>
      <w:r w:rsidRPr="003133C0">
        <w:rPr>
          <w:b/>
          <w:bCs/>
        </w:rPr>
        <w:t>End of Chapter 5</w:t>
      </w:r>
    </w:p>
    <w:p w14:paraId="75D0B7FD" w14:textId="77777777" w:rsidR="004654AA" w:rsidRPr="004C0374" w:rsidRDefault="004654AA" w:rsidP="004C0374">
      <w:pPr>
        <w:rPr>
          <w:b/>
          <w:bCs/>
        </w:rPr>
      </w:pPr>
    </w:p>
    <w:p w14:paraId="632F64E3" w14:textId="0DA96024" w:rsidR="004654AA" w:rsidRPr="000E7FA3" w:rsidRDefault="00B73223" w:rsidP="00FA27D4">
      <w:pPr>
        <w:pStyle w:val="Heading1"/>
      </w:pPr>
      <w:bookmarkStart w:id="7" w:name="_Toc216718889"/>
      <w:r w:rsidRPr="000E7FA3">
        <w:t>CHAPTER 6 — THE LOGIC OF PREFIX–CORE–SUFFIX IN INDUS INSCRIPTIONS</w:t>
      </w:r>
      <w:bookmarkEnd w:id="7"/>
    </w:p>
    <w:p w14:paraId="2C3E3B99" w14:textId="77777777" w:rsidR="004654AA" w:rsidRPr="000E7FA3" w:rsidRDefault="00000000" w:rsidP="000E7FA3">
      <w:r w:rsidRPr="000E7FA3">
        <w:t>One of the most important observations about the Indus script is that many inscriptions follow a consistent three-part structure:</w:t>
      </w:r>
    </w:p>
    <w:p w14:paraId="6A811BF8" w14:textId="77777777" w:rsidR="004654AA" w:rsidRPr="000E7FA3" w:rsidRDefault="00000000" w:rsidP="000E7FA3">
      <w:r w:rsidRPr="000E7FA3">
        <w:rPr>
          <w:b/>
          <w:bCs/>
        </w:rPr>
        <w:lastRenderedPageBreak/>
        <w:t>PREFIX → CORE → SUFFIX</w:t>
      </w:r>
    </w:p>
    <w:p w14:paraId="761AEC8E" w14:textId="77777777" w:rsidR="004654AA" w:rsidRPr="000E7FA3" w:rsidRDefault="00000000" w:rsidP="000E7FA3">
      <w:r w:rsidRPr="000E7FA3">
        <w:t xml:space="preserve">This pattern appears across seals, tablets, pottery graffiti, and copper plates. It suggests that the script used a rule-based system similar to how languages and symbol systems </w:t>
      </w:r>
      <w:proofErr w:type="spellStart"/>
      <w:r w:rsidRPr="000E7FA3">
        <w:t>organise</w:t>
      </w:r>
      <w:proofErr w:type="spellEnd"/>
      <w:r w:rsidRPr="000E7FA3">
        <w:t xml:space="preserve"> information.</w:t>
      </w:r>
    </w:p>
    <w:p w14:paraId="01F20045" w14:textId="77777777" w:rsidR="004654AA" w:rsidRPr="000E7FA3" w:rsidRDefault="00000000" w:rsidP="000E7FA3">
      <w:r w:rsidRPr="000E7FA3">
        <w:t xml:space="preserve">This chapter introduces students to this structure as a cognitive tool for </w:t>
      </w:r>
      <w:proofErr w:type="spellStart"/>
      <w:r w:rsidRPr="000E7FA3">
        <w:t>analysing</w:t>
      </w:r>
      <w:proofErr w:type="spellEnd"/>
      <w:r w:rsidRPr="000E7FA3">
        <w:t xml:space="preserve"> inscriptions.</w:t>
      </w:r>
    </w:p>
    <w:p w14:paraId="3C011422" w14:textId="77777777" w:rsidR="004654AA" w:rsidRPr="000E7FA3" w:rsidRDefault="00000000" w:rsidP="000E7FA3">
      <w:r>
        <w:pict w14:anchorId="3669B7F8">
          <v:rect id="_x0000_i1108" style="width:0;height:1.5pt" o:hralign="center" o:hrstd="t" o:hr="t" fillcolor="#a0a0a0" stroked="f"/>
        </w:pict>
      </w:r>
    </w:p>
    <w:p w14:paraId="106E379F" w14:textId="77777777" w:rsidR="004654AA" w:rsidRPr="000E7FA3" w:rsidRDefault="00000000" w:rsidP="000E7FA3">
      <w:pPr>
        <w:rPr>
          <w:b/>
          <w:bCs/>
        </w:rPr>
      </w:pPr>
      <w:r w:rsidRPr="000E7FA3">
        <w:rPr>
          <w:b/>
          <w:bCs/>
        </w:rPr>
        <w:t>6.1 What Is a “Prefix” in the Indus Script?</w:t>
      </w:r>
    </w:p>
    <w:p w14:paraId="6F587C04" w14:textId="77777777" w:rsidR="004654AA" w:rsidRPr="000E7FA3" w:rsidRDefault="00000000" w:rsidP="000E7FA3">
      <w:r w:rsidRPr="000E7FA3">
        <w:t>A prefix is a sign placed at the beginning of an inscription.</w:t>
      </w:r>
      <w:r w:rsidRPr="000E7FA3">
        <w:br/>
        <w:t>Common prefix signs include strokes, small jar-like shapes, short loops, simple geometric marks, and small auxiliary symbols.</w:t>
      </w:r>
    </w:p>
    <w:p w14:paraId="309A9A91" w14:textId="77777777" w:rsidR="004654AA" w:rsidRPr="000E7FA3" w:rsidRDefault="00000000" w:rsidP="000E7FA3">
      <w:r w:rsidRPr="000E7FA3">
        <w:t>Possible functions include classifiers, quantifiers, group markers, introductory indicators, and rank or identity signs.</w:t>
      </w:r>
    </w:p>
    <w:p w14:paraId="362882EB" w14:textId="77777777" w:rsidR="004654AA" w:rsidRPr="000E7FA3" w:rsidRDefault="00000000" w:rsidP="000E7FA3">
      <w:r w:rsidRPr="000E7FA3">
        <w:t>Not all inscriptions have prefixes, but many do — always appearing before the core sign.</w:t>
      </w:r>
    </w:p>
    <w:p w14:paraId="4B334DD5" w14:textId="77777777" w:rsidR="004654AA" w:rsidRPr="000E7FA3" w:rsidRDefault="00000000" w:rsidP="000E7FA3">
      <w:r>
        <w:pict w14:anchorId="10C3695B">
          <v:rect id="_x0000_i1109" style="width:0;height:1.5pt" o:hralign="center" o:hrstd="t" o:hr="t" fillcolor="#a0a0a0" stroked="f"/>
        </w:pict>
      </w:r>
    </w:p>
    <w:p w14:paraId="0A3DC3C4" w14:textId="77777777" w:rsidR="004654AA" w:rsidRPr="000E7FA3" w:rsidRDefault="00000000" w:rsidP="000E7FA3">
      <w:pPr>
        <w:rPr>
          <w:b/>
          <w:bCs/>
        </w:rPr>
      </w:pPr>
      <w:r w:rsidRPr="000E7FA3">
        <w:rPr>
          <w:b/>
          <w:bCs/>
        </w:rPr>
        <w:t>6.2 The Central or “Core” Sign</w:t>
      </w:r>
    </w:p>
    <w:p w14:paraId="7E8BF271" w14:textId="77777777" w:rsidR="004654AA" w:rsidRPr="000E7FA3" w:rsidRDefault="00000000" w:rsidP="000E7FA3">
      <w:r w:rsidRPr="000E7FA3">
        <w:t>The core sign is the main symbol. It is usually the largest, the most detailed, and placed in the central position. Examples include fish-like forms, jar-and-stand motifs, horned-head shapes, and geometric composites.</w:t>
      </w:r>
    </w:p>
    <w:p w14:paraId="59E0DAC0" w14:textId="77777777" w:rsidR="004654AA" w:rsidRPr="000E7FA3" w:rsidRDefault="00000000" w:rsidP="000E7FA3">
      <w:r w:rsidRPr="000E7FA3">
        <w:t>The core sign may represent identity, craft or profession, clan, or ritual association. Even without decipherment, its central placement shows its importance.</w:t>
      </w:r>
    </w:p>
    <w:p w14:paraId="2234E1C7" w14:textId="77777777" w:rsidR="004654AA" w:rsidRPr="000E7FA3" w:rsidRDefault="00000000" w:rsidP="000E7FA3">
      <w:r>
        <w:pict w14:anchorId="33AD8DBE">
          <v:rect id="_x0000_i1110" style="width:0;height:1.5pt" o:hralign="center" o:hrstd="t" o:hr="t" fillcolor="#a0a0a0" stroked="f"/>
        </w:pict>
      </w:r>
    </w:p>
    <w:p w14:paraId="61C64397" w14:textId="77777777" w:rsidR="004654AA" w:rsidRPr="000E7FA3" w:rsidRDefault="00000000" w:rsidP="000E7FA3">
      <w:pPr>
        <w:rPr>
          <w:b/>
          <w:bCs/>
        </w:rPr>
      </w:pPr>
      <w:r w:rsidRPr="000E7FA3">
        <w:rPr>
          <w:b/>
          <w:bCs/>
        </w:rPr>
        <w:t>6.3 The Suffix Position</w:t>
      </w:r>
    </w:p>
    <w:p w14:paraId="0E1BEFD2" w14:textId="77777777" w:rsidR="004654AA" w:rsidRPr="000E7FA3" w:rsidRDefault="00000000" w:rsidP="000E7FA3">
      <w:r w:rsidRPr="000E7FA3">
        <w:t>The suffix appears at the end and may consist of small strokes, diagonal marks, tiny pot-like shapes, or geometric finals.</w:t>
      </w:r>
    </w:p>
    <w:p w14:paraId="60CBF758" w14:textId="77777777" w:rsidR="004654AA" w:rsidRPr="000E7FA3" w:rsidRDefault="00000000" w:rsidP="000E7FA3">
      <w:r w:rsidRPr="000E7FA3">
        <w:t>Possible functions: subgroup marker, completion indicator, ritual qualifier, numerical specificity, or administrative category.</w:t>
      </w:r>
    </w:p>
    <w:p w14:paraId="0BDCE3AF" w14:textId="77777777" w:rsidR="004654AA" w:rsidRPr="000E7FA3" w:rsidRDefault="00000000" w:rsidP="000E7FA3">
      <w:r w:rsidRPr="000E7FA3">
        <w:t>Suffixes are less common than prefixes but appear intentional when present.</w:t>
      </w:r>
    </w:p>
    <w:p w14:paraId="34175597" w14:textId="77777777" w:rsidR="004654AA" w:rsidRPr="000E7FA3" w:rsidRDefault="00000000" w:rsidP="000E7FA3">
      <w:r>
        <w:pict w14:anchorId="24238904">
          <v:rect id="_x0000_i1111" style="width:0;height:1.5pt" o:hralign="center" o:hrstd="t" o:hr="t" fillcolor="#a0a0a0" stroked="f"/>
        </w:pict>
      </w:r>
    </w:p>
    <w:p w14:paraId="7E3B515A" w14:textId="77777777" w:rsidR="004654AA" w:rsidRPr="000E7FA3" w:rsidRDefault="00000000" w:rsidP="000E7FA3">
      <w:pPr>
        <w:rPr>
          <w:b/>
          <w:bCs/>
        </w:rPr>
      </w:pPr>
      <w:r w:rsidRPr="000E7FA3">
        <w:rPr>
          <w:b/>
          <w:bCs/>
        </w:rPr>
        <w:t>6.4 Why Prefix–Core–Suffix Matters</w:t>
      </w:r>
    </w:p>
    <w:p w14:paraId="44ACDF2F" w14:textId="77777777" w:rsidR="004654AA" w:rsidRPr="000E7FA3" w:rsidRDefault="00000000" w:rsidP="000E7FA3">
      <w:r w:rsidRPr="000E7FA3">
        <w:t>Even without knowing meanings, students learn from structure:</w:t>
      </w:r>
    </w:p>
    <w:p w14:paraId="36FAE0B9" w14:textId="77777777" w:rsidR="004654AA" w:rsidRPr="000E7FA3" w:rsidRDefault="00000000" w:rsidP="000E7FA3">
      <w:r w:rsidRPr="000E7FA3">
        <w:lastRenderedPageBreak/>
        <w:t>• Writing systems use order to convey meaning.</w:t>
      </w:r>
      <w:r w:rsidRPr="000E7FA3">
        <w:br/>
        <w:t>• Position changes the function of a sign.</w:t>
      </w:r>
      <w:r w:rsidRPr="000E7FA3">
        <w:br/>
        <w:t>• Visual grammar precedes linguistic understanding.</w:t>
      </w:r>
      <w:r w:rsidRPr="000E7FA3">
        <w:br/>
        <w:t xml:space="preserve">• Symbolic systems can be </w:t>
      </w:r>
      <w:proofErr w:type="spellStart"/>
      <w:r w:rsidRPr="000E7FA3">
        <w:t>analysed</w:t>
      </w:r>
      <w:proofErr w:type="spellEnd"/>
      <w:r w:rsidRPr="000E7FA3">
        <w:t xml:space="preserve"> through pattern alone.</w:t>
      </w:r>
    </w:p>
    <w:p w14:paraId="518BDA18" w14:textId="77777777" w:rsidR="004654AA" w:rsidRPr="000E7FA3" w:rsidRDefault="00000000" w:rsidP="000E7FA3">
      <w:r w:rsidRPr="000E7FA3">
        <w:t>This shifts the focus from decipherment to understanding ancient cognitive structuring.</w:t>
      </w:r>
    </w:p>
    <w:p w14:paraId="7D3AB018" w14:textId="77777777" w:rsidR="004654AA" w:rsidRPr="000E7FA3" w:rsidRDefault="00000000" w:rsidP="000E7FA3">
      <w:r>
        <w:pict w14:anchorId="024C33E0">
          <v:rect id="_x0000_i1112" style="width:0;height:1.5pt" o:hralign="center" o:hrstd="t" o:hr="t" fillcolor="#a0a0a0" stroked="f"/>
        </w:pict>
      </w:r>
    </w:p>
    <w:p w14:paraId="4F827FB4" w14:textId="77777777" w:rsidR="004654AA" w:rsidRPr="000E7FA3" w:rsidRDefault="00000000" w:rsidP="000E7FA3">
      <w:pPr>
        <w:rPr>
          <w:b/>
          <w:bCs/>
        </w:rPr>
      </w:pPr>
      <w:r w:rsidRPr="000E7FA3">
        <w:rPr>
          <w:b/>
          <w:bCs/>
        </w:rPr>
        <w:t>6.5 Examples of Common Prefix Patterns</w:t>
      </w:r>
    </w:p>
    <w:p w14:paraId="5C6A0750" w14:textId="77777777" w:rsidR="004654AA" w:rsidRPr="000E7FA3" w:rsidRDefault="00000000" w:rsidP="000E7FA3">
      <w:r w:rsidRPr="000E7FA3">
        <w:t xml:space="preserve">Students can </w:t>
      </w:r>
      <w:proofErr w:type="spellStart"/>
      <w:r w:rsidRPr="000E7FA3">
        <w:t>recognise</w:t>
      </w:r>
      <w:proofErr w:type="spellEnd"/>
      <w:r w:rsidRPr="000E7FA3">
        <w:t xml:space="preserve"> patterns such as:</w:t>
      </w:r>
    </w:p>
    <w:p w14:paraId="6AA7699E" w14:textId="77777777" w:rsidR="004654AA" w:rsidRPr="000E7FA3" w:rsidRDefault="00000000" w:rsidP="000E7FA3">
      <w:r w:rsidRPr="000E7FA3">
        <w:t>• 1 stroke + core</w:t>
      </w:r>
      <w:r w:rsidRPr="000E7FA3">
        <w:br/>
        <w:t>• 2 strokes + core</w:t>
      </w:r>
      <w:r w:rsidRPr="000E7FA3">
        <w:br/>
        <w:t>• 3 strokes + core</w:t>
      </w:r>
      <w:r w:rsidRPr="000E7FA3">
        <w:br/>
        <w:t>• Jar-like prefix + core</w:t>
      </w:r>
      <w:r w:rsidRPr="000E7FA3">
        <w:br/>
        <w:t>• Loop + core</w:t>
      </w:r>
      <w:r w:rsidRPr="000E7FA3">
        <w:br/>
        <w:t>• Miniature sign + core</w:t>
      </w:r>
    </w:p>
    <w:p w14:paraId="338BBF45" w14:textId="77777777" w:rsidR="004654AA" w:rsidRPr="000E7FA3" w:rsidRDefault="00000000" w:rsidP="000E7FA3">
      <w:r w:rsidRPr="000E7FA3">
        <w:t xml:space="preserve">These appear across Mohenjo-daro, Harappa, </w:t>
      </w:r>
      <w:proofErr w:type="spellStart"/>
      <w:r w:rsidRPr="000E7FA3">
        <w:t>Dholavira</w:t>
      </w:r>
      <w:proofErr w:type="spellEnd"/>
      <w:r w:rsidRPr="000E7FA3">
        <w:t xml:space="preserve">, Lothal, and </w:t>
      </w:r>
      <w:proofErr w:type="spellStart"/>
      <w:r w:rsidRPr="000E7FA3">
        <w:t>Rakhigarhi</w:t>
      </w:r>
      <w:proofErr w:type="spellEnd"/>
      <w:r w:rsidRPr="000E7FA3">
        <w:t>. Prefix patterns thus help classify inscriptions.</w:t>
      </w:r>
    </w:p>
    <w:p w14:paraId="133590FC" w14:textId="77777777" w:rsidR="004654AA" w:rsidRPr="000E7FA3" w:rsidRDefault="00000000" w:rsidP="000E7FA3">
      <w:r w:rsidRPr="000E7FA3">
        <w:t>Reflection 6.1</w:t>
      </w:r>
      <w:r w:rsidRPr="000E7FA3">
        <w:br/>
        <w:t>Think of a modern system (traffic signs, emojis, abbreviations). How does position change meaning? Does order affect clarity?</w:t>
      </w:r>
    </w:p>
    <w:p w14:paraId="0907E200" w14:textId="77777777" w:rsidR="004654AA" w:rsidRPr="000E7FA3" w:rsidRDefault="00000000" w:rsidP="000E7FA3">
      <w:r>
        <w:pict w14:anchorId="406ECE8C">
          <v:rect id="_x0000_i1113" style="width:0;height:1.5pt" o:hralign="center" o:hrstd="t" o:hr="t" fillcolor="#a0a0a0" stroked="f"/>
        </w:pict>
      </w:r>
    </w:p>
    <w:p w14:paraId="0E75D44C" w14:textId="77777777" w:rsidR="004654AA" w:rsidRPr="000E7FA3" w:rsidRDefault="00000000" w:rsidP="000E7FA3">
      <w:pPr>
        <w:rPr>
          <w:b/>
          <w:bCs/>
        </w:rPr>
      </w:pPr>
      <w:r w:rsidRPr="000E7FA3">
        <w:rPr>
          <w:b/>
          <w:bCs/>
        </w:rPr>
        <w:t>6.6 Core Signs in Structured Sequences</w:t>
      </w:r>
    </w:p>
    <w:p w14:paraId="595E2739" w14:textId="77777777" w:rsidR="004654AA" w:rsidRPr="000E7FA3" w:rsidRDefault="00000000" w:rsidP="000E7FA3">
      <w:r w:rsidRPr="000E7FA3">
        <w:t>The core sign sits between prefix and suffix and acts as the anchor. Students can study it by size, symmetry, repetition, and specific pairings.</w:t>
      </w:r>
    </w:p>
    <w:p w14:paraId="0C1397B7" w14:textId="77777777" w:rsidR="004654AA" w:rsidRPr="000E7FA3" w:rsidRDefault="00000000" w:rsidP="000E7FA3">
      <w:r w:rsidRPr="000E7FA3">
        <w:t>Some core signs appear in families, such as fish variants or jar variants. This helps identify script-internal groupings.</w:t>
      </w:r>
    </w:p>
    <w:p w14:paraId="66B0116F" w14:textId="77777777" w:rsidR="004654AA" w:rsidRPr="000E7FA3" w:rsidRDefault="00000000" w:rsidP="000E7FA3">
      <w:r>
        <w:pict w14:anchorId="75F6B736">
          <v:rect id="_x0000_i1114" style="width:0;height:1.5pt" o:hralign="center" o:hrstd="t" o:hr="t" fillcolor="#a0a0a0" stroked="f"/>
        </w:pict>
      </w:r>
    </w:p>
    <w:p w14:paraId="0B99B3E2" w14:textId="77777777" w:rsidR="004654AA" w:rsidRPr="000E7FA3" w:rsidRDefault="00000000" w:rsidP="000E7FA3">
      <w:pPr>
        <w:rPr>
          <w:b/>
          <w:bCs/>
        </w:rPr>
      </w:pPr>
      <w:r w:rsidRPr="000E7FA3">
        <w:rPr>
          <w:b/>
          <w:bCs/>
        </w:rPr>
        <w:t>6.7 Multi-Core Inscriptions</w:t>
      </w:r>
    </w:p>
    <w:p w14:paraId="22968F70" w14:textId="77777777" w:rsidR="004654AA" w:rsidRPr="000E7FA3" w:rsidRDefault="00000000" w:rsidP="000E7FA3">
      <w:r w:rsidRPr="000E7FA3">
        <w:t>Some inscriptions contain two or more core-like signs, suggesting compound identities, combined roles, ritual pairings, or merged symbolic categories. Examples include double fish signs, paired geometric symbols, or stacked composites.</w:t>
      </w:r>
    </w:p>
    <w:p w14:paraId="05098738" w14:textId="77777777" w:rsidR="004654AA" w:rsidRPr="000E7FA3" w:rsidRDefault="00000000" w:rsidP="000E7FA3">
      <w:r w:rsidRPr="000E7FA3">
        <w:t>Such inscriptions show that the script allowed complex symbolic units.</w:t>
      </w:r>
    </w:p>
    <w:p w14:paraId="5995266A" w14:textId="77777777" w:rsidR="004654AA" w:rsidRPr="000E7FA3" w:rsidRDefault="00000000" w:rsidP="000E7FA3">
      <w:r>
        <w:pict w14:anchorId="14DF881C">
          <v:rect id="_x0000_i1115" style="width:0;height:1.5pt" o:hralign="center" o:hrstd="t" o:hr="t" fillcolor="#a0a0a0" stroked="f"/>
        </w:pict>
      </w:r>
    </w:p>
    <w:p w14:paraId="49EF9DC1" w14:textId="77777777" w:rsidR="004654AA" w:rsidRPr="000E7FA3" w:rsidRDefault="00000000" w:rsidP="000E7FA3">
      <w:pPr>
        <w:rPr>
          <w:b/>
          <w:bCs/>
        </w:rPr>
      </w:pPr>
      <w:r w:rsidRPr="000E7FA3">
        <w:rPr>
          <w:b/>
          <w:bCs/>
        </w:rPr>
        <w:lastRenderedPageBreak/>
        <w:t>6.8 Suffix Families and Their Possible Roles</w:t>
      </w:r>
    </w:p>
    <w:p w14:paraId="0883C883" w14:textId="77777777" w:rsidR="004654AA" w:rsidRPr="000E7FA3" w:rsidRDefault="00000000" w:rsidP="000E7FA3">
      <w:r w:rsidRPr="000E7FA3">
        <w:t>Suffixes appear as strokes, diagonal marks, small squares, pots, loops, or notches. They refine, specify, classify, or distinguish.</w:t>
      </w:r>
    </w:p>
    <w:p w14:paraId="42B0036F" w14:textId="77777777" w:rsidR="004654AA" w:rsidRPr="000E7FA3" w:rsidRDefault="00000000" w:rsidP="000E7FA3">
      <w:r w:rsidRPr="000E7FA3">
        <w:t>Two inscriptions with the same prefix and core may differ by a single suffix, inviting comparative study.</w:t>
      </w:r>
    </w:p>
    <w:p w14:paraId="75809BDA" w14:textId="77777777" w:rsidR="004654AA" w:rsidRPr="000E7FA3" w:rsidRDefault="00000000" w:rsidP="000E7FA3">
      <w:r>
        <w:pict w14:anchorId="5E754674">
          <v:rect id="_x0000_i1116" style="width:0;height:1.5pt" o:hralign="center" o:hrstd="t" o:hr="t" fillcolor="#a0a0a0" stroked="f"/>
        </w:pict>
      </w:r>
    </w:p>
    <w:p w14:paraId="61E7F4ED" w14:textId="77777777" w:rsidR="004654AA" w:rsidRPr="000E7FA3" w:rsidRDefault="00000000" w:rsidP="000E7FA3">
      <w:pPr>
        <w:rPr>
          <w:b/>
          <w:bCs/>
        </w:rPr>
      </w:pPr>
      <w:r w:rsidRPr="000E7FA3">
        <w:rPr>
          <w:b/>
          <w:bCs/>
        </w:rPr>
        <w:t>6.9 Spatial Logic in Indus Writing</w:t>
      </w:r>
    </w:p>
    <w:p w14:paraId="1AAC1652" w14:textId="77777777" w:rsidR="004654AA" w:rsidRPr="000E7FA3" w:rsidRDefault="00000000" w:rsidP="000E7FA3">
      <w:r w:rsidRPr="000E7FA3">
        <w:t>Indus inscriptions show consistent orientation:</w:t>
      </w:r>
    </w:p>
    <w:p w14:paraId="56E102AE" w14:textId="77777777" w:rsidR="004654AA" w:rsidRPr="000E7FA3" w:rsidRDefault="00000000" w:rsidP="000E7FA3">
      <w:r w:rsidRPr="000E7FA3">
        <w:t>• left-to-right on seals</w:t>
      </w:r>
      <w:r w:rsidRPr="000E7FA3">
        <w:br/>
        <w:t>• top-to-bottom on some mini-tablets</w:t>
      </w:r>
      <w:r w:rsidRPr="000E7FA3">
        <w:br/>
        <w:t>• structured alignment across seal impressions</w:t>
      </w:r>
    </w:p>
    <w:p w14:paraId="1130C493" w14:textId="77777777" w:rsidR="004654AA" w:rsidRPr="000E7FA3" w:rsidRDefault="00000000" w:rsidP="000E7FA3">
      <w:r w:rsidRPr="000E7FA3">
        <w:t>This indicates scribal training, internal rules, and meaningful directionality.</w:t>
      </w:r>
    </w:p>
    <w:p w14:paraId="16F1FC71" w14:textId="77777777" w:rsidR="004654AA" w:rsidRPr="000E7FA3" w:rsidRDefault="00000000" w:rsidP="000E7FA3">
      <w:r>
        <w:pict w14:anchorId="541CB764">
          <v:rect id="_x0000_i1117" style="width:0;height:1.5pt" o:hralign="center" o:hrstd="t" o:hr="t" fillcolor="#a0a0a0" stroked="f"/>
        </w:pict>
      </w:r>
    </w:p>
    <w:p w14:paraId="5C6E4800" w14:textId="77777777" w:rsidR="004654AA" w:rsidRPr="000E7FA3" w:rsidRDefault="00000000" w:rsidP="000E7FA3">
      <w:pPr>
        <w:rPr>
          <w:b/>
          <w:bCs/>
        </w:rPr>
      </w:pPr>
      <w:r w:rsidRPr="000E7FA3">
        <w:rPr>
          <w:b/>
          <w:bCs/>
        </w:rPr>
        <w:t>6.10 The Framing Effect of Seal Architecture</w:t>
      </w:r>
    </w:p>
    <w:p w14:paraId="0DCD16BF" w14:textId="77777777" w:rsidR="004654AA" w:rsidRPr="000E7FA3" w:rsidRDefault="00000000" w:rsidP="000E7FA3">
      <w:r w:rsidRPr="000E7FA3">
        <w:t>The square seal provides a frame for the prefix–core–suffix layout. Script is arranged horizontally at the top, vertically on some copper plates, or stacked on narrow tablets.</w:t>
      </w:r>
    </w:p>
    <w:p w14:paraId="0FEE62B3" w14:textId="77777777" w:rsidR="004654AA" w:rsidRPr="000E7FA3" w:rsidRDefault="00000000" w:rsidP="000E7FA3">
      <w:r w:rsidRPr="000E7FA3">
        <w:t>The animal motif beneath the text acts as a visual anchor. Understanding the architecture helps students appreciate the balance between aesthetics and function.</w:t>
      </w:r>
    </w:p>
    <w:p w14:paraId="474D212D" w14:textId="77777777" w:rsidR="004654AA" w:rsidRPr="000E7FA3" w:rsidRDefault="00000000" w:rsidP="000E7FA3">
      <w:r w:rsidRPr="000E7FA3">
        <w:t>Inquiry 6.1</w:t>
      </w:r>
      <w:r w:rsidRPr="000E7FA3">
        <w:br/>
        <w:t>Choose any seal from a book or online source. Identify the prefix, core, and suffix. What patterns do you notice?</w:t>
      </w:r>
    </w:p>
    <w:p w14:paraId="74FEA55E" w14:textId="77777777" w:rsidR="004654AA" w:rsidRPr="000E7FA3" w:rsidRDefault="00000000" w:rsidP="000E7FA3">
      <w:r>
        <w:pict w14:anchorId="6CB45CB4">
          <v:rect id="_x0000_i1118" style="width:0;height:1.5pt" o:hralign="center" o:hrstd="t" o:hr="t" fillcolor="#a0a0a0" stroked="f"/>
        </w:pict>
      </w:r>
    </w:p>
    <w:p w14:paraId="681B082C" w14:textId="77777777" w:rsidR="004654AA" w:rsidRPr="000E7FA3" w:rsidRDefault="00000000" w:rsidP="000E7FA3">
      <w:pPr>
        <w:rPr>
          <w:b/>
          <w:bCs/>
        </w:rPr>
      </w:pPr>
      <w:r w:rsidRPr="000E7FA3">
        <w:rPr>
          <w:b/>
          <w:bCs/>
        </w:rPr>
        <w:t>6.11 Assumptions and the Logic of Interpretation</w:t>
      </w:r>
    </w:p>
    <w:p w14:paraId="70157818" w14:textId="77777777" w:rsidR="004654AA" w:rsidRPr="000E7FA3" w:rsidRDefault="00000000" w:rsidP="000E7FA3">
      <w:r w:rsidRPr="000E7FA3">
        <w:t>Every approach to the script</w:t>
      </w:r>
      <w:r>
        <w:t xml:space="preserve"> reading understanding</w:t>
      </w:r>
      <w:r w:rsidRPr="000E7FA3">
        <w:t xml:space="preserve"> begins with assumptions — linguistic, symbolic, administrative, proto-writing, or ritual–identity based.</w:t>
      </w:r>
    </w:p>
    <w:p w14:paraId="02AD1115" w14:textId="77777777" w:rsidR="004654AA" w:rsidRPr="000E7FA3" w:rsidRDefault="00000000" w:rsidP="000E7FA3">
      <w:r w:rsidRPr="000E7FA3">
        <w:t>The issue is not the assumptions themselves but how they shape interpretation.</w:t>
      </w:r>
      <w:r w:rsidRPr="000E7FA3">
        <w:br/>
        <w:t>This book adopts a pluralistic method because:</w:t>
      </w:r>
    </w:p>
    <w:p w14:paraId="4474F685" w14:textId="77777777" w:rsidR="004654AA" w:rsidRPr="000E7FA3" w:rsidRDefault="00000000" w:rsidP="000E7FA3">
      <w:r w:rsidRPr="000E7FA3">
        <w:t>• Different assumptions yield different readings.</w:t>
      </w:r>
      <w:r w:rsidRPr="000E7FA3">
        <w:br/>
        <w:t>• Different readings reveal different insights.</w:t>
      </w:r>
      <w:r w:rsidRPr="000E7FA3">
        <w:br/>
        <w:t>• These insights expose strengths and limits of each model.</w:t>
      </w:r>
    </w:p>
    <w:p w14:paraId="56222662" w14:textId="77777777" w:rsidR="004654AA" w:rsidRPr="000E7FA3" w:rsidRDefault="00000000" w:rsidP="000E7FA3">
      <w:r w:rsidRPr="000E7FA3">
        <w:t>Pluralism is a cognitive tool, not a claim of certainty</w:t>
      </w:r>
      <w:r>
        <w:t>, akin to brain-storming</w:t>
      </w:r>
      <w:r w:rsidRPr="000E7FA3">
        <w:t>.</w:t>
      </w:r>
    </w:p>
    <w:p w14:paraId="772754D1" w14:textId="77777777" w:rsidR="004654AA" w:rsidRPr="000E7FA3" w:rsidRDefault="00000000" w:rsidP="000E7FA3">
      <w:r>
        <w:lastRenderedPageBreak/>
        <w:pict w14:anchorId="5E555C60">
          <v:rect id="_x0000_i1119" style="width:0;height:1.5pt" o:hralign="center" o:hrstd="t" o:hr="t" fillcolor="#a0a0a0" stroked="f"/>
        </w:pict>
      </w:r>
    </w:p>
    <w:p w14:paraId="3AEDC040" w14:textId="77777777" w:rsidR="004654AA" w:rsidRPr="000E7FA3" w:rsidRDefault="00000000" w:rsidP="000E7FA3">
      <w:pPr>
        <w:rPr>
          <w:b/>
          <w:bCs/>
        </w:rPr>
      </w:pPr>
      <w:r w:rsidRPr="000E7FA3">
        <w:rPr>
          <w:b/>
          <w:bCs/>
        </w:rPr>
        <w:t>6.12 What If the Script Lacked Grammar?</w:t>
      </w:r>
    </w:p>
    <w:p w14:paraId="4DF5277F" w14:textId="77777777" w:rsidR="004654AA" w:rsidRPr="000E7FA3" w:rsidRDefault="00000000" w:rsidP="000E7FA3">
      <w:r w:rsidRPr="000E7FA3">
        <w:t>Scholars often expect grammatical features like case markers or inflections. But what if the Indus script belonged to an earlier stage of writing?</w:t>
      </w:r>
    </w:p>
    <w:p w14:paraId="50F92195" w14:textId="77777777" w:rsidR="004654AA" w:rsidRPr="000E7FA3" w:rsidRDefault="00000000" w:rsidP="000E7FA3">
      <w:r w:rsidRPr="000E7FA3">
        <w:t>Possibilities include:</w:t>
      </w:r>
    </w:p>
    <w:p w14:paraId="008A20EF" w14:textId="77777777" w:rsidR="004654AA" w:rsidRPr="000E7FA3" w:rsidRDefault="00000000" w:rsidP="000E7FA3">
      <w:r w:rsidRPr="000E7FA3">
        <w:t>• no explicit grammatical markers</w:t>
      </w:r>
      <w:r w:rsidRPr="000E7FA3">
        <w:br/>
        <w:t>• category-based signs</w:t>
      </w:r>
      <w:r w:rsidRPr="000E7FA3">
        <w:br/>
        <w:t>• quantity markers without syntax</w:t>
      </w:r>
      <w:r w:rsidRPr="000E7FA3">
        <w:br/>
        <w:t>• identity-first recording practices</w:t>
      </w:r>
    </w:p>
    <w:p w14:paraId="4E1E0F18" w14:textId="77777777" w:rsidR="004654AA" w:rsidRPr="000E7FA3" w:rsidRDefault="00000000" w:rsidP="000E7FA3">
      <w:r w:rsidRPr="000E7FA3">
        <w:t>This resembles early Sumerian proto-writing, where signs denoted categories more than full linguistic expressions.</w:t>
      </w:r>
    </w:p>
    <w:p w14:paraId="7235F43E" w14:textId="77777777" w:rsidR="004654AA" w:rsidRPr="000E7FA3" w:rsidRDefault="00000000" w:rsidP="000E7FA3">
      <w:r w:rsidRPr="000E7FA3">
        <w:t>This “what if” lens helps students explore without overclaiming.</w:t>
      </w:r>
    </w:p>
    <w:p w14:paraId="1AE7E2BD" w14:textId="77777777" w:rsidR="004654AA" w:rsidRPr="000E7FA3" w:rsidRDefault="00000000" w:rsidP="000E7FA3">
      <w:r>
        <w:pict w14:anchorId="0BC5B9CD">
          <v:rect id="_x0000_i1120" style="width:0;height:1.5pt" o:hralign="center" o:hrstd="t" o:hr="t" fillcolor="#a0a0a0" stroked="f"/>
        </w:pict>
      </w:r>
    </w:p>
    <w:p w14:paraId="4CF23C02" w14:textId="77777777" w:rsidR="004654AA" w:rsidRPr="000E7FA3" w:rsidRDefault="00000000" w:rsidP="000E7FA3">
      <w:pPr>
        <w:rPr>
          <w:b/>
          <w:bCs/>
        </w:rPr>
      </w:pPr>
      <w:r w:rsidRPr="000E7FA3">
        <w:rPr>
          <w:b/>
          <w:bCs/>
        </w:rPr>
        <w:t>6.13 What If Prefix–Core–Suffix Is Not Linguistic?</w:t>
      </w:r>
    </w:p>
    <w:p w14:paraId="03F50048" w14:textId="77777777" w:rsidR="004654AA" w:rsidRPr="000E7FA3" w:rsidRDefault="00000000" w:rsidP="000E7FA3">
      <w:r w:rsidRPr="000E7FA3">
        <w:t>The sequence might represent functional logic, such as:</w:t>
      </w:r>
    </w:p>
    <w:p w14:paraId="69187EAE" w14:textId="77777777" w:rsidR="004654AA" w:rsidRPr="000E7FA3" w:rsidRDefault="00000000" w:rsidP="000E7FA3">
      <w:r w:rsidRPr="000E7FA3">
        <w:t>• input → item → qualifier</w:t>
      </w:r>
      <w:r w:rsidRPr="000E7FA3">
        <w:br/>
        <w:t>• category → identity → subgroup</w:t>
      </w:r>
      <w:r w:rsidRPr="000E7FA3">
        <w:br/>
        <w:t>• ritual → participant → offering</w:t>
      </w:r>
      <w:r w:rsidRPr="000E7FA3">
        <w:br/>
        <w:t>• guild → individual → batch</w:t>
      </w:r>
    </w:p>
    <w:p w14:paraId="6BC0BFB6" w14:textId="77777777" w:rsidR="004654AA" w:rsidRPr="000E7FA3" w:rsidRDefault="00000000" w:rsidP="000E7FA3">
      <w:r w:rsidRPr="000E7FA3">
        <w:t>The positions may encode function rather than grammar.</w:t>
      </w:r>
    </w:p>
    <w:p w14:paraId="5C879589" w14:textId="77777777" w:rsidR="004654AA" w:rsidRPr="000E7FA3" w:rsidRDefault="00000000" w:rsidP="000E7FA3">
      <w:r w:rsidRPr="000E7FA3">
        <w:t>Modern computational tools allow testing these scenarios across the corpus.</w:t>
      </w:r>
    </w:p>
    <w:p w14:paraId="5880A2AD" w14:textId="77777777" w:rsidR="004654AA" w:rsidRPr="000E7FA3" w:rsidRDefault="00000000" w:rsidP="000E7FA3">
      <w:r>
        <w:pict w14:anchorId="3B75A8AB">
          <v:rect id="_x0000_i1121" style="width:0;height:1.5pt" o:hralign="center" o:hrstd="t" o:hr="t" fillcolor="#a0a0a0" stroked="f"/>
        </w:pict>
      </w:r>
    </w:p>
    <w:p w14:paraId="59EDB4FE" w14:textId="77777777" w:rsidR="004654AA" w:rsidRPr="000E7FA3" w:rsidRDefault="00000000" w:rsidP="000E7FA3">
      <w:pPr>
        <w:rPr>
          <w:b/>
          <w:bCs/>
        </w:rPr>
      </w:pPr>
      <w:r w:rsidRPr="000E7FA3">
        <w:rPr>
          <w:b/>
          <w:bCs/>
        </w:rPr>
        <w:t>6.14 Learning from Short, Medium, and Long Inscriptions</w:t>
      </w:r>
    </w:p>
    <w:p w14:paraId="0F454E91" w14:textId="77777777" w:rsidR="004654AA" w:rsidRPr="000E7FA3" w:rsidRDefault="00000000" w:rsidP="000E7FA3">
      <w:r w:rsidRPr="000E7FA3">
        <w:t>Different lengths reveal structural patterns:</w:t>
      </w:r>
    </w:p>
    <w:p w14:paraId="70E3BF6E" w14:textId="77777777" w:rsidR="004654AA" w:rsidRPr="000E7FA3" w:rsidRDefault="00000000" w:rsidP="000E7FA3">
      <w:r w:rsidRPr="000E7FA3">
        <w:t>• One-sign inscriptions → pure identity or category</w:t>
      </w:r>
      <w:r w:rsidRPr="000E7FA3">
        <w:br/>
        <w:t>• Two-sign inscriptions → category + identity or identity + qualifier</w:t>
      </w:r>
      <w:r w:rsidRPr="000E7FA3">
        <w:br/>
        <w:t>• Three-sign inscriptions → stable tri-grams</w:t>
      </w:r>
      <w:r w:rsidRPr="000E7FA3">
        <w:br/>
        <w:t>• Four–six signs → more elaborate structures</w:t>
      </w:r>
      <w:r w:rsidRPr="000E7FA3">
        <w:br/>
        <w:t>• Seven+ signs → confirm the full structural range</w:t>
      </w:r>
    </w:p>
    <w:p w14:paraId="6C33C5FC" w14:textId="77777777" w:rsidR="004654AA" w:rsidRPr="000E7FA3" w:rsidRDefault="00000000" w:rsidP="000E7FA3">
      <w:r w:rsidRPr="000E7FA3">
        <w:t>Comparing lengths shows which elements are optional or consistent.</w:t>
      </w:r>
    </w:p>
    <w:p w14:paraId="193F4B76" w14:textId="77777777" w:rsidR="004654AA" w:rsidRPr="000E7FA3" w:rsidRDefault="00000000" w:rsidP="000E7FA3">
      <w:r>
        <w:pict w14:anchorId="2BD46EA1">
          <v:rect id="_x0000_i1122" style="width:0;height:1.5pt" o:hralign="center" o:hrstd="t" o:hr="t" fillcolor="#a0a0a0" stroked="f"/>
        </w:pict>
      </w:r>
    </w:p>
    <w:p w14:paraId="2C3EAB89" w14:textId="77777777" w:rsidR="004654AA" w:rsidRPr="000E7FA3" w:rsidRDefault="00000000" w:rsidP="000E7FA3">
      <w:pPr>
        <w:rPr>
          <w:b/>
          <w:bCs/>
        </w:rPr>
      </w:pPr>
      <w:r w:rsidRPr="000E7FA3">
        <w:rPr>
          <w:b/>
          <w:bCs/>
        </w:rPr>
        <w:lastRenderedPageBreak/>
        <w:t>6.15 A Computational Thinking Analogy: PERT / CPM</w:t>
      </w:r>
    </w:p>
    <w:p w14:paraId="7B476D0D" w14:textId="77777777" w:rsidR="004654AA" w:rsidRPr="000E7FA3" w:rsidRDefault="00000000" w:rsidP="000E7FA3">
      <w:r w:rsidRPr="000E7FA3">
        <w:t xml:space="preserve">As engineers map dependencies using PERT and CPM, Indus signs can be </w:t>
      </w:r>
      <w:proofErr w:type="spellStart"/>
      <w:r w:rsidRPr="000E7FA3">
        <w:t>analysed</w:t>
      </w:r>
      <w:proofErr w:type="spellEnd"/>
      <w:r w:rsidRPr="000E7FA3">
        <w:t xml:space="preserve"> for dependencies:</w:t>
      </w:r>
    </w:p>
    <w:p w14:paraId="7E2F7418" w14:textId="77777777" w:rsidR="004654AA" w:rsidRPr="000E7FA3" w:rsidRDefault="00000000" w:rsidP="000E7FA3">
      <w:r w:rsidRPr="000E7FA3">
        <w:t>• some signs always precede others</w:t>
      </w:r>
      <w:r w:rsidRPr="000E7FA3">
        <w:br/>
        <w:t>• some never appear together</w:t>
      </w:r>
      <w:r w:rsidRPr="000E7FA3">
        <w:br/>
        <w:t>• some require the presence of others</w:t>
      </w:r>
      <w:r w:rsidRPr="000E7FA3">
        <w:br/>
        <w:t>• some act like predecessor or successor tasks</w:t>
      </w:r>
    </w:p>
    <w:p w14:paraId="7D85BDF7" w14:textId="77777777" w:rsidR="004654AA" w:rsidRPr="000E7FA3" w:rsidRDefault="00000000" w:rsidP="000E7FA3">
      <w:r w:rsidRPr="000E7FA3">
        <w:t>This parallels modern project-planning logic and helps visualize script structure</w:t>
      </w:r>
      <w:r>
        <w:t xml:space="preserve"> (see annexures on future research scope, drafted by Co-pilot)</w:t>
      </w:r>
      <w:r w:rsidRPr="000E7FA3">
        <w:t>.</w:t>
      </w:r>
    </w:p>
    <w:p w14:paraId="0ED5B9AD" w14:textId="77777777" w:rsidR="004654AA" w:rsidRPr="000E7FA3" w:rsidRDefault="00000000" w:rsidP="000E7FA3">
      <w:r>
        <w:pict w14:anchorId="0FA4ED69">
          <v:rect id="_x0000_i1123" style="width:0;height:1.5pt" o:hralign="center" o:hrstd="t" o:hr="t" fillcolor="#a0a0a0" stroked="f"/>
        </w:pict>
      </w:r>
    </w:p>
    <w:p w14:paraId="3840C896" w14:textId="77777777" w:rsidR="004654AA" w:rsidRPr="000E7FA3" w:rsidRDefault="00000000" w:rsidP="000E7FA3">
      <w:pPr>
        <w:rPr>
          <w:b/>
          <w:bCs/>
        </w:rPr>
      </w:pPr>
      <w:r w:rsidRPr="000E7FA3">
        <w:rPr>
          <w:b/>
          <w:bCs/>
        </w:rPr>
        <w:t>6.16 The Tri-Gram Approach and Its Limits</w:t>
      </w:r>
    </w:p>
    <w:p w14:paraId="285BF8D0" w14:textId="77777777" w:rsidR="004654AA" w:rsidRPr="000E7FA3" w:rsidRDefault="00000000" w:rsidP="000E7FA3">
      <w:r w:rsidRPr="000E7FA3">
        <w:t>Yajna Devam’s method begins with a common three-sign sequence and infers prefix–core–suffix roles. But this is only one starting point.</w:t>
      </w:r>
    </w:p>
    <w:p w14:paraId="6B6500A0" w14:textId="77777777" w:rsidR="004654AA" w:rsidRPr="000E7FA3" w:rsidRDefault="00000000" w:rsidP="000E7FA3">
      <w:r w:rsidRPr="000E7FA3">
        <w:t>Pluralism asks:</w:t>
      </w:r>
    </w:p>
    <w:p w14:paraId="1CD5FBC1" w14:textId="77777777" w:rsidR="004654AA" w:rsidRPr="000E7FA3" w:rsidRDefault="00000000" w:rsidP="000E7FA3">
      <w:r w:rsidRPr="000E7FA3">
        <w:t>• What if we start with another tri-gram?</w:t>
      </w:r>
      <w:r w:rsidRPr="000E7FA3">
        <w:br/>
        <w:t>• What if we begin with single-sign frequency?</w:t>
      </w:r>
      <w:r w:rsidRPr="000E7FA3">
        <w:br/>
        <w:t>• What if we focus on suffix-only inscriptions?</w:t>
      </w:r>
      <w:r w:rsidRPr="000E7FA3">
        <w:br/>
        <w:t>• What if we use graph theory to detect clusters?</w:t>
      </w:r>
    </w:p>
    <w:p w14:paraId="5827D7E1" w14:textId="77777777" w:rsidR="004654AA" w:rsidRPr="000E7FA3" w:rsidRDefault="00000000" w:rsidP="000E7FA3">
      <w:r w:rsidRPr="000E7FA3">
        <w:t>Multiple starting points prevent premature conclusions.</w:t>
      </w:r>
    </w:p>
    <w:p w14:paraId="0B91B87F" w14:textId="77777777" w:rsidR="004654AA" w:rsidRPr="000E7FA3" w:rsidRDefault="00000000" w:rsidP="000E7FA3">
      <w:r>
        <w:pict w14:anchorId="45347D3B">
          <v:rect id="_x0000_i1124" style="width:0;height:1.5pt" o:hralign="center" o:hrstd="t" o:hr="t" fillcolor="#a0a0a0" stroked="f"/>
        </w:pict>
      </w:r>
    </w:p>
    <w:p w14:paraId="705F86DF" w14:textId="77777777" w:rsidR="004654AA" w:rsidRPr="000E7FA3" w:rsidRDefault="00000000" w:rsidP="000E7FA3">
      <w:pPr>
        <w:rPr>
          <w:b/>
          <w:bCs/>
        </w:rPr>
      </w:pPr>
      <w:r w:rsidRPr="000E7FA3">
        <w:rPr>
          <w:b/>
          <w:bCs/>
        </w:rPr>
        <w:t>6.17 Future Research: Multi-Path “What If” Modelling</w:t>
      </w:r>
    </w:p>
    <w:p w14:paraId="1BC615B2" w14:textId="77777777" w:rsidR="004654AA" w:rsidRPr="000E7FA3" w:rsidRDefault="00000000" w:rsidP="000E7FA3">
      <w:r w:rsidRPr="000E7FA3">
        <w:t>Next-generation research could include:</w:t>
      </w:r>
    </w:p>
    <w:p w14:paraId="193B0ABC" w14:textId="77777777" w:rsidR="004654AA" w:rsidRPr="000E7FA3" w:rsidRDefault="00000000" w:rsidP="000E7FA3">
      <w:r w:rsidRPr="000E7FA3">
        <w:t>• Monte Carlo simulations</w:t>
      </w:r>
      <w:r w:rsidRPr="000E7FA3">
        <w:br/>
        <w:t>• multi-path dependency graphs</w:t>
      </w:r>
      <w:r w:rsidRPr="000E7FA3">
        <w:br/>
        <w:t>• machine-learning based clustering</w:t>
      </w:r>
      <w:r w:rsidRPr="000E7FA3">
        <w:br/>
        <w:t>• automated detection of structural families</w:t>
      </w:r>
      <w:r w:rsidRPr="000E7FA3">
        <w:br/>
        <w:t>• modelling ancient scribal rule systems</w:t>
      </w:r>
    </w:p>
    <w:p w14:paraId="09178333" w14:textId="77777777" w:rsidR="004654AA" w:rsidRPr="000E7FA3" w:rsidRDefault="00000000" w:rsidP="000E7FA3">
      <w:r w:rsidRPr="000E7FA3">
        <w:t>Students learn that ancient scripts should be explored, not forced into a single model.</w:t>
      </w:r>
    </w:p>
    <w:p w14:paraId="6610F824" w14:textId="77777777" w:rsidR="004654AA" w:rsidRPr="000E7FA3" w:rsidRDefault="00000000" w:rsidP="000E7FA3">
      <w:r>
        <w:pict w14:anchorId="09B52118">
          <v:rect id="_x0000_i1125" style="width:0;height:1.5pt" o:hralign="center" o:hrstd="t" o:hr="t" fillcolor="#a0a0a0" stroked="f"/>
        </w:pict>
      </w:r>
    </w:p>
    <w:p w14:paraId="340C7B42" w14:textId="77777777" w:rsidR="004654AA" w:rsidRPr="000E7FA3" w:rsidRDefault="00000000" w:rsidP="000E7FA3">
      <w:pPr>
        <w:rPr>
          <w:b/>
          <w:bCs/>
        </w:rPr>
      </w:pPr>
      <w:r w:rsidRPr="000E7FA3">
        <w:rPr>
          <w:b/>
          <w:bCs/>
        </w:rPr>
        <w:t>6.18 The Purpose of Structure: Teaching Students to Think</w:t>
      </w:r>
    </w:p>
    <w:p w14:paraId="5DE16852" w14:textId="77777777" w:rsidR="004654AA" w:rsidRPr="000E7FA3" w:rsidRDefault="00000000" w:rsidP="000E7FA3">
      <w:r w:rsidRPr="000E7FA3">
        <w:t>The prefix–core–suffix model is a learning tool. It trains students to:</w:t>
      </w:r>
    </w:p>
    <w:p w14:paraId="2B6BE75C" w14:textId="77777777" w:rsidR="004654AA" w:rsidRPr="000E7FA3" w:rsidRDefault="00000000" w:rsidP="000E7FA3">
      <w:r w:rsidRPr="000E7FA3">
        <w:lastRenderedPageBreak/>
        <w:t>• see order in apparent randomness</w:t>
      </w:r>
      <w:r w:rsidRPr="000E7FA3">
        <w:br/>
        <w:t>• reason with incomplete evidence</w:t>
      </w:r>
      <w:r w:rsidRPr="000E7FA3">
        <w:br/>
        <w:t>• evaluate multiple hypotheses</w:t>
      </w:r>
      <w:r w:rsidRPr="000E7FA3">
        <w:br/>
        <w:t>• understand how assumptions shape conclusions</w:t>
      </w:r>
      <w:r w:rsidRPr="000E7FA3">
        <w:br/>
        <w:t>• use computational frameworks</w:t>
      </w:r>
      <w:r w:rsidRPr="000E7FA3">
        <w:br/>
        <w:t>• approach the script with curiosity and humility</w:t>
      </w:r>
    </w:p>
    <w:p w14:paraId="65977888" w14:textId="77777777" w:rsidR="004654AA" w:rsidRPr="000E7FA3" w:rsidRDefault="00000000" w:rsidP="000E7FA3">
      <w:r w:rsidRPr="000E7FA3">
        <w:t>Reflection 6.2</w:t>
      </w:r>
      <w:r w:rsidRPr="000E7FA3">
        <w:br/>
        <w:t>Choose one assumption about the script (e.g., “prefixes classify”). What alternative assumption could also explain the pattern? How does changing the assumption alter your interpretation?</w:t>
      </w:r>
    </w:p>
    <w:p w14:paraId="7EF7D783" w14:textId="77777777" w:rsidR="004654AA" w:rsidRPr="000E7FA3" w:rsidRDefault="00000000" w:rsidP="000E7FA3">
      <w:r>
        <w:pict w14:anchorId="04C35556">
          <v:rect id="_x0000_i1126" style="width:0;height:1.5pt" o:hralign="center" o:hrstd="t" o:hr="t" fillcolor="#a0a0a0" stroked="f"/>
        </w:pict>
      </w:r>
    </w:p>
    <w:p w14:paraId="0513C231" w14:textId="77777777" w:rsidR="004654AA" w:rsidRPr="000E7FA3" w:rsidRDefault="00000000" w:rsidP="000E7FA3">
      <w:r w:rsidRPr="000E7FA3">
        <w:rPr>
          <w:b/>
          <w:bCs/>
        </w:rPr>
        <w:t>End of Chapter 6</w:t>
      </w:r>
    </w:p>
    <w:p w14:paraId="620D802E" w14:textId="77777777" w:rsidR="004654AA" w:rsidRDefault="004654AA"/>
    <w:p w14:paraId="3AFB4F42" w14:textId="4EE5D8A7" w:rsidR="004654AA" w:rsidRPr="0057207F" w:rsidRDefault="00B73223" w:rsidP="00FA27D4">
      <w:pPr>
        <w:pStyle w:val="Heading1"/>
      </w:pPr>
      <w:bookmarkStart w:id="8" w:name="_Toc216718890"/>
      <w:r w:rsidRPr="0057207F">
        <w:t>CHAPTER 7 — READING SIGNS THROUGH CLUSTERS, CONTEXT &amp; PLURALISTIC REASONING</w:t>
      </w:r>
      <w:bookmarkEnd w:id="8"/>
    </w:p>
    <w:p w14:paraId="561C7C0E" w14:textId="77777777" w:rsidR="004654AA" w:rsidRPr="0057207F" w:rsidRDefault="00000000" w:rsidP="0057207F">
      <w:r w:rsidRPr="0057207F">
        <w:t>Indus inscriptions do not stand alone. Every sign, stroke, prefix, and visual motif becomes meaningful only when we study how signs cluster, how they appear across contexts, and how multiple interpretive paths coexist.</w:t>
      </w:r>
    </w:p>
    <w:p w14:paraId="1DD00033" w14:textId="77777777" w:rsidR="004654AA" w:rsidRPr="0057207F" w:rsidRDefault="00000000" w:rsidP="0057207F">
      <w:r w:rsidRPr="0057207F">
        <w:t>This chapter builds on earlier foundations—prefix–core–suffix structure, positional logic, stroke modifiers, cognitive approaches, pluralistic reasoning, and computational “what-if” modelling.</w:t>
      </w:r>
    </w:p>
    <w:p w14:paraId="4FA47992" w14:textId="77777777" w:rsidR="004654AA" w:rsidRPr="0057207F" w:rsidRDefault="00000000" w:rsidP="0057207F">
      <w:r>
        <w:pict w14:anchorId="54AD7FE2">
          <v:rect id="_x0000_i1127" style="width:0;height:1.5pt" o:hralign="center" o:hrstd="t" o:hr="t" fillcolor="#a0a0a0" stroked="f"/>
        </w:pict>
      </w:r>
    </w:p>
    <w:p w14:paraId="73D8B618" w14:textId="77777777" w:rsidR="004654AA" w:rsidRPr="0057207F" w:rsidRDefault="00000000" w:rsidP="0057207F">
      <w:pPr>
        <w:rPr>
          <w:b/>
          <w:bCs/>
        </w:rPr>
      </w:pPr>
      <w:r w:rsidRPr="0057207F">
        <w:rPr>
          <w:b/>
          <w:bCs/>
        </w:rPr>
        <w:t>7.1 Signs Become</w:t>
      </w:r>
      <w:r>
        <w:rPr>
          <w:b/>
          <w:bCs/>
        </w:rPr>
        <w:t xml:space="preserve"> more</w:t>
      </w:r>
      <w:r w:rsidRPr="0057207F">
        <w:rPr>
          <w:b/>
          <w:bCs/>
        </w:rPr>
        <w:t xml:space="preserve"> Meaningful </w:t>
      </w:r>
      <w:r>
        <w:rPr>
          <w:b/>
          <w:bCs/>
        </w:rPr>
        <w:t xml:space="preserve">when </w:t>
      </w:r>
      <w:r w:rsidRPr="0057207F">
        <w:rPr>
          <w:b/>
          <w:bCs/>
        </w:rPr>
        <w:t>in Clusters</w:t>
      </w:r>
    </w:p>
    <w:p w14:paraId="5BCEB1AD" w14:textId="77777777" w:rsidR="004654AA" w:rsidRPr="0057207F" w:rsidRDefault="00000000" w:rsidP="0057207F">
      <w:r w:rsidRPr="0057207F">
        <w:t>A single sign is ambiguous.</w:t>
      </w:r>
      <w:r w:rsidRPr="0057207F">
        <w:br/>
        <w:t>Two signs suggest a relation.</w:t>
      </w:r>
      <w:r w:rsidRPr="0057207F">
        <w:br/>
        <w:t>Three signs create a pattern.</w:t>
      </w:r>
      <w:r w:rsidRPr="0057207F">
        <w:br/>
        <w:t>Four or more signs form clusters or families.</w:t>
      </w:r>
    </w:p>
    <w:p w14:paraId="23831689" w14:textId="77777777" w:rsidR="004654AA" w:rsidRPr="0057207F" w:rsidRDefault="00000000" w:rsidP="0057207F">
      <w:r w:rsidRPr="0057207F">
        <w:t>Cluster analysis helps students study repetitions, co-occurrences, absence–presence patterns, regional combinations, structural variations, and sign families.</w:t>
      </w:r>
      <w:r w:rsidRPr="0057207F">
        <w:br/>
        <w:t>This method is widely used in linguistics, archaeology, machine learning, and pattern-based cognitive science.</w:t>
      </w:r>
    </w:p>
    <w:p w14:paraId="770453B1" w14:textId="77777777" w:rsidR="004654AA" w:rsidRPr="0057207F" w:rsidRDefault="00000000" w:rsidP="0057207F">
      <w:r>
        <w:pict w14:anchorId="1F0FF16C">
          <v:rect id="_x0000_i1128" style="width:0;height:1.5pt" o:hralign="center" o:hrstd="t" o:hr="t" fillcolor="#a0a0a0" stroked="f"/>
        </w:pict>
      </w:r>
    </w:p>
    <w:p w14:paraId="7C0BA9E7" w14:textId="77777777" w:rsidR="004654AA" w:rsidRPr="0057207F" w:rsidRDefault="00000000" w:rsidP="0057207F">
      <w:pPr>
        <w:rPr>
          <w:b/>
          <w:bCs/>
        </w:rPr>
      </w:pPr>
      <w:r w:rsidRPr="0057207F">
        <w:rPr>
          <w:b/>
          <w:bCs/>
        </w:rPr>
        <w:t xml:space="preserve">7.2 Option </w:t>
      </w:r>
      <w:proofErr w:type="gramStart"/>
      <w:r w:rsidRPr="0057207F">
        <w:rPr>
          <w:b/>
          <w:bCs/>
        </w:rPr>
        <w:t>A</w:t>
      </w:r>
      <w:proofErr w:type="gramEnd"/>
      <w:r w:rsidRPr="0057207F">
        <w:rPr>
          <w:b/>
          <w:bCs/>
        </w:rPr>
        <w:t xml:space="preserve"> Interpretation: Clusters as Names or Identities</w:t>
      </w:r>
    </w:p>
    <w:p w14:paraId="668205D1" w14:textId="77777777" w:rsidR="004654AA" w:rsidRPr="0057207F" w:rsidRDefault="00000000" w:rsidP="0057207F">
      <w:r w:rsidRPr="0057207F">
        <w:t>Some researchers propose that short inscriptions may represent personal names, clan identifiers, occupational labels, or household markers.</w:t>
      </w:r>
    </w:p>
    <w:p w14:paraId="2526095B" w14:textId="77777777" w:rsidR="004654AA" w:rsidRPr="0057207F" w:rsidRDefault="00000000" w:rsidP="0057207F">
      <w:r w:rsidRPr="0057207F">
        <w:lastRenderedPageBreak/>
        <w:t>Under this view, clusters can be treated as signatures, identity tags, profession labels, or administrative markers.</w:t>
      </w:r>
      <w:r w:rsidRPr="0057207F">
        <w:br/>
        <w:t>This is comparable to Egyptian name rings, Sumerian personal seals, Tamil hero stones, and medieval guild marks.</w:t>
      </w:r>
    </w:p>
    <w:p w14:paraId="3F41A726" w14:textId="77777777" w:rsidR="004654AA" w:rsidRPr="0057207F" w:rsidRDefault="00000000" w:rsidP="0057207F">
      <w:r w:rsidRPr="0057207F">
        <w:t xml:space="preserve">This interpretation </w:t>
      </w:r>
      <w:r>
        <w:t>may</w:t>
      </w:r>
      <w:r w:rsidRPr="0057207F">
        <w:t xml:space="preserve"> not require phonetic decipherment.</w:t>
      </w:r>
    </w:p>
    <w:p w14:paraId="54B63465" w14:textId="77777777" w:rsidR="004654AA" w:rsidRPr="0057207F" w:rsidRDefault="00000000" w:rsidP="0057207F">
      <w:r>
        <w:pict w14:anchorId="41AD7A6D">
          <v:rect id="_x0000_i1129" style="width:0;height:1.5pt" o:hralign="center" o:hrstd="t" o:hr="t" fillcolor="#a0a0a0" stroked="f"/>
        </w:pict>
      </w:r>
    </w:p>
    <w:p w14:paraId="6D04ED7E" w14:textId="77777777" w:rsidR="004654AA" w:rsidRPr="0057207F" w:rsidRDefault="00000000" w:rsidP="0057207F">
      <w:pPr>
        <w:rPr>
          <w:b/>
          <w:bCs/>
        </w:rPr>
      </w:pPr>
      <w:r w:rsidRPr="0057207F">
        <w:rPr>
          <w:b/>
          <w:bCs/>
        </w:rPr>
        <w:t>7.3 Option B Interpretation: Clusters as Semantic or Activity Markers</w:t>
      </w:r>
    </w:p>
    <w:p w14:paraId="7117DCB4" w14:textId="77777777" w:rsidR="004654AA" w:rsidRPr="0057207F" w:rsidRDefault="00000000" w:rsidP="0057207F">
      <w:r w:rsidRPr="0057207F">
        <w:t>Another possibility is that inscriptions represent actions, categories, ritual steps, offerings, inventories, or craft instructions.</w:t>
      </w:r>
    </w:p>
    <w:p w14:paraId="3B7ACED1" w14:textId="77777777" w:rsidR="004654AA" w:rsidRPr="0057207F" w:rsidRDefault="00000000" w:rsidP="0057207F">
      <w:r w:rsidRPr="0057207F">
        <w:t>Clusters then become structured symbolic sets, shorthand for activities, transaction markers, or ritual-event notations.</w:t>
      </w:r>
    </w:p>
    <w:p w14:paraId="715CF147" w14:textId="77777777" w:rsidR="004654AA" w:rsidRPr="0057207F" w:rsidRDefault="00000000" w:rsidP="0057207F">
      <w:r w:rsidRPr="0057207F">
        <w:t>This approach focuses on meaning and function, without assuming personal naming systems.</w:t>
      </w:r>
    </w:p>
    <w:p w14:paraId="15A12A54" w14:textId="77777777" w:rsidR="004654AA" w:rsidRPr="0057207F" w:rsidRDefault="00000000" w:rsidP="0057207F">
      <w:r>
        <w:pict w14:anchorId="373E784C">
          <v:rect id="_x0000_i1130" style="width:0;height:1.5pt" o:hralign="center" o:hrstd="t" o:hr="t" fillcolor="#a0a0a0" stroked="f"/>
        </w:pict>
      </w:r>
    </w:p>
    <w:p w14:paraId="62E1A3F7" w14:textId="77777777" w:rsidR="004654AA" w:rsidRPr="0057207F" w:rsidRDefault="00000000" w:rsidP="0057207F">
      <w:pPr>
        <w:rPr>
          <w:b/>
          <w:bCs/>
        </w:rPr>
      </w:pPr>
      <w:r w:rsidRPr="0057207F">
        <w:rPr>
          <w:b/>
          <w:bCs/>
        </w:rPr>
        <w:t xml:space="preserve">7.4 Integrating A &amp; B: The </w:t>
      </w:r>
      <w:proofErr w:type="spellStart"/>
      <w:r w:rsidRPr="0057207F">
        <w:rPr>
          <w:b/>
          <w:bCs/>
        </w:rPr>
        <w:t>Vallam</w:t>
      </w:r>
      <w:proofErr w:type="spellEnd"/>
      <w:r w:rsidRPr="0057207F">
        <w:rPr>
          <w:b/>
          <w:bCs/>
        </w:rPr>
        <w:t>–Tanjore Graffiti Example (</w:t>
      </w:r>
      <w:proofErr w:type="spellStart"/>
      <w:r w:rsidRPr="0057207F">
        <w:rPr>
          <w:b/>
          <w:bCs/>
        </w:rPr>
        <w:t>Mookkan</w:t>
      </w:r>
      <w:proofErr w:type="spellEnd"/>
      <w:r w:rsidRPr="0057207F">
        <w:rPr>
          <w:b/>
          <w:bCs/>
        </w:rPr>
        <w:t>)</w:t>
      </w:r>
    </w:p>
    <w:p w14:paraId="055C3791" w14:textId="77777777" w:rsidR="004654AA" w:rsidRPr="0057207F" w:rsidRDefault="00000000" w:rsidP="0057207F">
      <w:r w:rsidRPr="0057207F">
        <w:t xml:space="preserve">Graffiti from </w:t>
      </w:r>
      <w:proofErr w:type="spellStart"/>
      <w:r w:rsidRPr="0057207F">
        <w:t>Vallam</w:t>
      </w:r>
      <w:proofErr w:type="spellEnd"/>
      <w:r w:rsidRPr="0057207F">
        <w:t xml:space="preserve"> (near </w:t>
      </w:r>
      <w:proofErr w:type="spellStart"/>
      <w:r w:rsidRPr="0057207F">
        <w:t>Tanjavur</w:t>
      </w:r>
      <w:proofErr w:type="spellEnd"/>
      <w:r w:rsidRPr="0057207F">
        <w:t>) offers two valid interpretations:</w:t>
      </w:r>
    </w:p>
    <w:p w14:paraId="3DCC5A51" w14:textId="77777777" w:rsidR="004654AA" w:rsidRPr="0057207F" w:rsidRDefault="00000000" w:rsidP="0057207F">
      <w:pPr>
        <w:rPr>
          <w:b/>
          <w:bCs/>
        </w:rPr>
      </w:pPr>
      <w:r w:rsidRPr="0057207F">
        <w:rPr>
          <w:b/>
          <w:bCs/>
        </w:rPr>
        <w:t>Identity-Based (Option A)</w:t>
      </w:r>
    </w:p>
    <w:p w14:paraId="63B1A872" w14:textId="77777777" w:rsidR="004654AA" w:rsidRPr="0057207F" w:rsidRDefault="00000000" w:rsidP="0057207F">
      <w:r w:rsidRPr="0057207F">
        <w:t>The graffiti is read as “</w:t>
      </w:r>
      <w:proofErr w:type="spellStart"/>
      <w:r w:rsidRPr="0057207F">
        <w:t>Mookkan</w:t>
      </w:r>
      <w:proofErr w:type="spellEnd"/>
      <w:r w:rsidRPr="0057207F">
        <w:t>,” based on:</w:t>
      </w:r>
    </w:p>
    <w:p w14:paraId="31980125" w14:textId="77777777" w:rsidR="004654AA" w:rsidRDefault="00000000" w:rsidP="0057207F">
      <w:pPr>
        <w:spacing w:after="0"/>
      </w:pPr>
      <w:r w:rsidRPr="0057207F">
        <w:t>• three strokes,</w:t>
      </w:r>
      <w:r w:rsidRPr="0057207F">
        <w:br/>
        <w:t>• star-like symbol,</w:t>
      </w:r>
    </w:p>
    <w:p w14:paraId="2F70B937" w14:textId="77777777" w:rsidR="004654AA" w:rsidRPr="0057207F" w:rsidRDefault="00000000" w:rsidP="0057207F">
      <w:r w:rsidRPr="0057207F">
        <w:t xml:space="preserve">• </w:t>
      </w:r>
      <w:r>
        <w:t>person running</w:t>
      </w:r>
      <w:r w:rsidRPr="0057207F">
        <w:t xml:space="preserve">-like symbol, </w:t>
      </w:r>
      <w:r w:rsidRPr="0057207F">
        <w:br/>
        <w:t>• parallels with Tamil names containing numeric elements.</w:t>
      </w:r>
    </w:p>
    <w:p w14:paraId="127E457B" w14:textId="77777777" w:rsidR="004654AA" w:rsidRPr="0057207F" w:rsidRDefault="00000000" w:rsidP="0057207F">
      <w:pPr>
        <w:rPr>
          <w:b/>
          <w:bCs/>
        </w:rPr>
      </w:pPr>
      <w:r w:rsidRPr="0057207F">
        <w:rPr>
          <w:b/>
          <w:bCs/>
        </w:rPr>
        <w:t>Semantic/Activity-Based (Option B)</w:t>
      </w:r>
    </w:p>
    <w:p w14:paraId="113C32A3" w14:textId="77777777" w:rsidR="004654AA" w:rsidRPr="0057207F" w:rsidRDefault="00000000" w:rsidP="0057207F">
      <w:r w:rsidRPr="0057207F">
        <w:t>The same graffiti can be interpreted as:</w:t>
      </w:r>
    </w:p>
    <w:p w14:paraId="4D6F5E79" w14:textId="77777777" w:rsidR="004654AA" w:rsidRPr="0057207F" w:rsidRDefault="00000000" w:rsidP="0057207F">
      <w:r w:rsidRPr="0057207F">
        <w:t>• “three-stars-running,”</w:t>
      </w:r>
      <w:r w:rsidRPr="0057207F">
        <w:br/>
        <w:t xml:space="preserve">• “three marks </w:t>
      </w:r>
      <w:proofErr w:type="spellStart"/>
      <w:r w:rsidRPr="0057207F">
        <w:t>signalling</w:t>
      </w:r>
      <w:proofErr w:type="spellEnd"/>
      <w:r w:rsidRPr="0057207F">
        <w:t xml:space="preserve"> movement,”</w:t>
      </w:r>
      <w:r w:rsidRPr="0057207F">
        <w:br/>
        <w:t>• “three-phase activity,”</w:t>
      </w:r>
      <w:r w:rsidRPr="0057207F">
        <w:br/>
        <w:t>• “three steps of a ritual.”</w:t>
      </w:r>
    </w:p>
    <w:p w14:paraId="448817D5" w14:textId="77777777" w:rsidR="004654AA" w:rsidRPr="0057207F" w:rsidRDefault="00000000" w:rsidP="0057207F">
      <w:pPr>
        <w:rPr>
          <w:b/>
          <w:bCs/>
        </w:rPr>
      </w:pPr>
      <w:r w:rsidRPr="0057207F">
        <w:rPr>
          <w:b/>
          <w:bCs/>
        </w:rPr>
        <w:t>Why This Case Is Important</w:t>
      </w:r>
    </w:p>
    <w:p w14:paraId="340711FC" w14:textId="77777777" w:rsidR="004654AA" w:rsidRPr="0057207F" w:rsidRDefault="00000000" w:rsidP="0057207F">
      <w:r w:rsidRPr="0057207F">
        <w:t>It demonstrates that:</w:t>
      </w:r>
    </w:p>
    <w:p w14:paraId="0E49AE97" w14:textId="77777777" w:rsidR="004654AA" w:rsidRPr="0057207F" w:rsidRDefault="00000000" w:rsidP="0057207F">
      <w:r w:rsidRPr="0057207F">
        <w:t>• one cluster can support multiple readings,</w:t>
      </w:r>
      <w:r w:rsidRPr="0057207F">
        <w:br/>
        <w:t>• neither interpretation must be rejected,</w:t>
      </w:r>
      <w:r w:rsidRPr="0057207F">
        <w:br/>
      </w:r>
      <w:r w:rsidRPr="0057207F">
        <w:lastRenderedPageBreak/>
        <w:t>• pluralism allows coexisting valid views,</w:t>
      </w:r>
      <w:r w:rsidRPr="0057207F">
        <w:br/>
        <w:t>• context determines the appropriate reading,</w:t>
      </w:r>
      <w:r w:rsidRPr="0057207F">
        <w:br/>
        <w:t>• ancient scripts may follow multiple logics simultaneously.</w:t>
      </w:r>
    </w:p>
    <w:p w14:paraId="3BBB999E" w14:textId="77777777" w:rsidR="004654AA" w:rsidRPr="0057207F" w:rsidRDefault="00000000" w:rsidP="0057207F">
      <w:r>
        <w:pict w14:anchorId="7299C722">
          <v:rect id="_x0000_i1131" style="width:0;height:1.5pt" o:hralign="center" o:hrstd="t" o:hr="t" fillcolor="#a0a0a0" stroked="f"/>
        </w:pict>
      </w:r>
    </w:p>
    <w:p w14:paraId="2701162C" w14:textId="77777777" w:rsidR="004654AA" w:rsidRPr="0057207F" w:rsidRDefault="00000000" w:rsidP="0057207F">
      <w:pPr>
        <w:rPr>
          <w:b/>
          <w:bCs/>
        </w:rPr>
      </w:pPr>
      <w:r w:rsidRPr="0057207F">
        <w:rPr>
          <w:b/>
          <w:bCs/>
        </w:rPr>
        <w:t>7.5 Cluster-Based Thinking in Indus Studies</w:t>
      </w:r>
    </w:p>
    <w:p w14:paraId="6FBC4C4E" w14:textId="77777777" w:rsidR="004654AA" w:rsidRPr="0057207F" w:rsidRDefault="00000000" w:rsidP="0057207F">
      <w:r w:rsidRPr="0057207F">
        <w:t xml:space="preserve">Students </w:t>
      </w:r>
      <w:proofErr w:type="spellStart"/>
      <w:r w:rsidRPr="0057207F">
        <w:t>analysing</w:t>
      </w:r>
      <w:proofErr w:type="spellEnd"/>
      <w:r w:rsidRPr="0057207F">
        <w:t xml:space="preserve"> clusters ask:</w:t>
      </w:r>
    </w:p>
    <w:p w14:paraId="25C840A0" w14:textId="77777777" w:rsidR="004654AA" w:rsidRPr="0057207F" w:rsidRDefault="00000000" w:rsidP="0057207F">
      <w:r w:rsidRPr="0057207F">
        <w:t>• Which signs frequently appear together?</w:t>
      </w:r>
      <w:r w:rsidRPr="0057207F">
        <w:br/>
        <w:t>• Which signs never appear together?</w:t>
      </w:r>
      <w:r w:rsidRPr="0057207F">
        <w:br/>
        <w:t>• Do stroke counts change the cluster type?</w:t>
      </w:r>
      <w:r w:rsidRPr="0057207F">
        <w:br/>
        <w:t>• Do clusters follow prefix–core–suffix patterns?</w:t>
      </w:r>
      <w:r w:rsidRPr="0057207F">
        <w:br/>
        <w:t>• What happens in longer inscriptions?</w:t>
      </w:r>
      <w:r w:rsidRPr="0057207F">
        <w:br/>
        <w:t>• Are clusters regional?</w:t>
      </w:r>
      <w:r w:rsidRPr="0057207F">
        <w:br/>
        <w:t>• Which appear only on seals or only on tablets?</w:t>
      </w:r>
      <w:r w:rsidRPr="0057207F">
        <w:br/>
        <w:t>• Which accompany the unicorn motif?</w:t>
      </w:r>
      <w:r w:rsidRPr="0057207F">
        <w:br/>
        <w:t>• How do clusters change when prefixes change?</w:t>
      </w:r>
    </w:p>
    <w:p w14:paraId="0E64105F" w14:textId="77777777" w:rsidR="004654AA" w:rsidRPr="0057207F" w:rsidRDefault="00000000" w:rsidP="0057207F">
      <w:r w:rsidRPr="0057207F">
        <w:t>This introduces comparative method, combinatorial logic, structural linguistics, graph theory, and computational reasoning—without enforcing a single meaning.</w:t>
      </w:r>
    </w:p>
    <w:p w14:paraId="2FD4C29C" w14:textId="77777777" w:rsidR="004654AA" w:rsidRPr="0057207F" w:rsidRDefault="00000000" w:rsidP="0057207F">
      <w:r>
        <w:pict w14:anchorId="10796727">
          <v:rect id="_x0000_i1132" style="width:0;height:1.5pt" o:hralign="center" o:hrstd="t" o:hr="t" fillcolor="#a0a0a0" stroked="f"/>
        </w:pict>
      </w:r>
    </w:p>
    <w:p w14:paraId="103ABA0F" w14:textId="77777777" w:rsidR="004654AA" w:rsidRPr="0057207F" w:rsidRDefault="00000000" w:rsidP="0057207F">
      <w:pPr>
        <w:rPr>
          <w:b/>
          <w:bCs/>
        </w:rPr>
      </w:pPr>
      <w:r w:rsidRPr="0057207F">
        <w:rPr>
          <w:b/>
          <w:bCs/>
        </w:rPr>
        <w:t>7.6 What Clustering Reveals About Indus Logic</w:t>
      </w:r>
    </w:p>
    <w:p w14:paraId="38008DB1" w14:textId="77777777" w:rsidR="004654AA" w:rsidRPr="0057207F" w:rsidRDefault="00000000" w:rsidP="0057207F">
      <w:r w:rsidRPr="0057207F">
        <w:t>Cluster analysis helps identify:</w:t>
      </w:r>
    </w:p>
    <w:p w14:paraId="08489AA4" w14:textId="77777777" w:rsidR="004654AA" w:rsidRPr="0057207F" w:rsidRDefault="00000000" w:rsidP="0057207F">
      <w:r w:rsidRPr="0057207F">
        <w:t>• Stable clusters — repeating without change</w:t>
      </w:r>
      <w:r w:rsidRPr="0057207F">
        <w:br/>
        <w:t>• Flexible clusters — with variable prefixes or suffixes</w:t>
      </w:r>
      <w:r w:rsidRPr="0057207F">
        <w:br/>
        <w:t>• Evolving clusters — early vs. late patterns</w:t>
      </w:r>
      <w:r w:rsidRPr="0057207F">
        <w:br/>
        <w:t>• Regional clusters — Gujarat vs. Punjab vs. Sindh</w:t>
      </w:r>
      <w:r w:rsidRPr="0057207F">
        <w:br/>
        <w:t>• Functional clusters — seals vs. copper plates</w:t>
      </w:r>
      <w:r w:rsidRPr="0057207F">
        <w:br/>
        <w:t>• Ritual clusters — with special motifs</w:t>
      </w:r>
    </w:p>
    <w:p w14:paraId="64614929" w14:textId="77777777" w:rsidR="004654AA" w:rsidRPr="0057207F" w:rsidRDefault="00000000" w:rsidP="0057207F">
      <w:r w:rsidRPr="0057207F">
        <w:t>This shows that inscriptions encode structure, not isolated symbols.</w:t>
      </w:r>
    </w:p>
    <w:p w14:paraId="0340A3F5" w14:textId="77777777" w:rsidR="004654AA" w:rsidRPr="0057207F" w:rsidRDefault="00000000" w:rsidP="0057207F">
      <w:r w:rsidRPr="0057207F">
        <w:t>Reflection 7.1</w:t>
      </w:r>
      <w:r w:rsidRPr="0057207F">
        <w:br/>
        <w:t>Choose a three-sign cluster from any Indus seal. Suggest three different interpretations—identity, ritual, activity, grouping, count, or process.</w:t>
      </w:r>
    </w:p>
    <w:p w14:paraId="61DE9D5B" w14:textId="77777777" w:rsidR="004654AA" w:rsidRPr="0057207F" w:rsidRDefault="00000000" w:rsidP="0057207F">
      <w:r>
        <w:pict w14:anchorId="1C770A21">
          <v:rect id="_x0000_i1133" style="width:0;height:1.5pt" o:hralign="center" o:hrstd="t" o:hr="t" fillcolor="#a0a0a0" stroked="f"/>
        </w:pict>
      </w:r>
    </w:p>
    <w:p w14:paraId="3447A479" w14:textId="77777777" w:rsidR="004654AA" w:rsidRPr="0057207F" w:rsidRDefault="00000000" w:rsidP="0057207F">
      <w:pPr>
        <w:rPr>
          <w:b/>
          <w:bCs/>
        </w:rPr>
      </w:pPr>
      <w:r w:rsidRPr="0057207F">
        <w:rPr>
          <w:b/>
          <w:bCs/>
        </w:rPr>
        <w:t>7.7 Triadic Reasoning: Prefix–Core–Suffix as Cluster Logic</w:t>
      </w:r>
    </w:p>
    <w:p w14:paraId="3B7D7C77" w14:textId="77777777" w:rsidR="004654AA" w:rsidRPr="0057207F" w:rsidRDefault="00000000" w:rsidP="0057207F">
      <w:r w:rsidRPr="0057207F">
        <w:t>Prefix–core–suffix can be viewed not as grammar but as broader functional structure:</w:t>
      </w:r>
    </w:p>
    <w:p w14:paraId="581CB825" w14:textId="77777777" w:rsidR="004654AA" w:rsidRPr="0057207F" w:rsidRDefault="00000000" w:rsidP="0057207F">
      <w:r w:rsidRPr="0057207F">
        <w:lastRenderedPageBreak/>
        <w:t>• Category → Instance → Variation</w:t>
      </w:r>
      <w:r w:rsidRPr="0057207F">
        <w:br/>
        <w:t>• Guild → Agent → Batch</w:t>
      </w:r>
      <w:r w:rsidRPr="0057207F">
        <w:br/>
        <w:t>• Ritual → Participant → Offering</w:t>
      </w:r>
    </w:p>
    <w:p w14:paraId="60D15841" w14:textId="77777777" w:rsidR="004654AA" w:rsidRPr="0057207F" w:rsidRDefault="00000000" w:rsidP="0057207F">
      <w:r w:rsidRPr="0057207F">
        <w:t xml:space="preserve">Rather than grammatical roles, these may reflect functional logic similar to </w:t>
      </w:r>
      <w:proofErr w:type="spellStart"/>
      <w:r w:rsidRPr="0057207F">
        <w:t>Vallam</w:t>
      </w:r>
      <w:proofErr w:type="spellEnd"/>
      <w:r w:rsidRPr="0057207F">
        <w:t xml:space="preserve"> graffiti, combining identity, count, and symbolism.</w:t>
      </w:r>
    </w:p>
    <w:p w14:paraId="5A339645" w14:textId="77777777" w:rsidR="004654AA" w:rsidRPr="0057207F" w:rsidRDefault="00000000" w:rsidP="0057207F">
      <w:r>
        <w:pict w14:anchorId="1DCC47FE">
          <v:rect id="_x0000_i1134" style="width:0;height:1.5pt" o:hralign="center" o:hrstd="t" o:hr="t" fillcolor="#a0a0a0" stroked="f"/>
        </w:pict>
      </w:r>
    </w:p>
    <w:p w14:paraId="0818BB0C" w14:textId="77777777" w:rsidR="004654AA" w:rsidRPr="0057207F" w:rsidRDefault="00000000" w:rsidP="0057207F">
      <w:pPr>
        <w:rPr>
          <w:b/>
          <w:bCs/>
        </w:rPr>
      </w:pPr>
      <w:r w:rsidRPr="0057207F">
        <w:rPr>
          <w:b/>
          <w:bCs/>
        </w:rPr>
        <w:t>7.8 Clustering Across Seal Types</w:t>
      </w:r>
    </w:p>
    <w:p w14:paraId="37CC7701" w14:textId="77777777" w:rsidR="004654AA" w:rsidRPr="0057207F" w:rsidRDefault="00000000" w:rsidP="0057207F">
      <w:r w:rsidRPr="0057207F">
        <w:t>Different seals show recurring cluster families:</w:t>
      </w:r>
    </w:p>
    <w:p w14:paraId="39FE2B51" w14:textId="77777777" w:rsidR="004654AA" w:rsidRPr="0057207F" w:rsidRDefault="00000000" w:rsidP="0057207F">
      <w:r w:rsidRPr="0057207F">
        <w:t>• unicorn + jar + strokes</w:t>
      </w:r>
      <w:r w:rsidRPr="0057207F">
        <w:br/>
        <w:t>• bull + short inscription</w:t>
      </w:r>
      <w:r w:rsidRPr="0057207F">
        <w:br/>
        <w:t>• fish signs + strokes</w:t>
      </w:r>
      <w:r w:rsidRPr="0057207F">
        <w:br/>
        <w:t>• geometric core + loop suffix</w:t>
      </w:r>
      <w:r w:rsidRPr="0057207F">
        <w:br/>
        <w:t>• human figure + stroke</w:t>
      </w:r>
    </w:p>
    <w:p w14:paraId="66D0A6FA" w14:textId="77777777" w:rsidR="004654AA" w:rsidRPr="0057207F" w:rsidRDefault="00000000" w:rsidP="0057207F">
      <w:r w:rsidRPr="0057207F">
        <w:t>Cluster logic sorts inscriptions into meaningful families without linguistic claims.</w:t>
      </w:r>
    </w:p>
    <w:p w14:paraId="6DA2BBE1" w14:textId="77777777" w:rsidR="004654AA" w:rsidRPr="0057207F" w:rsidRDefault="00000000" w:rsidP="0057207F">
      <w:r>
        <w:pict w14:anchorId="40F290FF">
          <v:rect id="_x0000_i1135" style="width:0;height:1.5pt" o:hralign="center" o:hrstd="t" o:hr="t" fillcolor="#a0a0a0" stroked="f"/>
        </w:pict>
      </w:r>
    </w:p>
    <w:p w14:paraId="170E98A2" w14:textId="77777777" w:rsidR="004654AA" w:rsidRPr="0057207F" w:rsidRDefault="00000000" w:rsidP="0057207F">
      <w:pPr>
        <w:rPr>
          <w:b/>
          <w:bCs/>
        </w:rPr>
      </w:pPr>
      <w:r w:rsidRPr="0057207F">
        <w:rPr>
          <w:b/>
          <w:bCs/>
        </w:rPr>
        <w:t>7.9 Negative Evidence: What Never Clusters</w:t>
      </w:r>
    </w:p>
    <w:p w14:paraId="260235ED" w14:textId="77777777" w:rsidR="004654AA" w:rsidRPr="0057207F" w:rsidRDefault="00000000" w:rsidP="0057207F">
      <w:r w:rsidRPr="0057207F">
        <w:t>Absence reveals structure.</w:t>
      </w:r>
      <w:r w:rsidRPr="0057207F">
        <w:br/>
        <w:t>Some signs:</w:t>
      </w:r>
    </w:p>
    <w:p w14:paraId="3DDB8BFB" w14:textId="77777777" w:rsidR="004654AA" w:rsidRPr="0057207F" w:rsidRDefault="00000000" w:rsidP="0057207F">
      <w:r w:rsidRPr="0057207F">
        <w:t>• never appear at the end,</w:t>
      </w:r>
      <w:r w:rsidRPr="0057207F">
        <w:br/>
        <w:t>• rarely appear in the middle,</w:t>
      </w:r>
      <w:r w:rsidRPr="0057207F">
        <w:br/>
        <w:t>• appear only with specific prefixes,</w:t>
      </w:r>
      <w:r w:rsidRPr="0057207F">
        <w:br/>
        <w:t>• require another sign to make sense,</w:t>
      </w:r>
      <w:r w:rsidRPr="0057207F">
        <w:br/>
        <w:t>• cluster only with jar-like or fish-like cores.</w:t>
      </w:r>
    </w:p>
    <w:p w14:paraId="2A95EF95" w14:textId="77777777" w:rsidR="004654AA" w:rsidRPr="0057207F" w:rsidRDefault="00000000" w:rsidP="0057207F">
      <w:r w:rsidRPr="0057207F">
        <w:t>This indicates dependencies similar to PERT-style task ordering: some signs must come first or last, some run in parallel, some require prerequisites.</w:t>
      </w:r>
    </w:p>
    <w:p w14:paraId="5514E0F9" w14:textId="77777777" w:rsidR="004654AA" w:rsidRPr="0057207F" w:rsidRDefault="00000000" w:rsidP="0057207F">
      <w:r w:rsidRPr="0057207F">
        <w:t>Inquiry 7.1</w:t>
      </w:r>
      <w:r w:rsidRPr="0057207F">
        <w:br/>
        <w:t>Select an Indus sign. List which signs it appears with, and which it never appears with. What does that imply?</w:t>
      </w:r>
    </w:p>
    <w:p w14:paraId="1D0792FD" w14:textId="77777777" w:rsidR="004654AA" w:rsidRPr="0057207F" w:rsidRDefault="00000000" w:rsidP="0057207F">
      <w:r>
        <w:pict w14:anchorId="34B1698B">
          <v:rect id="_x0000_i1136" style="width:0;height:1.5pt" o:hralign="center" o:hrstd="t" o:hr="t" fillcolor="#a0a0a0" stroked="f"/>
        </w:pict>
      </w:r>
    </w:p>
    <w:p w14:paraId="469EC848" w14:textId="77777777" w:rsidR="004654AA" w:rsidRPr="0057207F" w:rsidRDefault="00000000" w:rsidP="0057207F">
      <w:pPr>
        <w:rPr>
          <w:b/>
          <w:bCs/>
        </w:rPr>
      </w:pPr>
      <w:r w:rsidRPr="0057207F">
        <w:rPr>
          <w:b/>
          <w:bCs/>
        </w:rPr>
        <w:t>7.10 The Role of “What If” Modelling in Indus Studies</w:t>
      </w:r>
    </w:p>
    <w:p w14:paraId="547639DD" w14:textId="77777777" w:rsidR="004654AA" w:rsidRPr="0057207F" w:rsidRDefault="00000000" w:rsidP="0057207F">
      <w:r w:rsidRPr="0057207F">
        <w:t>Successful research requires testing multiple assumptions, not one fixed idea.</w:t>
      </w:r>
    </w:p>
    <w:p w14:paraId="5696A69B" w14:textId="77777777" w:rsidR="004654AA" w:rsidRPr="0057207F" w:rsidRDefault="00000000" w:rsidP="0057207F">
      <w:r w:rsidRPr="0057207F">
        <w:t>Each “what-if” generates a pathway:</w:t>
      </w:r>
    </w:p>
    <w:p w14:paraId="6C82618C" w14:textId="77777777" w:rsidR="004654AA" w:rsidRPr="0057207F" w:rsidRDefault="00000000" w:rsidP="0057207F">
      <w:r w:rsidRPr="0057207F">
        <w:lastRenderedPageBreak/>
        <w:t>• What if the script has no grammar?</w:t>
      </w:r>
      <w:r w:rsidRPr="0057207F">
        <w:br/>
        <w:t>• What if strokes = units, not numbers?</w:t>
      </w:r>
      <w:r w:rsidRPr="0057207F">
        <w:br/>
        <w:t>• What if signs represent roles, not words?</w:t>
      </w:r>
      <w:r w:rsidRPr="0057207F">
        <w:br/>
        <w:t>• What if cores encode clans?</w:t>
      </w:r>
      <w:r w:rsidRPr="0057207F">
        <w:br/>
        <w:t>• What if suffixes mark ritual subgroups?</w:t>
      </w:r>
    </w:p>
    <w:p w14:paraId="60E51E82" w14:textId="77777777" w:rsidR="004654AA" w:rsidRPr="0057207F" w:rsidRDefault="00000000" w:rsidP="0057207F">
      <w:r w:rsidRPr="0057207F">
        <w:t>Modern computing can test all these models simultaneously.</w:t>
      </w:r>
    </w:p>
    <w:p w14:paraId="50D05BBC" w14:textId="77777777" w:rsidR="004654AA" w:rsidRPr="0057207F" w:rsidRDefault="00000000" w:rsidP="0057207F">
      <w:r>
        <w:pict w14:anchorId="152ACA59">
          <v:rect id="_x0000_i1137" style="width:0;height:1.5pt" o:hralign="center" o:hrstd="t" o:hr="t" fillcolor="#a0a0a0" stroked="f"/>
        </w:pict>
      </w:r>
    </w:p>
    <w:p w14:paraId="645C1476" w14:textId="77777777" w:rsidR="004654AA" w:rsidRPr="0057207F" w:rsidRDefault="00000000" w:rsidP="0057207F">
      <w:pPr>
        <w:rPr>
          <w:b/>
          <w:bCs/>
        </w:rPr>
      </w:pPr>
      <w:r w:rsidRPr="0057207F">
        <w:rPr>
          <w:b/>
          <w:bCs/>
        </w:rPr>
        <w:t>7.11 Starting Points: Why Multiple Entry Nodes Matter</w:t>
      </w:r>
    </w:p>
    <w:p w14:paraId="3B89D28D" w14:textId="77777777" w:rsidR="004654AA" w:rsidRPr="0057207F" w:rsidRDefault="00000000" w:rsidP="0057207F">
      <w:r w:rsidRPr="0057207F">
        <w:t>Besides recurring tri-grams, other starting points include:</w:t>
      </w:r>
    </w:p>
    <w:p w14:paraId="315F4357" w14:textId="77777777" w:rsidR="004654AA" w:rsidRPr="0057207F" w:rsidRDefault="00000000" w:rsidP="0057207F">
      <w:r w:rsidRPr="0057207F">
        <w:t>• single-sign inscriptions</w:t>
      </w:r>
      <w:r w:rsidRPr="0057207F">
        <w:br/>
        <w:t>• two-sign clusters</w:t>
      </w:r>
      <w:r w:rsidRPr="0057207F">
        <w:br/>
        <w:t>• regional variants</w:t>
      </w:r>
      <w:r w:rsidRPr="0057207F">
        <w:br/>
        <w:t>• long inscriptions</w:t>
      </w:r>
      <w:r w:rsidRPr="0057207F">
        <w:br/>
        <w:t>• sealings vs seals</w:t>
      </w:r>
    </w:p>
    <w:p w14:paraId="2EA72B76" w14:textId="77777777" w:rsidR="004654AA" w:rsidRPr="0057207F" w:rsidRDefault="00000000" w:rsidP="0057207F">
      <w:r w:rsidRPr="0057207F">
        <w:t xml:space="preserve">A multi-entry approach reveals missing links, alternate patterns, optional vs. mandatory structures, and overall network </w:t>
      </w:r>
      <w:proofErr w:type="spellStart"/>
      <w:r w:rsidRPr="0057207F">
        <w:t>behaviour</w:t>
      </w:r>
      <w:proofErr w:type="spellEnd"/>
      <w:r w:rsidRPr="0057207F">
        <w:t>.</w:t>
      </w:r>
    </w:p>
    <w:p w14:paraId="5E3B12F3" w14:textId="77777777" w:rsidR="004654AA" w:rsidRPr="0057207F" w:rsidRDefault="00000000" w:rsidP="0057207F">
      <w:r>
        <w:pict w14:anchorId="25A16B6F">
          <v:rect id="_x0000_i1138" style="width:0;height:1.5pt" o:hralign="center" o:hrstd="t" o:hr="t" fillcolor="#a0a0a0" stroked="f"/>
        </w:pict>
      </w:r>
    </w:p>
    <w:p w14:paraId="1B52E040" w14:textId="77777777" w:rsidR="004654AA" w:rsidRPr="0057207F" w:rsidRDefault="00000000" w:rsidP="0057207F">
      <w:pPr>
        <w:rPr>
          <w:b/>
          <w:bCs/>
        </w:rPr>
      </w:pPr>
      <w:r w:rsidRPr="0057207F">
        <w:rPr>
          <w:b/>
          <w:bCs/>
        </w:rPr>
        <w:t>7.12 Clustering as a Bridge to Future Decipherment</w:t>
      </w:r>
    </w:p>
    <w:p w14:paraId="5571C746" w14:textId="77777777" w:rsidR="004654AA" w:rsidRPr="0057207F" w:rsidRDefault="00000000" w:rsidP="0057207F">
      <w:r w:rsidRPr="0057207F">
        <w:t>Decipherment may emerge gradually through:</w:t>
      </w:r>
    </w:p>
    <w:p w14:paraId="08F6A1F9" w14:textId="77777777" w:rsidR="004654AA" w:rsidRPr="0057207F" w:rsidRDefault="00000000" w:rsidP="0057207F">
      <w:r w:rsidRPr="0057207F">
        <w:t>• clustered sign families</w:t>
      </w:r>
      <w:r w:rsidRPr="0057207F">
        <w:br/>
        <w:t>• dependency networks</w:t>
      </w:r>
      <w:r w:rsidRPr="0057207F">
        <w:br/>
        <w:t>• probability graphs</w:t>
      </w:r>
      <w:r w:rsidRPr="0057207F">
        <w:br/>
        <w:t>• motif-based analysis</w:t>
      </w:r>
      <w:r w:rsidRPr="0057207F">
        <w:br/>
        <w:t>• simulations of scribal rules</w:t>
      </w:r>
    </w:p>
    <w:p w14:paraId="78B08341" w14:textId="77777777" w:rsidR="004654AA" w:rsidRPr="0057207F" w:rsidRDefault="00000000" w:rsidP="0057207F">
      <w:r w:rsidRPr="0057207F">
        <w:t>Cluster pluralism prepares students to explore ancient systems actively rather than passively receiving interpretations.</w:t>
      </w:r>
    </w:p>
    <w:p w14:paraId="26A83E7D" w14:textId="77777777" w:rsidR="004654AA" w:rsidRPr="0057207F" w:rsidRDefault="00000000" w:rsidP="0057207F">
      <w:r>
        <w:pict w14:anchorId="3CA35685">
          <v:rect id="_x0000_i1139" style="width:0;height:1.5pt" o:hralign="center" o:hrstd="t" o:hr="t" fillcolor="#a0a0a0" stroked="f"/>
        </w:pict>
      </w:r>
    </w:p>
    <w:p w14:paraId="1F720E37" w14:textId="77777777" w:rsidR="004654AA" w:rsidRPr="0057207F" w:rsidRDefault="00000000" w:rsidP="0057207F">
      <w:pPr>
        <w:rPr>
          <w:b/>
          <w:bCs/>
        </w:rPr>
      </w:pPr>
      <w:r w:rsidRPr="0057207F">
        <w:rPr>
          <w:b/>
          <w:bCs/>
        </w:rPr>
        <w:t>7.13 The Educational Value of Cluster Thinking</w:t>
      </w:r>
    </w:p>
    <w:p w14:paraId="75980E6C" w14:textId="77777777" w:rsidR="004654AA" w:rsidRPr="0057207F" w:rsidRDefault="00000000" w:rsidP="0057207F">
      <w:r w:rsidRPr="0057207F">
        <w:t>Cluster-based reasoning teaches students to:</w:t>
      </w:r>
    </w:p>
    <w:p w14:paraId="656E3926" w14:textId="77777777" w:rsidR="004654AA" w:rsidRPr="0057207F" w:rsidRDefault="00000000" w:rsidP="0057207F">
      <w:r w:rsidRPr="0057207F">
        <w:t>• tolerate uncertainty,</w:t>
      </w:r>
      <w:r>
        <w:t xml:space="preserve"> brave to inquire, face challenges</w:t>
      </w:r>
      <w:r w:rsidRPr="0057207F">
        <w:br/>
        <w:t>• reason across multiple possibilities,</w:t>
      </w:r>
      <w:r w:rsidRPr="0057207F">
        <w:br/>
        <w:t>• integrate visual, cultural, and numerical clues,</w:t>
      </w:r>
      <w:r w:rsidRPr="0057207F">
        <w:br/>
      </w:r>
      <w:r w:rsidRPr="0057207F">
        <w:lastRenderedPageBreak/>
        <w:t>• evaluate assumptions,</w:t>
      </w:r>
      <w:r w:rsidRPr="0057207F">
        <w:br/>
        <w:t>• revise hypotheses as evidence changes.</w:t>
      </w:r>
    </w:p>
    <w:p w14:paraId="509340A5" w14:textId="77777777" w:rsidR="004654AA" w:rsidRPr="0057207F" w:rsidRDefault="00000000" w:rsidP="0057207F">
      <w:r w:rsidRPr="0057207F">
        <w:t>Reflection 7.3</w:t>
      </w:r>
      <w:r w:rsidRPr="0057207F">
        <w:br/>
        <w:t>If you had to sort 100 seals into clusters by shape and strokes alone, what criteria would you choose? Would your clusters resemble linguistic categories or something different?</w:t>
      </w:r>
    </w:p>
    <w:p w14:paraId="3C23CB9D" w14:textId="77777777" w:rsidR="004654AA" w:rsidRPr="0057207F" w:rsidRDefault="00000000" w:rsidP="0057207F">
      <w:r>
        <w:pict w14:anchorId="613AF3F2">
          <v:rect id="_x0000_i1140" style="width:0;height:1.5pt" o:hralign="center" o:hrstd="t" o:hr="t" fillcolor="#a0a0a0" stroked="f"/>
        </w:pict>
      </w:r>
    </w:p>
    <w:p w14:paraId="44471F6D" w14:textId="77777777" w:rsidR="004654AA" w:rsidRPr="0057207F" w:rsidRDefault="00000000" w:rsidP="0057207F">
      <w:r w:rsidRPr="0057207F">
        <w:rPr>
          <w:b/>
          <w:bCs/>
        </w:rPr>
        <w:t>End of Chapter 7</w:t>
      </w:r>
    </w:p>
    <w:p w14:paraId="778D66D2" w14:textId="77777777" w:rsidR="004654AA" w:rsidRDefault="004654AA"/>
    <w:p w14:paraId="06AE7869" w14:textId="7FE12CFC" w:rsidR="004654AA" w:rsidRPr="003C0911" w:rsidRDefault="00AD2C71" w:rsidP="00FA27D4">
      <w:pPr>
        <w:pStyle w:val="Heading1"/>
      </w:pPr>
      <w:bookmarkStart w:id="9" w:name="_Toc216718891"/>
      <w:r w:rsidRPr="003C0911">
        <w:t>CHAPTER 8 — READING INDUS SIGNS AS VISUAL GRAMMAR: FORM, FUNCTION &amp; COGNITIVE PATTERNS</w:t>
      </w:r>
      <w:bookmarkEnd w:id="9"/>
    </w:p>
    <w:p w14:paraId="6E4DF9D5" w14:textId="77777777" w:rsidR="004654AA" w:rsidRPr="003C0911" w:rsidRDefault="00000000" w:rsidP="003C0911">
      <w:r w:rsidRPr="003C0911">
        <w:t>The Indus script may be undeciphered, but it is far from unreadable. Even without knowing its language, we can learn to see how its symbols behave: how they group, how they repeat, how they modify one another, and how they imitate patterns seen in craft, counting, ritual, and identity. This chapter introduces visual grammar — a method that respects uncertainty while training students to think like epigraphers, designers, and disciplined observers.</w:t>
      </w:r>
    </w:p>
    <w:p w14:paraId="4076483B" w14:textId="77777777" w:rsidR="004654AA" w:rsidRPr="003C0911" w:rsidRDefault="00000000" w:rsidP="003C0911">
      <w:r w:rsidRPr="003C0911">
        <w:t>8.1 The Mental Discipline of an Epigrapher</w:t>
      </w:r>
      <w:r w:rsidRPr="003C0911">
        <w:br/>
        <w:t xml:space="preserve">Epigraphers must balance strict discipline (rules, structure, evidence) and creative openness (multiple hypotheses). </w:t>
      </w:r>
      <w:r>
        <w:t>R</w:t>
      </w:r>
      <w:r w:rsidRPr="003C0911">
        <w:t>eflecti</w:t>
      </w:r>
      <w:r>
        <w:t>ng on Sumerian education</w:t>
      </w:r>
      <w:r w:rsidRPr="003C0911">
        <w:t xml:space="preserve"> captures this balance:</w:t>
      </w:r>
      <w:r w:rsidRPr="003C0911">
        <w:br/>
        <w:t xml:space="preserve">“In the </w:t>
      </w:r>
      <w:proofErr w:type="spellStart"/>
      <w:r w:rsidRPr="003C0911">
        <w:t>edubba</w:t>
      </w:r>
      <w:proofErr w:type="spellEnd"/>
      <w:r w:rsidRPr="003C0911">
        <w:t xml:space="preserve"> schools of Sumer, a tablet copied wrongly was destroyed on the spot. In our own childhood, writing on slates, mistakes were wiped instantly. Engineering design also follows this logic—standards first, </w:t>
      </w:r>
      <w:r>
        <w:t xml:space="preserve">permissible </w:t>
      </w:r>
      <w:r w:rsidRPr="003C0911">
        <w:t>variation next.”</w:t>
      </w:r>
    </w:p>
    <w:p w14:paraId="14BDCFFC" w14:textId="77777777" w:rsidR="004654AA" w:rsidRPr="003C0911" w:rsidRDefault="00000000" w:rsidP="003C0911">
      <w:r w:rsidRPr="003C0911">
        <w:t>This teaches students:</w:t>
      </w:r>
    </w:p>
    <w:p w14:paraId="50E0B423" w14:textId="77777777" w:rsidR="004654AA" w:rsidRPr="003C0911" w:rsidRDefault="00000000">
      <w:pPr>
        <w:numPr>
          <w:ilvl w:val="0"/>
          <w:numId w:val="39"/>
        </w:numPr>
      </w:pPr>
      <w:r w:rsidRPr="003C0911">
        <w:t>Standards Create Reliability: Ancient scribes followed rules of orientation, alignment, and proportions.</w:t>
      </w:r>
    </w:p>
    <w:p w14:paraId="576B8864" w14:textId="77777777" w:rsidR="004654AA" w:rsidRPr="003C0911" w:rsidRDefault="00000000">
      <w:pPr>
        <w:numPr>
          <w:ilvl w:val="0"/>
          <w:numId w:val="39"/>
        </w:numPr>
      </w:pPr>
      <w:r w:rsidRPr="003C0911">
        <w:t>Variation Happens Within Rules: Unicorns differ slightly, jars vary, strokes shift — but all within an accepted range.</w:t>
      </w:r>
    </w:p>
    <w:p w14:paraId="535C50D3" w14:textId="77777777" w:rsidR="004654AA" w:rsidRPr="003C0911" w:rsidRDefault="00000000">
      <w:pPr>
        <w:numPr>
          <w:ilvl w:val="0"/>
          <w:numId w:val="39"/>
        </w:numPr>
      </w:pPr>
      <w:r w:rsidRPr="003C0911">
        <w:t>Bad Writing Does Not Survive: Poorly carved Indus seals likely never circulated.</w:t>
      </w:r>
    </w:p>
    <w:p w14:paraId="17958918" w14:textId="77777777" w:rsidR="004654AA" w:rsidRPr="003C0911" w:rsidRDefault="00000000">
      <w:pPr>
        <w:numPr>
          <w:ilvl w:val="0"/>
          <w:numId w:val="39"/>
        </w:numPr>
      </w:pPr>
      <w:r w:rsidRPr="003C0911">
        <w:t>But We Cannot Assume Too Much: Pluralism requires humility about exceptions, improvisations, or learning contexts.</w:t>
      </w:r>
    </w:p>
    <w:p w14:paraId="5EB91A69" w14:textId="77777777" w:rsidR="004654AA" w:rsidRPr="003C0911" w:rsidRDefault="00000000" w:rsidP="003C0911">
      <w:r w:rsidRPr="003C0911">
        <w:t>8.2 What Is “Visual Grammar”?</w:t>
      </w:r>
      <w:r w:rsidRPr="003C0911">
        <w:br/>
        <w:t xml:space="preserve">Visual grammar studies form (shape), function (role), position (prefix/core/suffix), relationship (common clusters), modifiers (strokes, dots), and orientation. It asks: How does the system behave? What rules recur? Where does it allow variation? This approach avoids claims about language and instead focuses on system </w:t>
      </w:r>
      <w:proofErr w:type="spellStart"/>
      <w:r w:rsidRPr="003C0911">
        <w:t>behaviour</w:t>
      </w:r>
      <w:proofErr w:type="spellEnd"/>
      <w:r w:rsidRPr="003C0911">
        <w:t>.</w:t>
      </w:r>
    </w:p>
    <w:p w14:paraId="7E370CED" w14:textId="77777777" w:rsidR="004654AA" w:rsidRPr="003C0911" w:rsidRDefault="00000000" w:rsidP="003C0911">
      <w:r w:rsidRPr="003C0911">
        <w:lastRenderedPageBreak/>
        <w:t>8.3 Why Visual Grammar Is Better Than Guesswork</w:t>
      </w:r>
      <w:r w:rsidRPr="003C0911">
        <w:br/>
        <w:t>Earlier decipherment attempts often begin with fixed linguistic assumptions. If these are wrong, the system collapses. Visual grammar avoids this by studying structure, not language. It allows multiple hypotheses to coexist and avoids speculative leaps.</w:t>
      </w:r>
    </w:p>
    <w:p w14:paraId="20F7D7AF" w14:textId="77777777" w:rsidR="004654AA" w:rsidRPr="003C0911" w:rsidRDefault="00000000" w:rsidP="003C0911">
      <w:r w:rsidRPr="003C0911">
        <w:t>8.4 How Visual Grammar Mirrors Engineering Design</w:t>
      </w:r>
      <w:r w:rsidRPr="003C0911">
        <w:br/>
        <w:t>Engineering design contains general conditions (rules, standards</w:t>
      </w:r>
      <w:r>
        <w:t>, good practices</w:t>
      </w:r>
      <w:r w:rsidRPr="003C0911">
        <w:t xml:space="preserve">) and special conditions (site context, material constraints). </w:t>
      </w:r>
      <w:bookmarkStart w:id="10" w:name="_Hlk216151546"/>
      <w:r w:rsidRPr="003C0911">
        <w:t>Indus inscriptions similarly suggest general scribal rules (prefix first, stable proportions) with room for local exceptions (regional variants, ritual forms, workshop signatures).</w:t>
      </w:r>
    </w:p>
    <w:bookmarkEnd w:id="10"/>
    <w:p w14:paraId="5F1A2A84" w14:textId="77777777" w:rsidR="004654AA" w:rsidRPr="003C0911" w:rsidRDefault="00000000" w:rsidP="003C0911">
      <w:r w:rsidRPr="003C0911">
        <w:t>8.5 Group Training and Scribal Learning in the Indus World</w:t>
      </w:r>
      <w:r w:rsidRPr="003C0911">
        <w:br/>
        <w:t>Evidence suggests a culture of careful learning: consistent sign forms across a vast region, apprenticeship-like seal carving, rarity of errors, regular alignment, and stable sign families. Knowledge was likely transmitted through workshops, guilds, or ritual specialists.</w:t>
      </w:r>
    </w:p>
    <w:p w14:paraId="09DDF0E9" w14:textId="77777777" w:rsidR="004654AA" w:rsidRPr="003C0911" w:rsidRDefault="00000000" w:rsidP="003C0911">
      <w:r w:rsidRPr="003C0911">
        <w:t>Reflection 8.1</w:t>
      </w:r>
      <w:r w:rsidRPr="003C0911">
        <w:br/>
        <w:t>If you were training as an Indus scribe, what rules would you insist all students follow? What freedoms would you allow for creativity?</w:t>
      </w:r>
      <w:r>
        <w:t xml:space="preserve"> Note, archeologists predict </w:t>
      </w:r>
      <w:proofErr w:type="gramStart"/>
      <w:r>
        <w:t>an</w:t>
      </w:r>
      <w:proofErr w:type="gramEnd"/>
      <w:r>
        <w:t xml:space="preserve"> wide spread education system in Tamilnadu, as they find graffiti in common man pot sherds found from archeological sites.</w:t>
      </w:r>
    </w:p>
    <w:p w14:paraId="226FBDCA" w14:textId="77777777" w:rsidR="004654AA" w:rsidRPr="003C0911" w:rsidRDefault="00000000" w:rsidP="003C0911">
      <w:r w:rsidRPr="003C0911">
        <w:t>8.6 Visual Grammar and the Mental Discipline of an Epigrapher</w:t>
      </w:r>
      <w:r w:rsidRPr="003C0911">
        <w:br/>
        <w:t xml:space="preserve">Reading undeciphered scripts requires a mindset similar to Sumerian </w:t>
      </w:r>
      <w:proofErr w:type="spellStart"/>
      <w:r w:rsidRPr="003C0911">
        <w:t>edubba</w:t>
      </w:r>
      <w:proofErr w:type="spellEnd"/>
      <w:r w:rsidRPr="003C0911">
        <w:t xml:space="preserve"> training, engineering design, and scientific discipline. Students copied model tablets; errors were erased; structure mattered more than decoration. Visual grammar trains learners to observe before interpreting, compare before concluding, distinguish rule from exception, accept uncertainty, and test assumptions.</w:t>
      </w:r>
    </w:p>
    <w:p w14:paraId="33D0A921" w14:textId="77777777" w:rsidR="004654AA" w:rsidRPr="003C0911" w:rsidRDefault="00000000" w:rsidP="003C0911">
      <w:r w:rsidRPr="003C0911">
        <w:t>8.7 Design Philosophy: Standards, Freedom, and Constraints</w:t>
      </w:r>
      <w:r w:rsidRPr="003C0911">
        <w:br/>
        <w:t>Indus inscriptions show generalities (</w:t>
      </w:r>
      <w:proofErr w:type="spellStart"/>
      <w:r w:rsidRPr="003C0911">
        <w:t>standardised</w:t>
      </w:r>
      <w:proofErr w:type="spellEnd"/>
      <w:r w:rsidRPr="003C0911">
        <w:t xml:space="preserve"> shapes, consistent ordering, stable stroke logic) and </w:t>
      </w:r>
      <w:proofErr w:type="spellStart"/>
      <w:r w:rsidRPr="003C0911">
        <w:t>specialities</w:t>
      </w:r>
      <w:proofErr w:type="spellEnd"/>
      <w:r w:rsidRPr="003C0911">
        <w:t xml:space="preserve"> (regional differences, artistic freedom, different </w:t>
      </w:r>
      <w:proofErr w:type="spellStart"/>
      <w:r w:rsidRPr="003C0911">
        <w:t>behaviours</w:t>
      </w:r>
      <w:proofErr w:type="spellEnd"/>
      <w:r w:rsidRPr="003C0911">
        <w:t xml:space="preserve"> between seals/tablets/graffiti). The result is a design language that is structured but flexible.</w:t>
      </w:r>
    </w:p>
    <w:p w14:paraId="66F51A0C" w14:textId="77777777" w:rsidR="004654AA" w:rsidRPr="003C0911" w:rsidRDefault="00000000" w:rsidP="003C0911">
      <w:r w:rsidRPr="003C0911">
        <w:t>8.8 Script Variation: Regularity Without Rigidity</w:t>
      </w:r>
      <w:r w:rsidRPr="003C0911">
        <w:br/>
        <w:t>Shared learning environments likely existed. Seals show strong consistency; tablets show stylistic nuances; graffiti marks display freer forms. Variation does not imply linguistic complexity nor the absence of grammar — it reflects cultural practice: known, shared, adapted, but not rigid.</w:t>
      </w:r>
    </w:p>
    <w:p w14:paraId="63F52E00" w14:textId="77777777" w:rsidR="004654AA" w:rsidRPr="00EF039A" w:rsidRDefault="00000000" w:rsidP="00EF039A">
      <w:r w:rsidRPr="00EF039A">
        <w:t>8.9 Visual Grammar as a Tool for “What-If” Thinking</w:t>
      </w:r>
    </w:p>
    <w:p w14:paraId="4FF2A891" w14:textId="77777777" w:rsidR="004654AA" w:rsidRPr="00EF039A" w:rsidRDefault="00000000" w:rsidP="00EF039A">
      <w:r w:rsidRPr="00EF039A">
        <w:t>Visual grammar encourages an exploratory mode of analysis, where students and researchers can ask disciplined “what-if” questions. What if strokes indicate categories or classes of objects? What if core signs represent roles, professions, or identities? What if suffixes signal batches, sequences, or ritual steps? This kind of modelling parallels computational frameworks such as PERT/CPM, in which branching paths emerge from possibilities, constraints, and dependencies.</w:t>
      </w:r>
    </w:p>
    <w:p w14:paraId="2B39921A" w14:textId="77777777" w:rsidR="004654AA" w:rsidRPr="00EF039A" w:rsidRDefault="00000000" w:rsidP="00EF039A">
      <w:r w:rsidRPr="00EF039A">
        <w:lastRenderedPageBreak/>
        <w:t>Such reasoning also parallels the agglutinative nature of many languages, where meaning is built layer by layer, and the human mind’s natural tendency to construct complex thoughts by stringing smaller units together. Ancient cultures understood this deeply. Sumerian instructional texts describe how poems are composed in a manner similar to birds building nests or artisans making garlands—threads woven together, gems arranged with care. In these metaphors, the thread becomes the grammar or structural logic, while the gems represent signs, syllables, or words placed in meaningful order. Nest-making becomes a symbol for the cognitive process of arranging ideas into coherent structures.</w:t>
      </w:r>
    </w:p>
    <w:p w14:paraId="5AA6B79A" w14:textId="77777777" w:rsidR="004654AA" w:rsidRPr="00EF039A" w:rsidRDefault="00000000" w:rsidP="00EF039A">
      <w:r w:rsidRPr="00EF039A">
        <w:t>When we look at ancient writing systems through this lens, we appreciate that they too emerged from the same human cognitive processes we use today—patterning, layering, combining, and constructing meaning through available materials and practices. In our modern context, visual grammar allows us to model similar branching pathways of interpretation: each assumption offers a possible route, each constraint narrows the field, and each structural pattern guides us toward more grounded hypotheses. Through this, “what-if” thinking becomes not speculation but a disciplined tool for understanding how the Indus script may have functioned within its cultural and cognitive world.</w:t>
      </w:r>
    </w:p>
    <w:p w14:paraId="48DE65B6" w14:textId="77777777" w:rsidR="004654AA" w:rsidRPr="003C0911" w:rsidRDefault="00000000" w:rsidP="003C0911">
      <w:r w:rsidRPr="003C0911">
        <w:t>8.10 Visual Grammar as a Pedagogical Framework</w:t>
      </w:r>
      <w:r w:rsidRPr="003C0911">
        <w:br/>
        <w:t>Visual grammar offers a non-linguistic method to teach script analysis, bridging archaeology and cognitive science. It fosters inquiry, avoids speculative claims, and provides accessible entry points for students. Key outcomes include sharpened observation, comfort with ambiguity, analytical flexibility, and respect for diverse interpretations.</w:t>
      </w:r>
    </w:p>
    <w:p w14:paraId="16F0DDFF" w14:textId="77777777" w:rsidR="004654AA" w:rsidRPr="003C0911" w:rsidRDefault="00000000" w:rsidP="003C0911">
      <w:r w:rsidRPr="003C0911">
        <w:t>Reflection 8.2</w:t>
      </w:r>
      <w:r w:rsidRPr="003C0911">
        <w:br/>
        <w:t xml:space="preserve">Imagine you are an Indus-era apprentice learning to carve seals. What rules might your teacher </w:t>
      </w:r>
      <w:proofErr w:type="spellStart"/>
      <w:r w:rsidRPr="003C0911">
        <w:t>emphasise</w:t>
      </w:r>
      <w:proofErr w:type="spellEnd"/>
      <w:r w:rsidRPr="003C0911">
        <w:t>? What freedoms might you still have as an artist? How does this mirror the balance between discipline and creativity in modern professions?</w:t>
      </w:r>
    </w:p>
    <w:p w14:paraId="3181422D" w14:textId="77777777" w:rsidR="004654AA" w:rsidRPr="003C0911" w:rsidRDefault="00000000" w:rsidP="003C0911">
      <w:r w:rsidRPr="003C0911">
        <w:t>End of Chapter 8.</w:t>
      </w:r>
    </w:p>
    <w:p w14:paraId="46D47736" w14:textId="77777777" w:rsidR="004654AA" w:rsidRDefault="004654AA"/>
    <w:p w14:paraId="5FEE3BAA" w14:textId="5510AD3A" w:rsidR="004654AA" w:rsidRPr="000E2F42" w:rsidRDefault="00AD2C71" w:rsidP="00FA27D4">
      <w:pPr>
        <w:pStyle w:val="Heading1"/>
      </w:pPr>
      <w:bookmarkStart w:id="11" w:name="_Toc216718892"/>
      <w:r w:rsidRPr="000E2F42">
        <w:t>CHAPTER 9 — HOW TO LOOK AT AN INDUS SIGN: LAYERS, LINES &amp; WAYS OF SEEING</w:t>
      </w:r>
      <w:bookmarkEnd w:id="11"/>
    </w:p>
    <w:p w14:paraId="5173DBEC" w14:textId="77777777" w:rsidR="004654AA" w:rsidRPr="000E2F42" w:rsidRDefault="00000000" w:rsidP="000E2F42">
      <w:r w:rsidRPr="000E2F42">
        <w:t>Before decipherment comes seeing.</w:t>
      </w:r>
    </w:p>
    <w:p w14:paraId="64C8CD8A" w14:textId="77777777" w:rsidR="004654AA" w:rsidRPr="000E2F42" w:rsidRDefault="00000000" w:rsidP="000E2F42">
      <w:r w:rsidRPr="000E2F42">
        <w:t xml:space="preserve">Across cultures, scribal traditions—Sumerian, Egyptian, Chinese, Tamil—train the eye </w:t>
      </w:r>
      <w:r>
        <w:t>as a primary task</w:t>
      </w:r>
      <w:r w:rsidRPr="000E2F42">
        <w:t>. Indus studies require the same discipline: learning to look at signs as designed forms, not mysterious marks.</w:t>
      </w:r>
    </w:p>
    <w:p w14:paraId="06821B0D" w14:textId="77777777" w:rsidR="004654AA" w:rsidRPr="000E2F42" w:rsidRDefault="00000000" w:rsidP="000E2F42">
      <w:r w:rsidRPr="000E2F42">
        <w:t xml:space="preserve">This chapter develops a method of “layered looking,” drawing from Sumerian </w:t>
      </w:r>
      <w:proofErr w:type="spellStart"/>
      <w:r w:rsidRPr="000E2F42">
        <w:t>edubba</w:t>
      </w:r>
      <w:proofErr w:type="spellEnd"/>
      <w:r w:rsidRPr="000E2F42">
        <w:t xml:space="preserve"> eye-training, engineering drawing principles, Montessori construction methods, abstraction in art and architecture, and pluralistic analysis rooted in Indus context.</w:t>
      </w:r>
    </w:p>
    <w:p w14:paraId="48547520" w14:textId="77777777" w:rsidR="004654AA" w:rsidRPr="000E2F42" w:rsidRDefault="00000000" w:rsidP="000E2F42">
      <w:r w:rsidRPr="000E2F42">
        <w:lastRenderedPageBreak/>
        <w:t>9.1 The Art of Looking Before Reading</w:t>
      </w:r>
      <w:r w:rsidRPr="000E2F42">
        <w:br/>
        <w:t xml:space="preserve">A Sumerian teacher in the </w:t>
      </w:r>
      <w:proofErr w:type="spellStart"/>
      <w:r w:rsidRPr="000E2F42">
        <w:t>edubba</w:t>
      </w:r>
      <w:proofErr w:type="spellEnd"/>
      <w:r w:rsidRPr="000E2F42">
        <w:t xml:space="preserve"> tells students: “Sharpen your eyes before sharpening your stylus.” Engineers learn the same truth: place two points, connect by line, add arcs, build complexity. Montessori children follow the same path: straight line, curve, loop, shape, letter.</w:t>
      </w:r>
    </w:p>
    <w:p w14:paraId="6B1E1754" w14:textId="77777777" w:rsidR="004654AA" w:rsidRPr="000E2F42" w:rsidRDefault="00000000" w:rsidP="000E2F42">
      <w:r w:rsidRPr="000E2F42">
        <w:t>Indus seals require the same eye discipline. To “see” an Indus sign, students must notice line, curve, proportion, orientation, balance, and structure. Looking comes before meaning.</w:t>
      </w:r>
    </w:p>
    <w:p w14:paraId="7C71CF06" w14:textId="77777777" w:rsidR="004654AA" w:rsidRPr="00B60B42" w:rsidRDefault="00000000" w:rsidP="00B60B42">
      <w:r w:rsidRPr="00B60B42">
        <w:t>9.2 Signs as Points, Lines, and Curves (An Engineering View)</w:t>
      </w:r>
      <w:r w:rsidRPr="00B60B42">
        <w:br/>
        <w:t>Engineers learn to see any object through its basic components—points, lines, curves, and planes—and to represent it through plan, elevation, and side views. We use both stencils for precision and freehand sketches for conceptual clarity. When viewed through this lens, Indus signs resemble small engineering drawings: intentional, structured, and built from elemental strokes.</w:t>
      </w:r>
    </w:p>
    <w:p w14:paraId="35200D65" w14:textId="77777777" w:rsidR="004654AA" w:rsidRPr="00B60B42" w:rsidRDefault="00000000" w:rsidP="00B60B42">
      <w:r w:rsidRPr="00B60B42">
        <w:t>Every Indus sign—whether fish, jar, horned head, or geometric form—can be broken down into points of change, straight strokes, arcs and curves, angles and junctions, and small modifiers such as dots, hooks, or short lines. Fish signs follow a long central axis with angled strokes forming the tail. Jar signs are constructed from a curved or oval body with a vertical stand. Horned motifs combine sweeping arcs with sharp, pronged angles. Gate-like forms depend on balanced horizontals and verticals. Leaf or triad signs use a central spine with symmetrical arcs branching outward.</w:t>
      </w:r>
    </w:p>
    <w:p w14:paraId="29AEAB0B" w14:textId="77777777" w:rsidR="004654AA" w:rsidRPr="00B60B42" w:rsidRDefault="00000000" w:rsidP="00B60B42">
      <w:r w:rsidRPr="00B60B42">
        <w:t xml:space="preserve">Approaching the script in this way—much like </w:t>
      </w:r>
      <w:proofErr w:type="spellStart"/>
      <w:r w:rsidRPr="00B60B42">
        <w:t>analysing</w:t>
      </w:r>
      <w:proofErr w:type="spellEnd"/>
      <w:r w:rsidRPr="00B60B42">
        <w:t xml:space="preserve"> components of a technical drawing—helps students see each sign as a designed object with deliberate structure. This trains the eye to observe form without prematurely assuming meaning, and it reinforces the discipline of reading visual systems the same way an engineer reads drawings: through geometry, proportion, and construction logic.</w:t>
      </w:r>
    </w:p>
    <w:p w14:paraId="2CE4862F" w14:textId="77777777" w:rsidR="004654AA" w:rsidRPr="000E2F42" w:rsidRDefault="00000000" w:rsidP="000E2F42">
      <w:r w:rsidRPr="000E2F42">
        <w:t>9.3 Montessori Principle: Building Symbols from Simple Parts</w:t>
      </w:r>
      <w:r w:rsidRPr="000E2F42">
        <w:br/>
        <w:t>Montessori pedagogy teaches that children master complexity only after straight lines, arcs, loops, basic shapes, and combined forms. Indus scribes appear to follow a similar cognitive pathway: strokes to modifiers, shapes to pictorial units, combined shapes to composite signs, repeated composite signs to families. This suggests a universal learning logic: elemental forms evolve into structured symbols.</w:t>
      </w:r>
    </w:p>
    <w:p w14:paraId="55FC93F6" w14:textId="77777777" w:rsidR="004654AA" w:rsidRPr="000E2F42" w:rsidRDefault="00000000" w:rsidP="000E2F42">
      <w:r w:rsidRPr="000E2F42">
        <w:t>9.4 Layers of an Indus Sign: Pictorial, Abstract, Functional</w:t>
      </w:r>
      <w:r w:rsidRPr="000E2F42">
        <w:br/>
        <w:t>A single sign may work across multiple layers.</w:t>
      </w:r>
    </w:p>
    <w:p w14:paraId="55C52ADE" w14:textId="77777777" w:rsidR="004654AA" w:rsidRPr="000E2F42" w:rsidRDefault="00000000" w:rsidP="000E2F42">
      <w:r w:rsidRPr="000E2F42">
        <w:t>Layer 1 — Pictorial: Animals (fish, bull, elephant), objects (jars, stands, tools), plants (leaves, sprigs), or gestures.</w:t>
      </w:r>
      <w:r w:rsidRPr="000E2F42">
        <w:br/>
        <w:t>Layer 2 — Abstract Geometry: Triangles, arcs, strokes, loops, dots.</w:t>
      </w:r>
      <w:r w:rsidRPr="000E2F42">
        <w:br/>
        <w:t>Layer 3 — Functional Behavior: Some act as prefixes, some as core signs, some as suffixes; some cluster consistently; some never appear in certain positions. Understanding these layers prevents overinterpretation.</w:t>
      </w:r>
    </w:p>
    <w:p w14:paraId="080A7313" w14:textId="77777777" w:rsidR="004654AA" w:rsidRPr="000E2F42" w:rsidRDefault="00000000" w:rsidP="000E2F42">
      <w:r w:rsidRPr="000E2F42">
        <w:t>9.5 Why Background Matters: Different Eyes See Different Signs</w:t>
      </w:r>
      <w:r w:rsidRPr="000E2F42">
        <w:br/>
        <w:t xml:space="preserve">An engineer may see proportional systems, load-bearing geometry, or architectural relations. An </w:t>
      </w:r>
      <w:r w:rsidRPr="000E2F42">
        <w:lastRenderedPageBreak/>
        <w:t>artist may see composition, negative space, and visual rhythm. A ritual specialist may see offerings, ceremonial stands, or processional symbolism. A linguist may see categories, modifiers, and structure. This diversity explains why pluralism is necessary. No single lens captures the whole.</w:t>
      </w:r>
    </w:p>
    <w:p w14:paraId="13ED4D03" w14:textId="77777777" w:rsidR="004654AA" w:rsidRDefault="00000000" w:rsidP="000E2F42">
      <w:r w:rsidRPr="000E2F42">
        <w:t>9.6 Seeing Through Indus Contexts</w:t>
      </w:r>
      <w:r w:rsidRPr="000E2F42">
        <w:br/>
        <w:t>Students must imagine the world that shaped the signs: agricultural wealth (bulls, ploughing tools), storage and ritual (jars, vats, stands), riverine ecology (fish, water motifs), urban planning (rectilinear geometry), craft and workshop life (tools, shapes). Context does not give meaning, but it anchors interpretation responsibly.</w:t>
      </w:r>
    </w:p>
    <w:tbl>
      <w:tblPr>
        <w:tblStyle w:val="TableGrid"/>
        <w:tblW w:w="0" w:type="auto"/>
        <w:tblLook w:val="04A0" w:firstRow="1" w:lastRow="0" w:firstColumn="1" w:lastColumn="0" w:noHBand="0" w:noVBand="1"/>
      </w:tblPr>
      <w:tblGrid>
        <w:gridCol w:w="9350"/>
      </w:tblGrid>
      <w:tr w:rsidR="00B60B42" w14:paraId="4F900342" w14:textId="77777777" w:rsidTr="00B60B42">
        <w:tc>
          <w:tcPr>
            <w:tcW w:w="9350" w:type="dxa"/>
          </w:tcPr>
          <w:p w14:paraId="11B02CE8" w14:textId="77777777" w:rsidR="004654AA" w:rsidRPr="000E2F42" w:rsidRDefault="00000000" w:rsidP="00B60B42">
            <w:pPr>
              <w:spacing w:after="160" w:line="278" w:lineRule="auto"/>
            </w:pPr>
            <w:r w:rsidRPr="000E2F42">
              <w:t>Reflection 9.1</w:t>
            </w:r>
            <w:r w:rsidRPr="000E2F42">
              <w:br/>
              <w:t>Choose any Indus sign. Describe it first as lines, then as a picture, then as an abstract form, and finally as a functional element. What changes as you shift between layers?</w:t>
            </w:r>
          </w:p>
          <w:p w14:paraId="2EB77854" w14:textId="77777777" w:rsidR="004654AA" w:rsidRDefault="004654AA" w:rsidP="000E2F42"/>
        </w:tc>
      </w:tr>
    </w:tbl>
    <w:p w14:paraId="62D9E586" w14:textId="77777777" w:rsidR="004654AA" w:rsidRPr="000E2F42" w:rsidRDefault="004654AA" w:rsidP="000E2F42"/>
    <w:p w14:paraId="5C472AC2" w14:textId="77777777" w:rsidR="004654AA" w:rsidRPr="000E2F42" w:rsidRDefault="00000000" w:rsidP="000E2F42">
      <w:r w:rsidRPr="000E2F42">
        <w:t>9.7 The Stroke Layer: The Smallest Building Blocks</w:t>
      </w:r>
      <w:r w:rsidRPr="000E2F42">
        <w:br/>
        <w:t>Like Sumerian wedges or early Tamil graffiti marks, the Indus script begins with elemental gestures: vertical strokes, horizontal strokes, angled marks, dots, hooks, and small curves. These form the alphabet of Indus design and help students reconstruct complex signs from simple motions.</w:t>
      </w:r>
    </w:p>
    <w:p w14:paraId="31402F97" w14:textId="77777777" w:rsidR="004654AA" w:rsidRPr="000E2F42" w:rsidRDefault="00000000" w:rsidP="000E2F42">
      <w:r w:rsidRPr="000E2F42">
        <w:t>9.8 The Shape Layer: Combining Strokes into Forms</w:t>
      </w:r>
      <w:r w:rsidRPr="000E2F42">
        <w:br/>
        <w:t>When strokes combine, shapes emerge: jars and containers, horns and crescents, fish outlines, stacked rectangles, leaf or sprig forms, crossbars and gates. This is the design layer, where signs begin to resemble objects or stable abstractions. Different readers—engineer, artist, ritualist, child—see different meanings, and this diversity enriches pluralism.</w:t>
      </w:r>
    </w:p>
    <w:p w14:paraId="066E88E7" w14:textId="77777777" w:rsidR="004654AA" w:rsidRPr="000E2F42" w:rsidRDefault="00000000" w:rsidP="000E2F42">
      <w:r w:rsidRPr="000E2F42">
        <w:t>9.9 The Functional Layer: How Signs Behave in Inscriptions</w:t>
      </w:r>
      <w:r w:rsidRPr="000E2F42">
        <w:br/>
        <w:t xml:space="preserve">Function can be observed without decipherment. Does the sign serve as prefix, core, or suffix? Does it prefer certain companions? Does it appear only with certain animals (e.g., unicorn)? Does it require or resist stroke modifiers? Does it occupy a stable position? Epigraphers think this way: sign </w:t>
      </w:r>
      <w:proofErr w:type="spellStart"/>
      <w:r w:rsidRPr="000E2F42">
        <w:t>behaviour</w:t>
      </w:r>
      <w:proofErr w:type="spellEnd"/>
      <w:r w:rsidRPr="000E2F42">
        <w:t xml:space="preserve"> first, meaning later.</w:t>
      </w:r>
    </w:p>
    <w:p w14:paraId="5986BF9D" w14:textId="77777777" w:rsidR="004654AA" w:rsidRPr="000E2F42" w:rsidRDefault="00000000" w:rsidP="000E2F42">
      <w:r w:rsidRPr="000E2F42">
        <w:t>9.10 The Cognitive Layer: Human Pattern-Making</w:t>
      </w:r>
      <w:r w:rsidRPr="000E2F42">
        <w:br/>
        <w:t xml:space="preserve">Humans naturally classify shapes, detect symmetry, </w:t>
      </w:r>
      <w:proofErr w:type="spellStart"/>
      <w:r w:rsidRPr="000E2F42">
        <w:t>recognise</w:t>
      </w:r>
      <w:proofErr w:type="spellEnd"/>
      <w:r w:rsidRPr="000E2F42">
        <w:t xml:space="preserve"> families, identify repeated modules, cluster similar forms, and infer structure. This explains fish families, jar families, stroke-modified families, and geometric families. The script reflects shared cognitive habits.</w:t>
      </w:r>
    </w:p>
    <w:p w14:paraId="2171BEA2" w14:textId="77777777" w:rsidR="004654AA" w:rsidRPr="000E2F42" w:rsidRDefault="00000000" w:rsidP="000E2F42">
      <w:r w:rsidRPr="000E2F42">
        <w:t>9.11 The Cultural Layer: Context Creates Direction</w:t>
      </w:r>
      <w:r w:rsidRPr="000E2F42">
        <w:br/>
      </w:r>
      <w:bookmarkStart w:id="12" w:name="_Hlk216154209"/>
      <w:r w:rsidRPr="000E2F42">
        <w:t>Meaning is unknown, but context is informative. Seals versus sealings imply administrative or transport roles. Tablets suggest lists or records. Pottery graffiti reflect household or workshop use. Copper plates imply formal contexts. A sign on a seal does not function the same as a sign on a pot; context guides interpretation.</w:t>
      </w:r>
      <w:bookmarkEnd w:id="12"/>
    </w:p>
    <w:p w14:paraId="23AB031A" w14:textId="77777777" w:rsidR="004654AA" w:rsidRPr="000E2F42" w:rsidRDefault="00000000" w:rsidP="000E2F42">
      <w:r w:rsidRPr="000E2F42">
        <w:lastRenderedPageBreak/>
        <w:t>9.12 The Abstraction Layer: Removing to Reveal</w:t>
      </w:r>
      <w:r w:rsidRPr="000E2F42">
        <w:br/>
        <w:t>Abstraction simplifies reality: bull becomes horn plus hump, fish becomes axis plus fork, jar becomes curve plus neck, building becomes stacked rectangles, human becomes stick figure. Indus signs use purposeful abstraction: clarity over realism. This does not reduce meaning; it highlights essence</w:t>
      </w:r>
      <w:r>
        <w:t xml:space="preserve"> and ease to write.</w:t>
      </w:r>
    </w:p>
    <w:p w14:paraId="72A2C366" w14:textId="77777777" w:rsidR="004654AA" w:rsidRPr="000E2F42" w:rsidRDefault="00000000" w:rsidP="000E2F42">
      <w:r w:rsidRPr="000E2F42">
        <w:t>9.13 Construction as the Opposite Process (Montessori Lens)</w:t>
      </w:r>
      <w:r w:rsidRPr="000E2F42">
        <w:br/>
        <w:t>If abstraction removes detail, construction adds detail. Montessori-like learning shows: strokes and curves form shapes; shapes and arrangement form symbols; symbols and sequence form inscriptions. Both abstraction and construction illuminate how Indus scribes conceived symbols.</w:t>
      </w:r>
    </w:p>
    <w:p w14:paraId="692F20C8" w14:textId="77777777" w:rsidR="004654AA" w:rsidRPr="000E2F42" w:rsidRDefault="00000000" w:rsidP="000E2F42">
      <w:r w:rsidRPr="000E2F42">
        <w:t>9.14 The Designer’s Eye: Signs as Systems</w:t>
      </w:r>
      <w:r w:rsidRPr="000E2F42">
        <w:br/>
        <w:t>Engineering drawing teaches points to lines to surfaces to structures, and relations to constraints to systems. Indus signs follow similar logic: controlled angles, repeatable proportions, modular combinations, balanced composition, and intentional symmetry or asymmetry. Scribes were designers working within a visual system.</w:t>
      </w:r>
    </w:p>
    <w:p w14:paraId="500974E4" w14:textId="77777777" w:rsidR="004654AA" w:rsidRPr="000E2F42" w:rsidRDefault="00000000" w:rsidP="000E2F42">
      <w:r w:rsidRPr="000E2F42">
        <w:t>9.15 A Multi-Parameter Method for Grouping Signs</w:t>
      </w:r>
      <w:r w:rsidRPr="000E2F42">
        <w:br/>
        <w:t xml:space="preserve">There is no single correct grouping. Signs may be classified by shape family, stroke composition, regional style, functional role, context of use, frequency, cluster </w:t>
      </w:r>
      <w:proofErr w:type="spellStart"/>
      <w:r w:rsidRPr="000E2F42">
        <w:t>behaviour</w:t>
      </w:r>
      <w:proofErr w:type="spellEnd"/>
      <w:r w:rsidRPr="000E2F42">
        <w:t xml:space="preserve">, or abstraction level. </w:t>
      </w:r>
      <w:r>
        <w:t>The</w:t>
      </w:r>
      <w:r w:rsidRPr="000E2F42">
        <w:t xml:space="preserve"> </w:t>
      </w:r>
      <w:proofErr w:type="spellStart"/>
      <w:r w:rsidRPr="000E2F42">
        <w:t>Vallam</w:t>
      </w:r>
      <w:proofErr w:type="spellEnd"/>
      <w:r w:rsidRPr="000E2F42">
        <w:t xml:space="preserve">–Tanjore </w:t>
      </w:r>
      <w:r>
        <w:t xml:space="preserve">graffiti </w:t>
      </w:r>
      <w:r w:rsidRPr="000E2F42">
        <w:t>example (“</w:t>
      </w:r>
      <w:proofErr w:type="spellStart"/>
      <w:r w:rsidRPr="000E2F42">
        <w:t>Mookkan</w:t>
      </w:r>
      <w:proofErr w:type="spellEnd"/>
      <w:r w:rsidRPr="000E2F42">
        <w:t xml:space="preserve"> / three-stars-running”) shows how different lenses yield equally valid interpretations. Pluralism is not confusion; it is a method.</w:t>
      </w:r>
    </w:p>
    <w:p w14:paraId="15D63FAC" w14:textId="77777777" w:rsidR="004654AA" w:rsidRPr="000E2F42" w:rsidRDefault="00000000" w:rsidP="000E2F42">
      <w:r w:rsidRPr="000E2F42">
        <w:t>9.16 Abstraction + Construction → A Pluralistic Research Path</w:t>
      </w:r>
      <w:r w:rsidRPr="000E2F42">
        <w:br/>
        <w:t>A robust approach combines abstraction, construction, design logic (rules and variations), epigraphic discipline (structure first), Indus context (animals, objects, architecture), and computational testing (what-if modelling). This equips students not to decipher the script but to understand how it works as a visual system.</w:t>
      </w:r>
    </w:p>
    <w:p w14:paraId="57557217" w14:textId="77777777" w:rsidR="004654AA" w:rsidRPr="000E2F42" w:rsidRDefault="00000000" w:rsidP="000E2F42">
      <w:r w:rsidRPr="000E2F42">
        <w:t>Reflection 9.2</w:t>
      </w:r>
      <w:r w:rsidRPr="000E2F42">
        <w:br/>
        <w:t>Choose any sign. Describe it first as an abstraction, then as a construction exercise. What does this reveal about how the sign was conceived?</w:t>
      </w:r>
    </w:p>
    <w:p w14:paraId="0406B693" w14:textId="77777777" w:rsidR="004654AA" w:rsidRPr="000E2F42" w:rsidRDefault="00000000" w:rsidP="000E2F42">
      <w:r w:rsidRPr="000E2F42">
        <w:t>End of Chapter 9.</w:t>
      </w:r>
    </w:p>
    <w:p w14:paraId="1096CD31" w14:textId="77777777" w:rsidR="004654AA" w:rsidRDefault="004654AA"/>
    <w:p w14:paraId="044A9597" w14:textId="0CF01B73" w:rsidR="004654AA" w:rsidRPr="00F66106" w:rsidRDefault="00AD2C71" w:rsidP="00FA27D4">
      <w:pPr>
        <w:pStyle w:val="Heading1"/>
      </w:pPr>
      <w:bookmarkStart w:id="13" w:name="_Toc216718893"/>
      <w:r w:rsidRPr="00F66106">
        <w:t>CHAPTER 10 — BECOMING THE FIRST SCRIBE: HOW HUMANS TURNED EXPERIENCE INTO SIGNS</w:t>
      </w:r>
      <w:bookmarkEnd w:id="13"/>
    </w:p>
    <w:p w14:paraId="3C596B97" w14:textId="77777777" w:rsidR="004654AA" w:rsidRPr="00F66106" w:rsidRDefault="00000000" w:rsidP="00F66106">
      <w:r w:rsidRPr="00F66106">
        <w:t>Before there were scripts, there were experiences. Early humans noticed the animals they depended on, the tools they used, the landscapes they lived in, the rituals they performed, and the social relations they belonged to. From these lived experiences emerged the first symbols. This chapter invites students to imagine themselves as the original designers of the Indus script and to understand how early scribes everywhere transformed reality into symbolic form.</w:t>
      </w:r>
    </w:p>
    <w:p w14:paraId="4D81605D" w14:textId="77777777" w:rsidR="004654AA" w:rsidRPr="00F66106" w:rsidRDefault="00000000" w:rsidP="00F66106">
      <w:r w:rsidRPr="00F66106">
        <w:lastRenderedPageBreak/>
        <w:t>10.1 The Ox-Head That Became the Letter A</w:t>
      </w:r>
      <w:r w:rsidRPr="00F66106">
        <w:br/>
        <w:t xml:space="preserve">A famous example of ancient design evolving into writing is the development of the letter A. It begins with a simple picture of an ox’s head: two horns, a triangular face, and broad cheeks. Early scribes rotated the ox-head for easier drawing on clay, then abstracted it: the horns became angled strokes, the face a bar or point. This evolution—Proto-Sinaitic, Phoenician, Greek, Latin, and later Brahmi—shows that writing begins when reality is simplified into essential, </w:t>
      </w:r>
      <w:proofErr w:type="spellStart"/>
      <w:r w:rsidRPr="00F66106">
        <w:t>recognisable</w:t>
      </w:r>
      <w:proofErr w:type="spellEnd"/>
      <w:r w:rsidRPr="00F66106">
        <w:t xml:space="preserve"> shapes. Indus scribes likely followed similar cognitive processes.</w:t>
      </w:r>
    </w:p>
    <w:p w14:paraId="775AA7D3" w14:textId="77777777" w:rsidR="004654AA" w:rsidRPr="00F66106" w:rsidRDefault="00000000" w:rsidP="00F66106">
      <w:r w:rsidRPr="00F66106">
        <w:t>10.2 What This Teaches Us About Ancient Design</w:t>
      </w:r>
      <w:r w:rsidRPr="00F66106">
        <w:br/>
        <w:t xml:space="preserve">The evolution of A reveals three universal principles. First, every sign begins as a meaningful experience: the ox becomes identity, symbol, and letter. Second, abstraction removes unnecessary detail; only essential features survive. Third, </w:t>
      </w:r>
      <w:proofErr w:type="spellStart"/>
      <w:r w:rsidRPr="00F66106">
        <w:t>recognisability</w:t>
      </w:r>
      <w:proofErr w:type="spellEnd"/>
      <w:r w:rsidRPr="00F66106">
        <w:t xml:space="preserve"> depends on shared cultural agreement. As we try to look at Indus signs, we can expect similar logic while still allowing pluralism: a fish becomes axis plus tail, a jar becomes circle plus neck, a bull becomes horns plus hump, a man becomes vertical line plus raised arms, and a ritual stand becomes platform plus stem. These are reflections of human cognition rather than coincidence.</w:t>
      </w:r>
    </w:p>
    <w:p w14:paraId="6BE533E6" w14:textId="77777777" w:rsidR="004654AA" w:rsidRPr="00F66106" w:rsidRDefault="00000000" w:rsidP="00F66106">
      <w:r w:rsidRPr="00F66106">
        <w:t>10.3 If You Were the First Indus Designer</w:t>
      </w:r>
      <w:r w:rsidRPr="00F66106">
        <w:br/>
        <w:t xml:space="preserve">This reflective exercise supports the book’s theme, Reading Ancient Minds. Imagine yourself in Harappa or Mohenjo-daro, tasked with creating signs that an entire community can understand. You would ask: Which animals are culturally respected? Which tools define our craft? Which objects appear in rituals? Which shapes are easiest to carve on steatite? What patterns will people </w:t>
      </w:r>
      <w:proofErr w:type="spellStart"/>
      <w:r w:rsidRPr="00F66106">
        <w:t>recognise</w:t>
      </w:r>
      <w:proofErr w:type="spellEnd"/>
      <w:r w:rsidRPr="00F66106">
        <w:t xml:space="preserve"> instantly? Should earlier graffiti or pot marks guide me? How should I teach my students so the system spreads reliably? And most importantly: How much detail can I remove while still preserving meaning?</w:t>
      </w:r>
      <w:r w:rsidRPr="00F66106">
        <w:br/>
        <w:t>This is where visual grammar is born—at the threshold where spoken language begins its transition into written form. You are not drawing pictures; you are designing symbols meant to endure for centuries, just as the ox-head sign gradually evolved into the letter A. From that moment onward, people began interacting, remembering, and communicating through a written medium—an invention that continues to shape human expression to this day.</w:t>
      </w:r>
    </w:p>
    <w:p w14:paraId="5304EE46" w14:textId="77777777" w:rsidR="004654AA" w:rsidRPr="00F66106" w:rsidRDefault="00000000" w:rsidP="00F66106">
      <w:r w:rsidRPr="00F66106">
        <w:t>10.4 How Many Trials Did the Indus Scribes Attempt?</w:t>
      </w:r>
      <w:r w:rsidRPr="00F66106">
        <w:br/>
        <w:t xml:space="preserve">Our reflection raises an important question: How many attempts were made before the community accepted the final symbols? Although we cannot reconstruct the earliest stages of Indus writing, we can infer several developmental steps. Pre-Harappan graffiti shows simple marks that may have served as prototypes. Early pictograms likely preceded the mature, </w:t>
      </w:r>
      <w:proofErr w:type="spellStart"/>
      <w:r w:rsidRPr="00F66106">
        <w:t>standardised</w:t>
      </w:r>
      <w:proofErr w:type="spellEnd"/>
      <w:r w:rsidRPr="00F66106">
        <w:t xml:space="preserve"> forms seen on seals. Workshops and guilds probably evaluated, refined, and </w:t>
      </w:r>
      <w:proofErr w:type="spellStart"/>
      <w:r w:rsidRPr="00F66106">
        <w:t>harmonised</w:t>
      </w:r>
      <w:proofErr w:type="spellEnd"/>
      <w:r w:rsidRPr="00F66106">
        <w:t xml:space="preserve"> designs over time. Only those signs that were easy to carve, easy to </w:t>
      </w:r>
      <w:proofErr w:type="spellStart"/>
      <w:r w:rsidRPr="00F66106">
        <w:t>recognise</w:t>
      </w:r>
      <w:proofErr w:type="spellEnd"/>
      <w:r w:rsidRPr="00F66106">
        <w:t>, meaningful to the community, and stable across long distances ultimately survived.</w:t>
      </w:r>
      <w:r w:rsidRPr="00F66106">
        <w:br/>
        <w:t xml:space="preserve">The remarkable stability of Indus signs over nearly seven centuries suggests that their design was both effective and culturally resonant. It also hints at a broader cognitive pattern shared across early writing traditions. As people travelled for trade, ritual journeys, migration, and exploration, conceptual tools such as abstraction, simplification, and perhaps even rebus-based reasoning may have circulated widely. While the exact mechanisms are unknown, the Indus script stands as one of </w:t>
      </w:r>
      <w:r w:rsidRPr="00F66106">
        <w:lastRenderedPageBreak/>
        <w:t>the clearest examples of how communities converge on symbolic forms that endure across geography and generations.</w:t>
      </w:r>
    </w:p>
    <w:p w14:paraId="7F35C6AC" w14:textId="77777777" w:rsidR="004654AA" w:rsidRPr="00F66106" w:rsidRDefault="00000000" w:rsidP="00F66106">
      <w:r w:rsidRPr="00F66106">
        <w:t>10.5 Reflection: What Would Your First Indus Sign Look Like?</w:t>
      </w:r>
      <w:r w:rsidRPr="00F66106">
        <w:br/>
        <w:t xml:space="preserve">Design a symbol for mother, river, grain, clan, trader, or journey. Consider which features are essential, which can be removed, whether people will </w:t>
      </w:r>
      <w:proofErr w:type="spellStart"/>
      <w:r w:rsidRPr="00F66106">
        <w:t>recognise</w:t>
      </w:r>
      <w:proofErr w:type="spellEnd"/>
      <w:r w:rsidRPr="00F66106">
        <w:t xml:space="preserve"> it, and whether it will survive carving on stone. This mirrors how early designers across </w:t>
      </w:r>
      <w:proofErr w:type="spellStart"/>
      <w:r w:rsidRPr="00F66106">
        <w:t>civilisations</w:t>
      </w:r>
      <w:proofErr w:type="spellEnd"/>
      <w:r w:rsidRPr="00F66106">
        <w:t xml:space="preserve"> approached symbolism.</w:t>
      </w:r>
    </w:p>
    <w:p w14:paraId="4D13AD1E" w14:textId="77777777" w:rsidR="004654AA" w:rsidRPr="00F66106" w:rsidRDefault="00000000" w:rsidP="00F66106">
      <w:r w:rsidRPr="00F66106">
        <w:t>10.6 What Constraints Shape a Script?</w:t>
      </w:r>
      <w:r w:rsidRPr="00F66106">
        <w:br/>
        <w:t>Every writing system is shaped by constraints—material, cognitive, cultural, and functional. An Indus scribe faced material constraints such as soft steatite that hardens after firing, small seal surfaces, shallow lines that must remain durable, and difficulty correcting errors. Cognitive constraints required memorability and clear shape recognition. Cultural constraints demanded resonance with shared experiences—animals, tools, rituals, clan identities. Functional constraints required signs to fit into prefix–core–suffix structures, remain short, and convey identity or category through seals. These constraints shaped the script as much as imagination did.</w:t>
      </w:r>
    </w:p>
    <w:p w14:paraId="06E542D3" w14:textId="77777777" w:rsidR="004654AA" w:rsidRPr="00F66106" w:rsidRDefault="00000000" w:rsidP="00F66106">
      <w:r w:rsidRPr="00F66106">
        <w:t>10.7 Why Abstraction Was Necessary</w:t>
      </w:r>
      <w:r w:rsidRPr="00F66106">
        <w:br/>
        <w:t xml:space="preserve">Indus seals are tiny, so abstraction was essential. A realistic bull requires shading and detail, but the Indus bull uses a hump as a single curve, horns as prongs, the face as a wedge, and legs as lines. Abstraction makes carving faster, easier to </w:t>
      </w:r>
      <w:proofErr w:type="spellStart"/>
      <w:r w:rsidRPr="00F66106">
        <w:t>standardise</w:t>
      </w:r>
      <w:proofErr w:type="spellEnd"/>
      <w:r w:rsidRPr="00F66106">
        <w:t xml:space="preserve">, easier to </w:t>
      </w:r>
      <w:proofErr w:type="spellStart"/>
      <w:r w:rsidRPr="00F66106">
        <w:t>recognise</w:t>
      </w:r>
      <w:proofErr w:type="spellEnd"/>
      <w:r w:rsidRPr="00F66106">
        <w:t>, easier to combine with other signs, and functional across cities and centuries. The same logic that simplified the ox-head into A governed Indus design.</w:t>
      </w:r>
    </w:p>
    <w:p w14:paraId="244153D9" w14:textId="77777777" w:rsidR="004654AA" w:rsidRPr="00F66106" w:rsidRDefault="00000000" w:rsidP="00F66106">
      <w:r w:rsidRPr="00F66106">
        <w:t>10.8 The Indus Way of Seeing: From World → Form → Symbol → System</w:t>
      </w:r>
      <w:r w:rsidRPr="00F66106">
        <w:br/>
        <w:t xml:space="preserve">Designing a sign required four mental steps. First, the scribe observed the world: animals, jars, tools, landscapes, and rituals. Second, the scribe identified the essential features—such as the curve that conveys fish, the horns that convey </w:t>
      </w:r>
      <w:proofErr w:type="spellStart"/>
      <w:r w:rsidRPr="00F66106">
        <w:t>bullness</w:t>
      </w:r>
      <w:proofErr w:type="spellEnd"/>
      <w:r w:rsidRPr="00F66106">
        <w:t>, or the outline that suggests a jar. Third, these features were reduced into geometric forms, often just a few deliberate strokes. Finally, the sign was placed within a functional system—prefix, core, suffix, or part of a cluster family. This transformation from world to form, form to symbol, and symbol to system is fundamental to the evolution of writing everywhere.</w:t>
      </w:r>
      <w:r w:rsidRPr="00F66106">
        <w:br/>
        <w:t>Representing abstract ideas posed greater challenges. How would one write time or truth? One possibility is to relate the sun to time, using a circle to represent both the passage of the day and cosmic order. Acceptance depends on shared cultural understanding.</w:t>
      </w:r>
      <w:r w:rsidRPr="00F66106">
        <w:br/>
        <w:t>Ancient scripts reveal similar strategies. A simple vertical and horizontal stroke in Sumerian represented “me,” a principle linked to truth and order. Even in modern English, we retain metaphors such as “upright in truth.”</w:t>
      </w:r>
      <w:r w:rsidRPr="00F66106">
        <w:br/>
        <w:t>In Tolkappiyam, speakers enjoyed freedom to express ideas creatively within shared conventions. Ancient communities—including the Indus—may likewise have allowed scribes to blend abstraction, cultural resonance, and personal insight.</w:t>
      </w:r>
    </w:p>
    <w:p w14:paraId="793A7256" w14:textId="77777777" w:rsidR="004654AA" w:rsidRPr="00240CAF" w:rsidRDefault="00000000" w:rsidP="00240CAF">
      <w:pPr>
        <w:spacing w:after="0"/>
      </w:pPr>
      <w:r w:rsidRPr="00240CAF">
        <w:t>10.9 What the Ox-Head → A Reveals About the Indus Script</w:t>
      </w:r>
    </w:p>
    <w:p w14:paraId="52414A86" w14:textId="77777777" w:rsidR="004654AA" w:rsidRPr="00240CAF" w:rsidRDefault="00000000" w:rsidP="00240CAF">
      <w:r w:rsidRPr="00240CAF">
        <w:t xml:space="preserve">The evolution of the letter A shows a broader pattern in the history of writing: people simplify forms once they understand them deeply; abstraction </w:t>
      </w:r>
      <w:proofErr w:type="spellStart"/>
      <w:r w:rsidRPr="00240CAF">
        <w:t>stabilises</w:t>
      </w:r>
      <w:proofErr w:type="spellEnd"/>
      <w:r w:rsidRPr="00240CAF">
        <w:t xml:space="preserve"> when communities accept it; </w:t>
      </w:r>
      <w:r w:rsidRPr="00240CAF">
        <w:lastRenderedPageBreak/>
        <w:t>systems emerge through repetition; and a script often conceals long, invisible histories of refinement. The Indus script appears already mature because its earliest prototypes—its long developmental prehistory—are largely lost to us. Pre-Harappan graffiti may preserve fragments of these missing formative stages.</w:t>
      </w:r>
    </w:p>
    <w:p w14:paraId="2DD4C522" w14:textId="77777777" w:rsidR="004654AA" w:rsidRPr="00240CAF" w:rsidRDefault="00000000" w:rsidP="00240CAF">
      <w:r w:rsidRPr="00240CAF">
        <w:t xml:space="preserve">What stands out in the Indus record, however, is the absence of clear ox-head or horn motifs that we might easily </w:t>
      </w:r>
      <w:proofErr w:type="spellStart"/>
      <w:r w:rsidRPr="00240CAF">
        <w:t>recognise</w:t>
      </w:r>
      <w:proofErr w:type="spellEnd"/>
      <w:r w:rsidRPr="00240CAF">
        <w:t xml:space="preserve"> as the ancestor of the letter A. This is puzzling, given that many tribal communities in India still adorn their headgear with animal horns, and given that Indus seals routinely depict unicorns, bulls, and elephants. This prompts an important question: Could the Indus script have predated the Near Eastern ox-head–based evolution of the letter A?</w:t>
      </w:r>
    </w:p>
    <w:p w14:paraId="569B63A5" w14:textId="77777777" w:rsidR="004654AA" w:rsidRPr="00240CAF" w:rsidRDefault="00000000" w:rsidP="00240CAF">
      <w:r w:rsidRPr="00240CAF">
        <w:t xml:space="preserve">It is equally striking that the Brahmi letter A retains a </w:t>
      </w:r>
      <w:proofErr w:type="spellStart"/>
      <w:r w:rsidRPr="00240CAF">
        <w:t>stylised</w:t>
      </w:r>
      <w:proofErr w:type="spellEnd"/>
      <w:r w:rsidRPr="00240CAF">
        <w:t xml:space="preserve"> ox-head–horn form, suggesting deep cultural memory. If the Indus script was not using the ox-head model, then we must identify which Indus sign—or family of signs—may have functioned phonetically as /a/ or /ā/.</w:t>
      </w:r>
    </w:p>
    <w:p w14:paraId="224A96EC" w14:textId="77777777" w:rsidR="004654AA" w:rsidRPr="00240CAF" w:rsidRDefault="00000000" w:rsidP="00240CAF">
      <w:r w:rsidRPr="00240CAF">
        <w:t>Dravidian-Tamil researchers have offered several candidates:</w:t>
      </w:r>
    </w:p>
    <w:p w14:paraId="228C9761" w14:textId="77777777" w:rsidR="004654AA" w:rsidRPr="00240CAF" w:rsidRDefault="00000000">
      <w:pPr>
        <w:numPr>
          <w:ilvl w:val="0"/>
          <w:numId w:val="40"/>
        </w:numPr>
      </w:pPr>
      <w:proofErr w:type="spellStart"/>
      <w:r w:rsidRPr="00240CAF">
        <w:t>Kangali</w:t>
      </w:r>
      <w:proofErr w:type="spellEnd"/>
      <w:r w:rsidRPr="00240CAF">
        <w:t xml:space="preserve"> and other scholars propose the stick diagram IM-1 as representing the vowel A.</w:t>
      </w:r>
    </w:p>
    <w:p w14:paraId="06982E32" w14:textId="77777777" w:rsidR="004654AA" w:rsidRPr="00240CAF" w:rsidRDefault="00000000">
      <w:pPr>
        <w:numPr>
          <w:ilvl w:val="0"/>
          <w:numId w:val="40"/>
        </w:numPr>
      </w:pPr>
      <w:r w:rsidRPr="00240CAF">
        <w:t>Jagannatha Desai (Jagna Devam) and other Dravidian scholars suggest the jar sign represents “AN,” noting that many Tamil words end with -an or -am.</w:t>
      </w:r>
    </w:p>
    <w:p w14:paraId="1730F25B" w14:textId="77777777" w:rsidR="004654AA" w:rsidRPr="00240CAF" w:rsidRDefault="00000000" w:rsidP="00240CAF">
      <w:r w:rsidRPr="00240CAF">
        <w:t xml:space="preserve">Identifying the most plausible Indus candidates for the phonetic value A would be an important starting point in reconstructing the script’s internal structure. Intriguingly, the long vowel ā in Tamil means “cow,” and the jar sign does resemble a </w:t>
      </w:r>
      <w:proofErr w:type="spellStart"/>
      <w:r w:rsidRPr="00240CAF">
        <w:t>stylised</w:t>
      </w:r>
      <w:proofErr w:type="spellEnd"/>
      <w:r w:rsidRPr="00240CAF">
        <w:t xml:space="preserve"> bovine face—parallel to how early Sumerian pictographs similarly depicted cattle.</w:t>
      </w:r>
    </w:p>
    <w:p w14:paraId="4BCE5DC2" w14:textId="77777777" w:rsidR="004654AA" w:rsidRPr="00F66106" w:rsidRDefault="00000000" w:rsidP="00F66106">
      <w:r w:rsidRPr="00F66106">
        <w:t>10.10 If You Designed a Sign, Would Others Accept It?</w:t>
      </w:r>
      <w:r w:rsidRPr="00F66106">
        <w:br/>
        <w:t xml:space="preserve">A symbol survives only when a community accepts it. If you created a new sign for mother, grain, river, guardian, or season, your peers would evaluate whether it is simple, distinct, easy to carve, effective when impressed on clay, and </w:t>
      </w:r>
      <w:proofErr w:type="spellStart"/>
      <w:r w:rsidRPr="00F66106">
        <w:t>recognisable</w:t>
      </w:r>
      <w:proofErr w:type="spellEnd"/>
      <w:r w:rsidRPr="00F66106">
        <w:t xml:space="preserve"> to all. This communal process of testing, refining, accepting, or rejecting designs explains how Indus sign families became </w:t>
      </w:r>
      <w:proofErr w:type="spellStart"/>
      <w:r w:rsidRPr="00F66106">
        <w:t>standardised</w:t>
      </w:r>
      <w:proofErr w:type="spellEnd"/>
      <w:r w:rsidRPr="00F66106">
        <w:t xml:space="preserve"> across vast regions.</w:t>
      </w:r>
      <w:r w:rsidRPr="00F66106">
        <w:br/>
        <w:t xml:space="preserve">Imitation played a central role: learners copied existing signs before innovating. This preserved continuity while still allowing variation and layered meanings. Such flexibility </w:t>
      </w:r>
      <w:proofErr w:type="spellStart"/>
      <w:r w:rsidRPr="00F66106">
        <w:t>characterises</w:t>
      </w:r>
      <w:proofErr w:type="spellEnd"/>
      <w:r w:rsidRPr="00F66106">
        <w:t xml:space="preserve"> the evolution of symbolic systems from ancient scripts to modern computer programming languages.</w:t>
      </w:r>
      <w:r w:rsidRPr="00F66106">
        <w:br/>
        <w:t xml:space="preserve">Historical examples show that discrete codes also emerged for </w:t>
      </w:r>
      <w:proofErr w:type="spellStart"/>
      <w:r w:rsidRPr="00F66106">
        <w:t>specialised</w:t>
      </w:r>
      <w:proofErr w:type="spellEnd"/>
      <w:r w:rsidRPr="00F66106">
        <w:t xml:space="preserve"> communication. Cattle brokers once negotiated prices and qualities using concealed finger signals—a controlled symbolic system within their community. Sign systems, whether formal scripts or informal codes, evolve through shared conventions, practical needs, human ingenuity, and, at times, deliberate secrecy.</w:t>
      </w:r>
    </w:p>
    <w:p w14:paraId="46EFA701" w14:textId="77777777" w:rsidR="004654AA" w:rsidRPr="00F66106" w:rsidRDefault="00000000" w:rsidP="00F66106">
      <w:r w:rsidRPr="00F66106">
        <w:t>10.11 Why Scripts Emerge Slowly: Trial, Error, and Communal Refinement</w:t>
      </w:r>
      <w:r w:rsidRPr="00F66106">
        <w:br/>
        <w:t xml:space="preserve">Behind every stable Indus sign lay many rejected attempts, workshop debates, artistic refinements, negotiated meanings, and stages of experimentation. Similar patterns appear in Sumerian pictograms, Egyptian proto-hieroglyphs, Chinese pot marks, and Tamil pre-Brahmi graffiti. We see </w:t>
      </w:r>
      <w:r w:rsidRPr="00F66106">
        <w:lastRenderedPageBreak/>
        <w:t>only the successful survivors—designs that passed tests of clarity, utility, replicability, and cultural acceptance.</w:t>
      </w:r>
    </w:p>
    <w:p w14:paraId="72E6AECC" w14:textId="77777777" w:rsidR="004654AA" w:rsidRPr="00F66106" w:rsidRDefault="00000000" w:rsidP="00F66106">
      <w:r w:rsidRPr="00F66106">
        <w:t xml:space="preserve">10.12 Final Reflection: Turning Experience </w:t>
      </w:r>
      <w:proofErr w:type="gramStart"/>
      <w:r w:rsidRPr="00F66106">
        <w:t>Into</w:t>
      </w:r>
      <w:proofErr w:type="gramEnd"/>
      <w:r w:rsidRPr="00F66106">
        <w:t xml:space="preserve"> Symbol</w:t>
      </w:r>
      <w:r w:rsidRPr="00F66106">
        <w:br/>
        <w:t xml:space="preserve">Choose one: sun, mountain, fish, pot, clan, mother, rain, child, tree, hut. Ask yourself: What is the minimum form needed to suggest it? What details can be removed? What shape is easiest to carve? Would others </w:t>
      </w:r>
      <w:proofErr w:type="spellStart"/>
      <w:r w:rsidRPr="00F66106">
        <w:t>recognise</w:t>
      </w:r>
      <w:proofErr w:type="spellEnd"/>
      <w:r w:rsidRPr="00F66106">
        <w:t xml:space="preserve"> it? Could it survive centuries of use?</w:t>
      </w:r>
      <w:r w:rsidRPr="00F66106">
        <w:br/>
        <w:t>Such exercises bring you close to the first Indus scribe—not deciphering their script but understanding how they thought.</w:t>
      </w:r>
    </w:p>
    <w:p w14:paraId="16CCB55C" w14:textId="77777777" w:rsidR="004654AA" w:rsidRPr="00F66106" w:rsidRDefault="00000000" w:rsidP="00F66106">
      <w:r w:rsidRPr="00F66106">
        <w:t>End of Chapter 10.</w:t>
      </w:r>
    </w:p>
    <w:p w14:paraId="4656379B" w14:textId="77777777" w:rsidR="004654AA" w:rsidRDefault="004654AA"/>
    <w:p w14:paraId="749FFD16" w14:textId="2E09EB6C" w:rsidR="004654AA" w:rsidRPr="006F7EE1" w:rsidRDefault="00AD2C71" w:rsidP="00FA27D4">
      <w:pPr>
        <w:pStyle w:val="Heading1"/>
      </w:pPr>
      <w:bookmarkStart w:id="14" w:name="_Toc216718894"/>
      <w:r w:rsidRPr="006F7EE1">
        <w:t>CHAPTER 11 — THE STORY OF EARLY NUMBERS: HOW STROKES BECAME COUNTING</w:t>
      </w:r>
      <w:bookmarkEnd w:id="14"/>
    </w:p>
    <w:p w14:paraId="38BD35A5" w14:textId="77777777" w:rsidR="004654AA" w:rsidRPr="006F7EE1" w:rsidRDefault="00000000" w:rsidP="006F7EE1">
      <w:r w:rsidRPr="006F7EE1">
        <w:t>Numbers did not begin as symbols. Long before people invented numerals, they learned to record quantity through simple marks. A single line meant one, two lines meant two, three lines meant three. These marks appear across the world—in Sumerian clay tablets, Egyptian tallies, Chinese oracle records, Tamil pottery graffiti, and Indus inscriptions. Early mathematics was visual, concrete, and shared by everyone, even those who could not read or write.</w:t>
      </w:r>
    </w:p>
    <w:p w14:paraId="4DBFD022" w14:textId="77777777" w:rsidR="004654AA" w:rsidRPr="006F7EE1" w:rsidRDefault="00000000" w:rsidP="006F7EE1">
      <w:r w:rsidRPr="006F7EE1">
        <w:t xml:space="preserve">The Indus script, too, carries this universal memory. Its scribes placed short strokes beside many signs, repeating them with discipline and purpose. These tiny lines may look </w:t>
      </w:r>
      <w:proofErr w:type="gramStart"/>
      <w:r w:rsidRPr="006F7EE1">
        <w:t>simple</w:t>
      </w:r>
      <w:proofErr w:type="gramEnd"/>
      <w:r w:rsidRPr="006F7EE1">
        <w:t>, but they reveal the earliest structure of human counting.</w:t>
      </w:r>
    </w:p>
    <w:p w14:paraId="52A09658" w14:textId="77777777" w:rsidR="004654AA" w:rsidRPr="006F7EE1" w:rsidRDefault="00000000" w:rsidP="006F7EE1">
      <w:r>
        <w:pict w14:anchorId="2DAD7DA1">
          <v:rect id="_x0000_i1141" style="width:0;height:1.5pt" o:hralign="center" o:hrstd="t" o:hr="t" fillcolor="#a0a0a0" stroked="f"/>
        </w:pict>
      </w:r>
    </w:p>
    <w:p w14:paraId="75B4A0AE" w14:textId="77777777" w:rsidR="004654AA" w:rsidRPr="006F7EE1" w:rsidRDefault="00000000" w:rsidP="006F7EE1">
      <w:r w:rsidRPr="006F7EE1">
        <w:t>11.1 Counting Before Numerals</w:t>
      </w:r>
    </w:p>
    <w:p w14:paraId="2D8536F0" w14:textId="77777777" w:rsidR="004654AA" w:rsidRPr="006F7EE1" w:rsidRDefault="00000000" w:rsidP="006F7EE1">
      <w:r w:rsidRPr="006F7EE1">
        <w:t xml:space="preserve">Before symbols like “2” or “3” existed, people relied on repeated marks. They scratched strokes on bones, pots, and walls. Anyone could </w:t>
      </w:r>
      <w:proofErr w:type="spellStart"/>
      <w:r w:rsidRPr="006F7EE1">
        <w:t>recognise</w:t>
      </w:r>
      <w:proofErr w:type="spellEnd"/>
      <w:r w:rsidRPr="006F7EE1">
        <w:t xml:space="preserve"> how many marks were present. Numbers were not writing; they were patterns the eye could grasp instantly.</w:t>
      </w:r>
    </w:p>
    <w:p w14:paraId="6A995540" w14:textId="77777777" w:rsidR="004654AA" w:rsidRPr="006F7EE1" w:rsidRDefault="00000000" w:rsidP="006F7EE1">
      <w:r w:rsidRPr="006F7EE1">
        <w:t>This early simplicity is the foundation of every later number system. Repetition was humanity’s first mathematics.</w:t>
      </w:r>
    </w:p>
    <w:p w14:paraId="17685DB5" w14:textId="77777777" w:rsidR="004654AA" w:rsidRPr="006F7EE1" w:rsidRDefault="00000000" w:rsidP="006F7EE1">
      <w:r>
        <w:pict w14:anchorId="73B966D9">
          <v:rect id="_x0000_i1142" style="width:0;height:1.5pt" o:hralign="center" o:hrstd="t" o:hr="t" fillcolor="#a0a0a0" stroked="f"/>
        </w:pict>
      </w:r>
    </w:p>
    <w:p w14:paraId="19DF99FC" w14:textId="77777777" w:rsidR="004654AA" w:rsidRPr="006F7EE1" w:rsidRDefault="00000000" w:rsidP="006F7EE1">
      <w:r w:rsidRPr="006F7EE1">
        <w:t>11.2 Sumerian Wedges: Clay as a Calculator</w:t>
      </w:r>
    </w:p>
    <w:p w14:paraId="322318FD" w14:textId="77777777" w:rsidR="004654AA" w:rsidRPr="006F7EE1" w:rsidRDefault="00000000" w:rsidP="006F7EE1">
      <w:r w:rsidRPr="006F7EE1">
        <w:t>The Sumerians pressed wedges into soft clay. One wedge meant one. Two wedges meant two. Three wedges meant three. Only much later did they create place-value notation. Their earliest number-writing reflects the same logic we see in Indus seals: quantity is captured by repeating a basic shape.</w:t>
      </w:r>
    </w:p>
    <w:p w14:paraId="07825D7B" w14:textId="77777777" w:rsidR="004654AA" w:rsidRPr="006F7EE1" w:rsidRDefault="00000000" w:rsidP="006F7EE1">
      <w:r>
        <w:lastRenderedPageBreak/>
        <w:pict w14:anchorId="2AAB791C">
          <v:rect id="_x0000_i1143" style="width:0;height:1.5pt" o:hralign="center" o:hrstd="t" o:hr="t" fillcolor="#a0a0a0" stroked="f"/>
        </w:pict>
      </w:r>
    </w:p>
    <w:p w14:paraId="2F48FAAC" w14:textId="77777777" w:rsidR="004654AA" w:rsidRPr="006F7EE1" w:rsidRDefault="00000000" w:rsidP="006F7EE1">
      <w:r w:rsidRPr="006F7EE1">
        <w:t>11.3 Tamil Counting Traditions: The Living Line</w:t>
      </w:r>
    </w:p>
    <w:p w14:paraId="1DC55ACC" w14:textId="77777777" w:rsidR="004654AA" w:rsidRPr="006F7EE1" w:rsidRDefault="00000000" w:rsidP="006F7EE1">
      <w:r w:rsidRPr="006F7EE1">
        <w:t>Tamil culture preserved this ancient practice well into historical times. Market tallies, cattle marks, potter symbols, and temple accounts recorded quantities using straight strokes—one, two, three, four—sometimes bundled to show higher numbers. These are not special Tamil inventions; they are part of humanity’s shared visual counting memory. They also help modern students understand how Indus strokes may have worked.</w:t>
      </w:r>
    </w:p>
    <w:p w14:paraId="3739146F" w14:textId="77777777" w:rsidR="004654AA" w:rsidRPr="006F7EE1" w:rsidRDefault="00000000" w:rsidP="006F7EE1">
      <w:r>
        <w:pict w14:anchorId="0F51FEC4">
          <v:rect id="_x0000_i1144" style="width:0;height:1.5pt" o:hralign="center" o:hrstd="t" o:hr="t" fillcolor="#a0a0a0" stroked="f"/>
        </w:pict>
      </w:r>
    </w:p>
    <w:p w14:paraId="23D1B560" w14:textId="77777777" w:rsidR="004654AA" w:rsidRPr="006F7EE1" w:rsidRDefault="00000000" w:rsidP="006F7EE1">
      <w:r w:rsidRPr="006F7EE1">
        <w:t>11.4 Indus Strokes as Early Mathematical Thought</w:t>
      </w:r>
    </w:p>
    <w:p w14:paraId="3F27EF8E" w14:textId="77777777" w:rsidR="004654AA" w:rsidRPr="006F7EE1" w:rsidRDefault="00000000" w:rsidP="006F7EE1">
      <w:r w:rsidRPr="006F7EE1">
        <w:t>Indus inscriptions often contain one to four strokes placed before, after, or beside a core sign. Even without decipherment, clear patterns emerge:</w:t>
      </w:r>
    </w:p>
    <w:p w14:paraId="7A1DDF97" w14:textId="77777777" w:rsidR="004654AA" w:rsidRPr="006F7EE1" w:rsidRDefault="00000000" w:rsidP="006F7EE1">
      <w:r w:rsidRPr="006F7EE1">
        <w:t>Strokes modify meaning.</w:t>
      </w:r>
      <w:r w:rsidRPr="006F7EE1">
        <w:br/>
        <w:t>Strokes follow positional rules.</w:t>
      </w:r>
      <w:r w:rsidRPr="006F7EE1">
        <w:br/>
        <w:t>Strokes rarely exceed four.</w:t>
      </w:r>
      <w:r w:rsidRPr="006F7EE1">
        <w:br/>
        <w:t>Strokes create families of signs with related value or category.</w:t>
      </w:r>
    </w:p>
    <w:p w14:paraId="6717AF38" w14:textId="77777777" w:rsidR="004654AA" w:rsidRPr="006F7EE1" w:rsidRDefault="00000000" w:rsidP="006F7EE1">
      <w:r w:rsidRPr="006F7EE1">
        <w:t xml:space="preserve">This suggests an </w:t>
      </w:r>
      <w:proofErr w:type="spellStart"/>
      <w:r w:rsidRPr="006F7EE1">
        <w:t>organised</w:t>
      </w:r>
      <w:proofErr w:type="spellEnd"/>
      <w:r w:rsidRPr="006F7EE1">
        <w:t xml:space="preserve"> system—practical, consistent, and widely understood.</w:t>
      </w:r>
    </w:p>
    <w:p w14:paraId="12A9F1DB" w14:textId="77777777" w:rsidR="004654AA" w:rsidRPr="006F7EE1" w:rsidRDefault="00000000" w:rsidP="006F7EE1">
      <w:r>
        <w:pict w14:anchorId="57A765A4">
          <v:rect id="_x0000_i1145" style="width:0;height:1.5pt" o:hralign="center" o:hrstd="t" o:hr="t" fillcolor="#a0a0a0" stroked="f"/>
        </w:pict>
      </w:r>
    </w:p>
    <w:p w14:paraId="1CB0115D" w14:textId="77777777" w:rsidR="004654AA" w:rsidRPr="006F7EE1" w:rsidRDefault="00000000" w:rsidP="006F7EE1">
      <w:r w:rsidRPr="006F7EE1">
        <w:t>11.5 Why Strokes Were Universal</w:t>
      </w:r>
    </w:p>
    <w:p w14:paraId="2996D61B" w14:textId="77777777" w:rsidR="004654AA" w:rsidRPr="006F7EE1" w:rsidRDefault="00000000" w:rsidP="006F7EE1">
      <w:r w:rsidRPr="006F7EE1">
        <w:t>Strokes were ideal for early counting because they were simple to draw, easy to repeat, and impossible to confuse. They required no special training. A child, a trader, or a potter could all produce and understand them. Strokes allowed information to be shared across languages and communities. The Indus scribes used a tool that already existed in every human mind.</w:t>
      </w:r>
    </w:p>
    <w:p w14:paraId="1AA0A1ED" w14:textId="77777777" w:rsidR="004654AA" w:rsidRPr="006F7EE1" w:rsidRDefault="00000000" w:rsidP="006F7EE1">
      <w:r>
        <w:pict w14:anchorId="4BF32682">
          <v:rect id="_x0000_i1146" style="width:0;height:1.5pt" o:hralign="center" o:hrstd="t" o:hr="t" fillcolor="#a0a0a0" stroked="f"/>
        </w:pict>
      </w:r>
    </w:p>
    <w:p w14:paraId="1F70CBF4" w14:textId="77777777" w:rsidR="004654AA" w:rsidRPr="006F7EE1" w:rsidRDefault="00000000" w:rsidP="006F7EE1">
      <w:r w:rsidRPr="006F7EE1">
        <w:t>11.6 Visual Mathematics in the Indus Script</w:t>
      </w:r>
    </w:p>
    <w:p w14:paraId="454D14B9" w14:textId="77777777" w:rsidR="004654AA" w:rsidRPr="006F7EE1" w:rsidRDefault="00000000" w:rsidP="006F7EE1">
      <w:r w:rsidRPr="006F7EE1">
        <w:t>Indus strokes do not appear randomly. Their placement is deliberate. One stroke often signals a basic category, two strokes a second grade, three strokes a higher grouping, and four strokes a rare or special form. The controlled rhythm of these marks suggests that Indus writing carried mathematical order long before formal numerals were developed.</w:t>
      </w:r>
    </w:p>
    <w:p w14:paraId="3920E92E" w14:textId="77777777" w:rsidR="004654AA" w:rsidRPr="006F7EE1" w:rsidRDefault="00000000" w:rsidP="006F7EE1">
      <w:r>
        <w:pict w14:anchorId="4A193293">
          <v:rect id="_x0000_i1147" style="width:0;height:1.5pt" o:hralign="center" o:hrstd="t" o:hr="t" fillcolor="#a0a0a0" stroked="f"/>
        </w:pict>
      </w:r>
    </w:p>
    <w:p w14:paraId="3E9E59BC" w14:textId="77777777" w:rsidR="004654AA" w:rsidRPr="006F7EE1" w:rsidRDefault="00000000" w:rsidP="006F7EE1">
      <w:r w:rsidRPr="006F7EE1">
        <w:t>11.7 Tamil Parallels Without Overclaiming</w:t>
      </w:r>
    </w:p>
    <w:p w14:paraId="5BE55AD6" w14:textId="77777777" w:rsidR="004654AA" w:rsidRPr="006F7EE1" w:rsidRDefault="00000000" w:rsidP="006F7EE1">
      <w:r w:rsidRPr="006F7EE1">
        <w:t xml:space="preserve">Tamil tally traditions mirror this logic: simple marks representing categories, counts, or divisions. The resemblance does not prove that the Indus script used Tamil language. Instead, it demonstrates </w:t>
      </w:r>
      <w:r w:rsidRPr="006F7EE1">
        <w:lastRenderedPageBreak/>
        <w:t>that humans everywhere solved counting in similar ways. Visual counting is a universal heritage, not evidence for linguistic identity.</w:t>
      </w:r>
    </w:p>
    <w:p w14:paraId="08DA9FE8" w14:textId="77777777" w:rsidR="004654AA" w:rsidRPr="006F7EE1" w:rsidRDefault="00000000" w:rsidP="006F7EE1">
      <w:r>
        <w:pict w14:anchorId="43B61A14">
          <v:rect id="_x0000_i1148" style="width:0;height:1.5pt" o:hralign="center" o:hrstd="t" o:hr="t" fillcolor="#a0a0a0" stroked="f"/>
        </w:pict>
      </w:r>
    </w:p>
    <w:p w14:paraId="46354ACB" w14:textId="77777777" w:rsidR="004654AA" w:rsidRPr="006F7EE1" w:rsidRDefault="00000000" w:rsidP="006F7EE1">
      <w:r w:rsidRPr="006F7EE1">
        <w:t>11.8 Strokes Are Not Always Numbers</w:t>
      </w:r>
    </w:p>
    <w:p w14:paraId="05831A7A" w14:textId="77777777" w:rsidR="004654AA" w:rsidRPr="006F7EE1" w:rsidRDefault="00000000" w:rsidP="006F7EE1">
      <w:r w:rsidRPr="006F7EE1">
        <w:t>Not every stroke in the Indus script may represent a number. Some could mark types, batches, grades, subgroups, supervisor checks, or ritual steps. A jar with three strokes may indicate “third kind of jar,” not “three jars.” A fish with two strokes may classify a species rather than count its number.</w:t>
      </w:r>
    </w:p>
    <w:p w14:paraId="119B6DCD" w14:textId="77777777" w:rsidR="004654AA" w:rsidRPr="006F7EE1" w:rsidRDefault="00000000" w:rsidP="006F7EE1">
      <w:r w:rsidRPr="006F7EE1">
        <w:t>Early writing systems often used the same simple marks to express multiple ideas. The stroke was a flexible thinking tool.</w:t>
      </w:r>
    </w:p>
    <w:p w14:paraId="12CFFCC9" w14:textId="77777777" w:rsidR="004654AA" w:rsidRPr="006F7EE1" w:rsidRDefault="00000000" w:rsidP="006F7EE1">
      <w:r>
        <w:pict w14:anchorId="3C134197">
          <v:rect id="_x0000_i1149" style="width:0;height:1.5pt" o:hralign="center" o:hrstd="t" o:hr="t" fillcolor="#a0a0a0" stroked="f"/>
        </w:pict>
      </w:r>
    </w:p>
    <w:p w14:paraId="50215E0C" w14:textId="77777777" w:rsidR="004654AA" w:rsidRPr="006F7EE1" w:rsidRDefault="00000000" w:rsidP="006F7EE1">
      <w:r w:rsidRPr="006F7EE1">
        <w:t>11.9 Patterns That Reveal Order</w:t>
      </w:r>
    </w:p>
    <w:p w14:paraId="2B21C096" w14:textId="77777777" w:rsidR="004654AA" w:rsidRPr="006F7EE1" w:rsidRDefault="00000000" w:rsidP="006F7EE1">
      <w:r w:rsidRPr="006F7EE1">
        <w:t>Even without meaning, we can observe order:</w:t>
      </w:r>
    </w:p>
    <w:p w14:paraId="48E6063F" w14:textId="77777777" w:rsidR="004654AA" w:rsidRPr="006F7EE1" w:rsidRDefault="00000000" w:rsidP="006F7EE1">
      <w:r w:rsidRPr="006F7EE1">
        <w:t>Strokes increase in controlled sequence.</w:t>
      </w:r>
      <w:r w:rsidRPr="006F7EE1">
        <w:br/>
        <w:t xml:space="preserve">Strokes appear in </w:t>
      </w:r>
      <w:proofErr w:type="spellStart"/>
      <w:r w:rsidRPr="006F7EE1">
        <w:t>recognised</w:t>
      </w:r>
      <w:proofErr w:type="spellEnd"/>
      <w:r w:rsidRPr="006F7EE1">
        <w:t xml:space="preserve"> positions.</w:t>
      </w:r>
      <w:r w:rsidRPr="006F7EE1">
        <w:br/>
        <w:t>Strokes rarely exceed four.</w:t>
      </w:r>
      <w:r w:rsidRPr="006F7EE1">
        <w:br/>
        <w:t>Signs with strokes form related sets.</w:t>
      </w:r>
      <w:r w:rsidRPr="006F7EE1">
        <w:br/>
        <w:t>Complexity grows through repetition, not through invention of new shapes.</w:t>
      </w:r>
    </w:p>
    <w:p w14:paraId="3B8A6ADD" w14:textId="77777777" w:rsidR="004654AA" w:rsidRPr="006F7EE1" w:rsidRDefault="00000000" w:rsidP="006F7EE1">
      <w:r w:rsidRPr="006F7EE1">
        <w:t>These patterns show that Indus writing was structured, rule-based, and widely shared by its users.</w:t>
      </w:r>
    </w:p>
    <w:p w14:paraId="4832812B" w14:textId="77777777" w:rsidR="004654AA" w:rsidRPr="006F7EE1" w:rsidRDefault="00000000" w:rsidP="006F7EE1">
      <w:r>
        <w:pict w14:anchorId="49C80CE8">
          <v:rect id="_x0000_i1150" style="width:0;height:1.5pt" o:hralign="center" o:hrstd="t" o:hr="t" fillcolor="#a0a0a0" stroked="f"/>
        </w:pict>
      </w:r>
    </w:p>
    <w:p w14:paraId="54922324" w14:textId="77777777" w:rsidR="004654AA" w:rsidRPr="006F7EE1" w:rsidRDefault="00000000" w:rsidP="006F7EE1">
      <w:r w:rsidRPr="006F7EE1">
        <w:t>11.10 Mathematics in Everyday Indus Life</w:t>
      </w:r>
    </w:p>
    <w:p w14:paraId="055AF1BA" w14:textId="77777777" w:rsidR="004654AA" w:rsidRPr="006F7EE1" w:rsidRDefault="00000000" w:rsidP="006F7EE1">
      <w:r w:rsidRPr="006F7EE1">
        <w:t>Indus society needed counting for grain storage, trading goods, house inventories, rituals, weights and measures, and brick-making ratios. A simple stroke attached to a sign may have carried practical information—batch number, group type, quality level, or step in a process. Short inscriptions likely condensed useful daily mathematics into compact form.</w:t>
      </w:r>
    </w:p>
    <w:p w14:paraId="0CF8114A" w14:textId="77777777" w:rsidR="004654AA" w:rsidRPr="006F7EE1" w:rsidRDefault="00000000" w:rsidP="006F7EE1">
      <w:r>
        <w:pict w14:anchorId="1AA3EBF6">
          <v:rect id="_x0000_i1151" style="width:0;height:1.5pt" o:hralign="center" o:hrstd="t" o:hr="t" fillcolor="#a0a0a0" stroked="f"/>
        </w:pict>
      </w:r>
    </w:p>
    <w:p w14:paraId="23BBF783" w14:textId="77777777" w:rsidR="004654AA" w:rsidRPr="006F7EE1" w:rsidRDefault="00000000" w:rsidP="006F7EE1">
      <w:r w:rsidRPr="006F7EE1">
        <w:t>11.11 A Pluralistic Number Logic</w:t>
      </w:r>
    </w:p>
    <w:p w14:paraId="7D1315D5" w14:textId="77777777" w:rsidR="004654AA" w:rsidRPr="006F7EE1" w:rsidRDefault="00000000" w:rsidP="006F7EE1">
      <w:r w:rsidRPr="006F7EE1">
        <w:t>Because we cannot be sure how strokes were used, we must keep several possibilities open:</w:t>
      </w:r>
    </w:p>
    <w:p w14:paraId="603983E3" w14:textId="77777777" w:rsidR="004654AA" w:rsidRPr="006F7EE1" w:rsidRDefault="00000000" w:rsidP="006F7EE1">
      <w:r w:rsidRPr="006F7EE1">
        <w:t>Strokes may show numbers.</w:t>
      </w:r>
      <w:r w:rsidRPr="006F7EE1">
        <w:br/>
        <w:t>Strokes may show categories.</w:t>
      </w:r>
      <w:r w:rsidRPr="006F7EE1">
        <w:br/>
        <w:t>Strokes may show ritual cycles.</w:t>
      </w:r>
      <w:r w:rsidRPr="006F7EE1">
        <w:br/>
        <w:t>Strokes may show administrative groupings.</w:t>
      </w:r>
    </w:p>
    <w:p w14:paraId="198590E1" w14:textId="77777777" w:rsidR="004654AA" w:rsidRPr="006F7EE1" w:rsidRDefault="00000000" w:rsidP="006F7EE1">
      <w:r w:rsidRPr="006F7EE1">
        <w:lastRenderedPageBreak/>
        <w:t xml:space="preserve">A careful study compares multiple seals, </w:t>
      </w:r>
      <w:proofErr w:type="spellStart"/>
      <w:r w:rsidRPr="006F7EE1">
        <w:t>recognises</w:t>
      </w:r>
      <w:proofErr w:type="spellEnd"/>
      <w:r w:rsidRPr="006F7EE1">
        <w:t xml:space="preserve"> patterns, and allows more than one explanation to coexist. Early writing was fluid and adaptable, not rigid like modern scripts.</w:t>
      </w:r>
    </w:p>
    <w:p w14:paraId="3413D36B" w14:textId="77777777" w:rsidR="004654AA" w:rsidRPr="006F7EE1" w:rsidRDefault="00000000" w:rsidP="006F7EE1">
      <w:r>
        <w:pict w14:anchorId="1DA00161">
          <v:rect id="_x0000_i1152" style="width:0;height:1.5pt" o:hralign="center" o:hrstd="t" o:hr="t" fillcolor="#a0a0a0" stroked="f"/>
        </w:pict>
      </w:r>
    </w:p>
    <w:p w14:paraId="77A274E1" w14:textId="77777777" w:rsidR="004654AA" w:rsidRPr="006F7EE1" w:rsidRDefault="00000000" w:rsidP="006F7EE1">
      <w:r w:rsidRPr="006F7EE1">
        <w:t xml:space="preserve">11.12 Final Reflection: How Do You Think </w:t>
      </w:r>
      <w:proofErr w:type="gramStart"/>
      <w:r w:rsidRPr="006F7EE1">
        <w:t>With</w:t>
      </w:r>
      <w:proofErr w:type="gramEnd"/>
      <w:r w:rsidRPr="006F7EE1">
        <w:t xml:space="preserve"> Strokes?</w:t>
      </w:r>
    </w:p>
    <w:p w14:paraId="2E6AC0BE" w14:textId="77777777" w:rsidR="004654AA" w:rsidRPr="006F7EE1" w:rsidRDefault="00000000" w:rsidP="006F7EE1">
      <w:r w:rsidRPr="006F7EE1">
        <w:t>Choose any Indus sign with two, three, or four strokes. Ask yourself:</w:t>
      </w:r>
    </w:p>
    <w:p w14:paraId="50710D2B" w14:textId="77777777" w:rsidR="004654AA" w:rsidRPr="006F7EE1" w:rsidRDefault="00000000" w:rsidP="006F7EE1">
      <w:r w:rsidRPr="006F7EE1">
        <w:t>What changes when a stroke is added or removed?</w:t>
      </w:r>
      <w:r w:rsidRPr="006F7EE1">
        <w:br/>
        <w:t>Does its position alter its meaning?</w:t>
      </w:r>
      <w:r w:rsidRPr="006F7EE1">
        <w:br/>
        <w:t>Could it show quantity, type, or classification?</w:t>
      </w:r>
      <w:r w:rsidRPr="006F7EE1">
        <w:br/>
        <w:t>How might a scribe keep meanings consistent across hundreds of seals?</w:t>
      </w:r>
      <w:r w:rsidRPr="006F7EE1">
        <w:br/>
        <w:t>How much information can a few simple lines carry?</w:t>
      </w:r>
    </w:p>
    <w:p w14:paraId="1C1303CA" w14:textId="77777777" w:rsidR="004654AA" w:rsidRPr="006F7EE1" w:rsidRDefault="00000000" w:rsidP="006F7EE1">
      <w:r w:rsidRPr="006F7EE1">
        <w:t>By exploring these questions, you step closer to the mind of an early Indus scribe—not by deciphering their script, but by understanding how meaning can grow from the simplest marks.</w:t>
      </w:r>
    </w:p>
    <w:p w14:paraId="208515B5" w14:textId="77777777" w:rsidR="004654AA" w:rsidRDefault="004654AA" w:rsidP="006F7EE1"/>
    <w:p w14:paraId="2C9E7282" w14:textId="3459A04F" w:rsidR="004654AA" w:rsidRPr="00B6725E" w:rsidRDefault="00AD2C71" w:rsidP="00FA27D4">
      <w:pPr>
        <w:pStyle w:val="Heading1"/>
      </w:pPr>
      <w:bookmarkStart w:id="15" w:name="_Toc216718895"/>
      <w:r w:rsidRPr="00B6725E">
        <w:t>CHAPTER 12 — EARLY HUMANS AND COGNITIVE TOOLS: COUNTING, GROUPING &amp; THE BIRTH OF STRUCTURED THOUGHT</w:t>
      </w:r>
      <w:bookmarkEnd w:id="15"/>
    </w:p>
    <w:p w14:paraId="559BB014" w14:textId="77777777" w:rsidR="004654AA" w:rsidRPr="00B6725E" w:rsidRDefault="00000000" w:rsidP="00B6725E">
      <w:r w:rsidRPr="00B6725E">
        <w:t xml:space="preserve">Before writing existed, before numbers were invented, and long before symbols appeared on seals, humans developed cognitive tools that helped them survive. They grouped, compared, </w:t>
      </w:r>
      <w:proofErr w:type="spellStart"/>
      <w:r w:rsidRPr="00B6725E">
        <w:t>recognised</w:t>
      </w:r>
      <w:proofErr w:type="spellEnd"/>
      <w:r w:rsidRPr="00B6725E">
        <w:t xml:space="preserve"> patterns, measured, estimated, remembered sequences, and made marks. These mental habits are older than spoken grammar and older than cities. Understanding them helps us appreciate how the Indus script, with its strokes, families, clusters, and structured inscriptions, emerged from deep human ways of </w:t>
      </w:r>
      <w:proofErr w:type="spellStart"/>
      <w:r w:rsidRPr="00B6725E">
        <w:t>organising</w:t>
      </w:r>
      <w:proofErr w:type="spellEnd"/>
      <w:r w:rsidRPr="00B6725E">
        <w:t xml:space="preserve"> the world.</w:t>
      </w:r>
    </w:p>
    <w:p w14:paraId="50BEDAB6" w14:textId="77777777" w:rsidR="004654AA" w:rsidRPr="00B6725E" w:rsidRDefault="00000000" w:rsidP="00B6725E">
      <w:r>
        <w:pict w14:anchorId="1E61A4E1">
          <v:rect id="_x0000_i1153" style="width:0;height:1.5pt" o:hralign="center" o:hrstd="t" o:hr="t" fillcolor="#a0a0a0" stroked="f"/>
        </w:pict>
      </w:r>
    </w:p>
    <w:p w14:paraId="44D96417" w14:textId="77777777" w:rsidR="004654AA" w:rsidRPr="00B6725E" w:rsidRDefault="00000000" w:rsidP="00B6725E">
      <w:pPr>
        <w:rPr>
          <w:b/>
          <w:bCs/>
        </w:rPr>
      </w:pPr>
      <w:r w:rsidRPr="00B6725E">
        <w:rPr>
          <w:b/>
          <w:bCs/>
        </w:rPr>
        <w:t xml:space="preserve">12.1 Cognitive Tools Begin </w:t>
      </w:r>
      <w:proofErr w:type="gramStart"/>
      <w:r w:rsidRPr="00B6725E">
        <w:rPr>
          <w:b/>
          <w:bCs/>
        </w:rPr>
        <w:t>With</w:t>
      </w:r>
      <w:proofErr w:type="gramEnd"/>
      <w:r w:rsidRPr="00B6725E">
        <w:rPr>
          <w:b/>
          <w:bCs/>
        </w:rPr>
        <w:t xml:space="preserve"> the Body</w:t>
      </w:r>
    </w:p>
    <w:p w14:paraId="62E19661" w14:textId="77777777" w:rsidR="004654AA" w:rsidRPr="00B6725E" w:rsidRDefault="00000000" w:rsidP="00B6725E">
      <w:r w:rsidRPr="00B6725E">
        <w:t>Early humans understood quantity through the body. One hand suggested “one,” two hands suggested “two,” and many fingers implied “many.” Footsteps suggested distance, repeated actions suggested cycles, and physical rhythm created mental order. Counting was not abstract. It was something felt, moved, and repeated. This is why early scripts, including the Indus script, rely heavily on strokes and repetition. These forms arise naturally from embodied human experience.</w:t>
      </w:r>
    </w:p>
    <w:p w14:paraId="0352E0C8" w14:textId="77777777" w:rsidR="004654AA" w:rsidRPr="00B6725E" w:rsidRDefault="00000000" w:rsidP="00B6725E">
      <w:r>
        <w:pict w14:anchorId="22FF1FE3">
          <v:rect id="_x0000_i1154" style="width:0;height:1.5pt" o:hralign="center" o:hrstd="t" o:hr="t" fillcolor="#a0a0a0" stroked="f"/>
        </w:pict>
      </w:r>
    </w:p>
    <w:p w14:paraId="1D860E75" w14:textId="77777777" w:rsidR="004654AA" w:rsidRPr="00B6725E" w:rsidRDefault="00000000" w:rsidP="00B6725E">
      <w:pPr>
        <w:rPr>
          <w:b/>
          <w:bCs/>
        </w:rPr>
      </w:pPr>
      <w:r w:rsidRPr="00B6725E">
        <w:rPr>
          <w:b/>
          <w:bCs/>
        </w:rPr>
        <w:t>12.2 Grouping: The First Mathematical Operation</w:t>
      </w:r>
    </w:p>
    <w:p w14:paraId="3AE56204" w14:textId="77777777" w:rsidR="004654AA" w:rsidRPr="00B6725E" w:rsidRDefault="00000000" w:rsidP="00B6725E">
      <w:r w:rsidRPr="00B6725E">
        <w:t xml:space="preserve">Long before humans invented numbers, they grouped things: berries, stones, animals, tasks, tools, or members of a hunting party. Grouping created categories, types, sets, and families. The same logic later shaped writing systems. In the Indus script, jar signs form families, fish signs form </w:t>
      </w:r>
      <w:r w:rsidRPr="00B6725E">
        <w:lastRenderedPageBreak/>
        <w:t>families, strokes appear in ordered groups, and prefixes repeat in clusters around core signs. These are not coincidences—they are visual expressions of ancient cognitive habits.</w:t>
      </w:r>
    </w:p>
    <w:p w14:paraId="0CEE1730" w14:textId="77777777" w:rsidR="004654AA" w:rsidRPr="00B6725E" w:rsidRDefault="00000000" w:rsidP="00B6725E">
      <w:r>
        <w:pict w14:anchorId="3076FA44">
          <v:rect id="_x0000_i1155" style="width:0;height:1.5pt" o:hralign="center" o:hrstd="t" o:hr="t" fillcolor="#a0a0a0" stroked="f"/>
        </w:pict>
      </w:r>
    </w:p>
    <w:p w14:paraId="24FC36D9" w14:textId="77777777" w:rsidR="004654AA" w:rsidRPr="00B6725E" w:rsidRDefault="00000000" w:rsidP="00B6725E">
      <w:pPr>
        <w:rPr>
          <w:b/>
          <w:bCs/>
        </w:rPr>
      </w:pPr>
      <w:r w:rsidRPr="00B6725E">
        <w:rPr>
          <w:b/>
          <w:bCs/>
        </w:rPr>
        <w:t>12.3 Pattern Recognition: The Brain’s Oldest Skill</w:t>
      </w:r>
    </w:p>
    <w:p w14:paraId="7AD0F553" w14:textId="77777777" w:rsidR="004654AA" w:rsidRPr="00B6725E" w:rsidRDefault="00000000" w:rsidP="00B6725E">
      <w:r w:rsidRPr="00B6725E">
        <w:t xml:space="preserve">Survival depended on </w:t>
      </w:r>
      <w:proofErr w:type="spellStart"/>
      <w:r w:rsidRPr="00B6725E">
        <w:t>recognising</w:t>
      </w:r>
      <w:proofErr w:type="spellEnd"/>
      <w:r w:rsidRPr="00B6725E">
        <w:t xml:space="preserve"> patterns: animal tracks, cloud shapes, seasonal cycles, </w:t>
      </w:r>
      <w:proofErr w:type="spellStart"/>
      <w:r w:rsidRPr="00B6725E">
        <w:t>behaviour</w:t>
      </w:r>
      <w:proofErr w:type="spellEnd"/>
      <w:r w:rsidRPr="00B6725E">
        <w:t xml:space="preserve"> rhythms, or repeated marks on tools. Pattern recognition later became the foundation of writing. Indus inscriptions show predictable structures, repeated sequences, consistent sign ordering, and controlled variation. Even without decipherment, it is clear that the Indus script is built on pattern logic.</w:t>
      </w:r>
    </w:p>
    <w:p w14:paraId="3D6070D5" w14:textId="77777777" w:rsidR="004654AA" w:rsidRPr="00B6725E" w:rsidRDefault="00000000" w:rsidP="00B6725E">
      <w:r>
        <w:pict w14:anchorId="5F6BE263">
          <v:rect id="_x0000_i1156" style="width:0;height:1.5pt" o:hralign="center" o:hrstd="t" o:hr="t" fillcolor="#a0a0a0" stroked="f"/>
        </w:pict>
      </w:r>
    </w:p>
    <w:p w14:paraId="37D562A3" w14:textId="77777777" w:rsidR="004654AA" w:rsidRPr="00B6725E" w:rsidRDefault="00000000" w:rsidP="00B6725E">
      <w:pPr>
        <w:rPr>
          <w:b/>
          <w:bCs/>
        </w:rPr>
      </w:pPr>
      <w:r w:rsidRPr="00B6725E">
        <w:rPr>
          <w:b/>
          <w:bCs/>
        </w:rPr>
        <w:t>12.4 Early Humans Used Marks Long Before They Used Symbols</w:t>
      </w:r>
    </w:p>
    <w:p w14:paraId="1035D717" w14:textId="77777777" w:rsidR="004654AA" w:rsidRPr="00B6725E" w:rsidRDefault="00000000" w:rsidP="00B6725E">
      <w:r w:rsidRPr="00B6725E">
        <w:t xml:space="preserve">Some of the earliest human-made marks include parallel lines scratched on ochre, repeated cuts on bone, tally marks on wood, and zigzags on shells. These markings were not writing but proto-recording—early attempts to </w:t>
      </w:r>
      <w:proofErr w:type="spellStart"/>
      <w:r w:rsidRPr="00B6725E">
        <w:t>stabilise</w:t>
      </w:r>
      <w:proofErr w:type="spellEnd"/>
      <w:r w:rsidRPr="00B6725E">
        <w:t xml:space="preserve"> memory outside the mind. From these simple marks evolved Sumerian tallies, Egyptian notches, Chinese numerical logs, Tamil stroke marks, and Indus stroke modifiers. Visual mathematics emerged first; verbal mathematics came much later.</w:t>
      </w:r>
    </w:p>
    <w:p w14:paraId="7C8958F4" w14:textId="77777777" w:rsidR="004654AA" w:rsidRPr="00B6725E" w:rsidRDefault="00000000" w:rsidP="00B6725E">
      <w:r>
        <w:pict w14:anchorId="48D8C815">
          <v:rect id="_x0000_i1157" style="width:0;height:1.5pt" o:hralign="center" o:hrstd="t" o:hr="t" fillcolor="#a0a0a0" stroked="f"/>
        </w:pict>
      </w:r>
    </w:p>
    <w:p w14:paraId="3C269369" w14:textId="77777777" w:rsidR="004654AA" w:rsidRPr="00B6725E" w:rsidRDefault="00000000" w:rsidP="00B6725E">
      <w:pPr>
        <w:rPr>
          <w:b/>
          <w:bCs/>
        </w:rPr>
      </w:pPr>
      <w:r w:rsidRPr="00B6725E">
        <w:rPr>
          <w:b/>
          <w:bCs/>
        </w:rPr>
        <w:t>12.5 When Groups Became Concepts</w:t>
      </w:r>
    </w:p>
    <w:p w14:paraId="2EF1E5E8" w14:textId="77777777" w:rsidR="004654AA" w:rsidRPr="00B6725E" w:rsidRDefault="00000000" w:rsidP="00B6725E">
      <w:r w:rsidRPr="00B6725E">
        <w:t>Early humans first grouped objects physically: three berries meant something immediate</w:t>
      </w:r>
      <w:proofErr w:type="gramStart"/>
      <w:r w:rsidRPr="00B6725E">
        <w:t>—“</w:t>
      </w:r>
      <w:proofErr w:type="gramEnd"/>
      <w:r w:rsidRPr="00B6725E">
        <w:t xml:space="preserve">pick them.” Later, they </w:t>
      </w:r>
      <w:proofErr w:type="spellStart"/>
      <w:r w:rsidRPr="00B6725E">
        <w:t>recognised</w:t>
      </w:r>
      <w:proofErr w:type="spellEnd"/>
      <w:r w:rsidRPr="00B6725E">
        <w:t xml:space="preserve"> that the idea of “three-ness” could apply to animals, tools, or days. Eventually, this became symbolic grouping: representing “three” with three strokes. Indus inscriptions reflect this stage clearly. Strokes behave like grouped categories, sign families mirror grouped meanings, and compact inscriptions express multiple grouped ideas at once. Grouping is not mathematics—it is fundamental cognition.</w:t>
      </w:r>
    </w:p>
    <w:p w14:paraId="110DC90E" w14:textId="77777777" w:rsidR="004654AA" w:rsidRPr="00B6725E" w:rsidRDefault="00000000" w:rsidP="00B6725E">
      <w:r>
        <w:pict w14:anchorId="3F80987C">
          <v:rect id="_x0000_i1158" style="width:0;height:1.5pt" o:hralign="center" o:hrstd="t" o:hr="t" fillcolor="#a0a0a0" stroked="f"/>
        </w:pict>
      </w:r>
    </w:p>
    <w:p w14:paraId="58E6D468" w14:textId="77777777" w:rsidR="004654AA" w:rsidRPr="00B6725E" w:rsidRDefault="00000000" w:rsidP="00B6725E">
      <w:pPr>
        <w:rPr>
          <w:b/>
          <w:bCs/>
        </w:rPr>
      </w:pPr>
      <w:r w:rsidRPr="00B6725E">
        <w:rPr>
          <w:b/>
          <w:bCs/>
        </w:rPr>
        <w:t>12.6 Why This Matters for Indus Studies</w:t>
      </w:r>
    </w:p>
    <w:p w14:paraId="2A6F8E12" w14:textId="77777777" w:rsidR="004654AA" w:rsidRPr="00B6725E" w:rsidRDefault="00000000" w:rsidP="00B6725E">
      <w:r w:rsidRPr="00B6725E">
        <w:t>To understand the Indus script, students must understand the cognitive world that produced it. The script brings together daily experience, craft knowledge, and symbolic imagination. Strokes represent visual grouping. Core signs represent conceptual grouping. Sign families represent pattern grouping. Clusters represent relational grouping. By studying how ancient people grouped information, we can understand the mental world behind Indus inscriptions without claiming decipherment.</w:t>
      </w:r>
    </w:p>
    <w:p w14:paraId="14AA1EC9" w14:textId="77777777" w:rsidR="004654AA" w:rsidRPr="00B6725E" w:rsidRDefault="00000000" w:rsidP="00B6725E">
      <w:r>
        <w:pict w14:anchorId="43669222">
          <v:rect id="_x0000_i1159" style="width:0;height:1.5pt" o:hralign="center" o:hrstd="t" o:hr="t" fillcolor="#a0a0a0" stroked="f"/>
        </w:pict>
      </w:r>
    </w:p>
    <w:p w14:paraId="5D6BBB1E" w14:textId="77777777" w:rsidR="004654AA" w:rsidRPr="00B6725E" w:rsidRDefault="00000000" w:rsidP="00B6725E">
      <w:pPr>
        <w:rPr>
          <w:b/>
          <w:bCs/>
        </w:rPr>
      </w:pPr>
      <w:r w:rsidRPr="00B6725E">
        <w:rPr>
          <w:b/>
          <w:bCs/>
        </w:rPr>
        <w:t>Reflection 12.1</w:t>
      </w:r>
    </w:p>
    <w:p w14:paraId="08F64D49" w14:textId="77777777" w:rsidR="004654AA" w:rsidRPr="00B6725E" w:rsidRDefault="00000000" w:rsidP="00B6725E">
      <w:r w:rsidRPr="00B6725E">
        <w:lastRenderedPageBreak/>
        <w:t>Choose three everyday objects—cup, leaf, stone. How would you group them? By shape? Use? Size? Meaning? What happens when you try representing these groups using only strokes or simple lines? What do you gain or lose?</w:t>
      </w:r>
    </w:p>
    <w:p w14:paraId="6BFFA5C2" w14:textId="77777777" w:rsidR="004654AA" w:rsidRPr="00B6725E" w:rsidRDefault="00000000" w:rsidP="00B6725E">
      <w:r>
        <w:pict w14:anchorId="5100E7F6">
          <v:rect id="_x0000_i1160" style="width:0;height:1.5pt" o:hralign="center" o:hrstd="t" o:hr="t" fillcolor="#a0a0a0" stroked="f"/>
        </w:pict>
      </w:r>
    </w:p>
    <w:p w14:paraId="4987052D" w14:textId="77777777" w:rsidR="004654AA" w:rsidRPr="00B6725E" w:rsidRDefault="00000000" w:rsidP="00B6725E">
      <w:pPr>
        <w:rPr>
          <w:b/>
          <w:bCs/>
        </w:rPr>
      </w:pPr>
      <w:r w:rsidRPr="00B6725E">
        <w:rPr>
          <w:b/>
          <w:bCs/>
        </w:rPr>
        <w:t>Part 2 — Expanding the Cognitive Toolkit</w:t>
      </w:r>
    </w:p>
    <w:p w14:paraId="5BDE795F" w14:textId="77777777" w:rsidR="004654AA" w:rsidRPr="00B6725E" w:rsidRDefault="00000000" w:rsidP="00B6725E">
      <w:r>
        <w:pict w14:anchorId="2ACF9864">
          <v:rect id="_x0000_i1161" style="width:0;height:1.5pt" o:hralign="center" o:hrstd="t" o:hr="t" fillcolor="#a0a0a0" stroked="f"/>
        </w:pict>
      </w:r>
    </w:p>
    <w:p w14:paraId="00E30C2E" w14:textId="77777777" w:rsidR="004654AA" w:rsidRPr="00B6725E" w:rsidRDefault="00000000" w:rsidP="00B6725E">
      <w:pPr>
        <w:rPr>
          <w:b/>
          <w:bCs/>
        </w:rPr>
      </w:pPr>
      <w:r w:rsidRPr="00B6725E">
        <w:rPr>
          <w:b/>
          <w:bCs/>
        </w:rPr>
        <w:t>12.7 Comparing: The Birth of Measurement</w:t>
      </w:r>
    </w:p>
    <w:p w14:paraId="2156EBF2" w14:textId="77777777" w:rsidR="004654AA" w:rsidRPr="00B6725E" w:rsidRDefault="00000000" w:rsidP="00B6725E">
      <w:r w:rsidRPr="00B6725E">
        <w:t>Long before rulers or scales existed, humans compared objects and experiences. They compared one stone’s weight against another, one footprint against another, one day’s travel with the previous day, or one tool’s size with a familiar standard. Comparison eventually became measurement: height, weight, distance, time, quantity, and proportion.</w:t>
      </w:r>
    </w:p>
    <w:p w14:paraId="1EA67557" w14:textId="77777777" w:rsidR="004654AA" w:rsidRPr="00B6725E" w:rsidRDefault="00000000" w:rsidP="00B6725E">
      <w:r w:rsidRPr="00B6725E">
        <w:t xml:space="preserve">Indus culture shows deep awareness of comparison through </w:t>
      </w:r>
      <w:proofErr w:type="spellStart"/>
      <w:r w:rsidRPr="00B6725E">
        <w:t>standardised</w:t>
      </w:r>
      <w:proofErr w:type="spellEnd"/>
      <w:r w:rsidRPr="00B6725E">
        <w:t xml:space="preserve"> weights, brick ratios (1:2:4), modular city layouts, and seals carved with consistent proportions. These systems came not from mathematics textbooks but from ancient cognitive habits.</w:t>
      </w:r>
    </w:p>
    <w:p w14:paraId="72F04216" w14:textId="77777777" w:rsidR="004654AA" w:rsidRPr="00B6725E" w:rsidRDefault="00000000" w:rsidP="00B6725E">
      <w:r>
        <w:pict w14:anchorId="79160DDD">
          <v:rect id="_x0000_i1162" style="width:0;height:1.5pt" o:hralign="center" o:hrstd="t" o:hr="t" fillcolor="#a0a0a0" stroked="f"/>
        </w:pict>
      </w:r>
    </w:p>
    <w:p w14:paraId="06244663" w14:textId="77777777" w:rsidR="004654AA" w:rsidRPr="00B6725E" w:rsidRDefault="00000000" w:rsidP="00B6725E">
      <w:pPr>
        <w:rPr>
          <w:b/>
          <w:bCs/>
        </w:rPr>
      </w:pPr>
      <w:r w:rsidRPr="00B6725E">
        <w:rPr>
          <w:b/>
          <w:bCs/>
        </w:rPr>
        <w:t>12.8 Sequencing: Knowing What Comes Next</w:t>
      </w:r>
    </w:p>
    <w:p w14:paraId="38ACED8D" w14:textId="77777777" w:rsidR="004654AA" w:rsidRPr="00B6725E" w:rsidRDefault="00000000" w:rsidP="00B6725E">
      <w:r w:rsidRPr="00B6725E">
        <w:t>Human memory developed through sequences: gather → cook; sow → irrigate → harvest; sunrise → heat → evening; or rituals performed in a particular order. Sequencing laid the foundation for grammar, instruction, ritual practices, and craft learning.</w:t>
      </w:r>
    </w:p>
    <w:p w14:paraId="5D220CCB" w14:textId="77777777" w:rsidR="004654AA" w:rsidRPr="00B6725E" w:rsidRDefault="00000000" w:rsidP="00B6725E">
      <w:r w:rsidRPr="00B6725E">
        <w:t xml:space="preserve">Indus inscriptions show clear sequencing </w:t>
      </w:r>
      <w:proofErr w:type="spellStart"/>
      <w:r w:rsidRPr="00B6725E">
        <w:t>behaviour</w:t>
      </w:r>
      <w:proofErr w:type="spellEnd"/>
      <w:r w:rsidRPr="00B6725E">
        <w:t>. Signs follow a structured left-to-right order, with prefixes, cores, and suffixes arranged consistently. Repeated patterns across cities show that sequencing was part of shared scribal training.</w:t>
      </w:r>
    </w:p>
    <w:p w14:paraId="7E51A807" w14:textId="77777777" w:rsidR="004654AA" w:rsidRPr="00B6725E" w:rsidRDefault="00000000" w:rsidP="00B6725E">
      <w:r>
        <w:pict w14:anchorId="5E1ED9CF">
          <v:rect id="_x0000_i1163" style="width:0;height:1.5pt" o:hralign="center" o:hrstd="t" o:hr="t" fillcolor="#a0a0a0" stroked="f"/>
        </w:pict>
      </w:r>
    </w:p>
    <w:p w14:paraId="1DA7FE0B" w14:textId="77777777" w:rsidR="004654AA" w:rsidRPr="00B6725E" w:rsidRDefault="00000000" w:rsidP="00B6725E">
      <w:pPr>
        <w:rPr>
          <w:b/>
          <w:bCs/>
        </w:rPr>
      </w:pPr>
      <w:r w:rsidRPr="00B6725E">
        <w:rPr>
          <w:b/>
          <w:bCs/>
        </w:rPr>
        <w:t>12.9 Rhythm: The Brain’s Way of Remembering</w:t>
      </w:r>
    </w:p>
    <w:p w14:paraId="50C9BC3E" w14:textId="77777777" w:rsidR="004654AA" w:rsidRPr="00B6725E" w:rsidRDefault="00000000" w:rsidP="00B6725E">
      <w:r w:rsidRPr="00B6725E">
        <w:t>Before writing, rhythm preserved knowledge. People used chants, work songs, dance patterns, and repeated tool strikes. Rhythm created memory through repetition.</w:t>
      </w:r>
    </w:p>
    <w:p w14:paraId="664784F7" w14:textId="77777777" w:rsidR="004654AA" w:rsidRPr="00B6725E" w:rsidRDefault="00000000" w:rsidP="00B6725E">
      <w:r w:rsidRPr="00B6725E">
        <w:t>Indus inscriptions show visual rhythm: repeating strokes, paired geometries, symmetrical shapes, and balanced clusters. These rhythms are cognitive, not linguistic. They make the script stable, teachable, and mentally memorable.</w:t>
      </w:r>
    </w:p>
    <w:p w14:paraId="60C4EDE4" w14:textId="77777777" w:rsidR="004654AA" w:rsidRPr="00B6725E" w:rsidRDefault="00000000" w:rsidP="00B6725E">
      <w:r>
        <w:pict w14:anchorId="6096C439">
          <v:rect id="_x0000_i1164" style="width:0;height:1.5pt" o:hralign="center" o:hrstd="t" o:hr="t" fillcolor="#a0a0a0" stroked="f"/>
        </w:pict>
      </w:r>
    </w:p>
    <w:p w14:paraId="7DE72ED3" w14:textId="77777777" w:rsidR="004654AA" w:rsidRPr="00B6725E" w:rsidRDefault="00000000" w:rsidP="00B6725E">
      <w:pPr>
        <w:rPr>
          <w:b/>
          <w:bCs/>
        </w:rPr>
      </w:pPr>
      <w:r w:rsidRPr="00B6725E">
        <w:rPr>
          <w:b/>
          <w:bCs/>
        </w:rPr>
        <w:t>12.10 Proportion as a Cognitive Tool</w:t>
      </w:r>
    </w:p>
    <w:p w14:paraId="28FC3D2E" w14:textId="77777777" w:rsidR="004654AA" w:rsidRPr="00B6725E" w:rsidRDefault="00000000" w:rsidP="00B6725E">
      <w:r w:rsidRPr="00B6725E">
        <w:lastRenderedPageBreak/>
        <w:t>Early architecture and tool-making taught humans the importance of proportion. A pot must balance height and width, a shelter must balance span and support, and a wheel must be circular enough to roll.</w:t>
      </w:r>
    </w:p>
    <w:p w14:paraId="6FC3D02B" w14:textId="77777777" w:rsidR="004654AA" w:rsidRPr="00B6725E" w:rsidRDefault="00000000" w:rsidP="00B6725E">
      <w:r w:rsidRPr="00B6725E">
        <w:t>Indus society lived in a world of proportion: grid-planned cities, standard brick molds, ratio-based weights, and uniformly shaped seals. Indus signs mirror this proportional thinking. Jar signs have consistent curves, fish signs follow a standard angle, horns maintain their geometric balance, and strokes align with precision. Proportion is cognition expressed as design.</w:t>
      </w:r>
    </w:p>
    <w:p w14:paraId="4616063E" w14:textId="77777777" w:rsidR="004654AA" w:rsidRPr="00B6725E" w:rsidRDefault="00000000" w:rsidP="00B6725E">
      <w:r>
        <w:pict w14:anchorId="12F29960">
          <v:rect id="_x0000_i1165" style="width:0;height:1.5pt" o:hralign="center" o:hrstd="t" o:hr="t" fillcolor="#a0a0a0" stroked="f"/>
        </w:pict>
      </w:r>
    </w:p>
    <w:p w14:paraId="55FA65D8" w14:textId="77777777" w:rsidR="004654AA" w:rsidRPr="00B6725E" w:rsidRDefault="00000000" w:rsidP="00B6725E">
      <w:pPr>
        <w:rPr>
          <w:b/>
          <w:bCs/>
        </w:rPr>
      </w:pPr>
      <w:r w:rsidRPr="00B6725E">
        <w:rPr>
          <w:b/>
          <w:bCs/>
        </w:rPr>
        <w:t>12.11 Memory Tools: How Knowledge Survived Before Writing</w:t>
      </w:r>
    </w:p>
    <w:p w14:paraId="0221E9D6" w14:textId="77777777" w:rsidR="004654AA" w:rsidRPr="00B6725E" w:rsidRDefault="00000000" w:rsidP="00B6725E">
      <w:r w:rsidRPr="00B6725E">
        <w:t xml:space="preserve">Before writing, humans stored information using external memory aids: marked bones, notched sticks, arranged stones, knotted </w:t>
      </w:r>
      <w:proofErr w:type="spellStart"/>
      <w:r w:rsidRPr="00B6725E">
        <w:t>fibres</w:t>
      </w:r>
      <w:proofErr w:type="spellEnd"/>
      <w:r w:rsidRPr="00B6725E">
        <w:t>, and repeated motifs on pottery. These devices extended memory outside the brain.</w:t>
      </w:r>
    </w:p>
    <w:p w14:paraId="6A146C77" w14:textId="77777777" w:rsidR="004654AA" w:rsidRPr="00B6725E" w:rsidRDefault="00000000" w:rsidP="00B6725E">
      <w:r w:rsidRPr="00B6725E">
        <w:t>Indus seals and tablets behave the same way. A small seal compresses identity into a short sequence. Strokes compress counts or categories. Sign families compress conceptual fields. Clusters compress relationships. Writing begins when memory steps outside the mind.</w:t>
      </w:r>
    </w:p>
    <w:p w14:paraId="2C91F424" w14:textId="77777777" w:rsidR="004654AA" w:rsidRPr="00B6725E" w:rsidRDefault="00000000" w:rsidP="00B6725E">
      <w:r>
        <w:pict w14:anchorId="7FF2A31B">
          <v:rect id="_x0000_i1166" style="width:0;height:1.5pt" o:hralign="center" o:hrstd="t" o:hr="t" fillcolor="#a0a0a0" stroked="f"/>
        </w:pict>
      </w:r>
    </w:p>
    <w:p w14:paraId="764FCA90" w14:textId="77777777" w:rsidR="004654AA" w:rsidRPr="00B6725E" w:rsidRDefault="00000000" w:rsidP="00B6725E">
      <w:pPr>
        <w:rPr>
          <w:b/>
          <w:bCs/>
        </w:rPr>
      </w:pPr>
      <w:r w:rsidRPr="00B6725E">
        <w:rPr>
          <w:b/>
          <w:bCs/>
        </w:rPr>
        <w:t>12.12 The Indus Script as a Cognitive System</w:t>
      </w:r>
    </w:p>
    <w:p w14:paraId="6E1AED12" w14:textId="77777777" w:rsidR="004654AA" w:rsidRPr="00B6725E" w:rsidRDefault="00000000" w:rsidP="00B6725E">
      <w:r w:rsidRPr="00B6725E">
        <w:t xml:space="preserve">Viewed through cognitive science, the Indus script reflects grouping, sequencing, </w:t>
      </w:r>
      <w:proofErr w:type="spellStart"/>
      <w:r w:rsidRPr="00B6725E">
        <w:t>categorising</w:t>
      </w:r>
      <w:proofErr w:type="spellEnd"/>
      <w:r w:rsidRPr="00B6725E">
        <w:t xml:space="preserve">, abstracting, </w:t>
      </w:r>
      <w:proofErr w:type="spellStart"/>
      <w:r w:rsidRPr="00B6725E">
        <w:t>standardising</w:t>
      </w:r>
      <w:proofErr w:type="spellEnd"/>
      <w:r w:rsidRPr="00B6725E">
        <w:t xml:space="preserve">, and visual </w:t>
      </w:r>
      <w:proofErr w:type="spellStart"/>
      <w:r w:rsidRPr="00B6725E">
        <w:t>optimisation</w:t>
      </w:r>
      <w:proofErr w:type="spellEnd"/>
      <w:r w:rsidRPr="00B6725E">
        <w:t>. These features belong to a mature cognitive toolkit. The script is not merely a set of pictures—it is the product of an evolved mental system capable of compressing information into concise visual forms.</w:t>
      </w:r>
    </w:p>
    <w:p w14:paraId="1A05C7FF" w14:textId="77777777" w:rsidR="004654AA" w:rsidRPr="00B6725E" w:rsidRDefault="00000000" w:rsidP="00B6725E">
      <w:r>
        <w:pict w14:anchorId="1A683B98">
          <v:rect id="_x0000_i1167" style="width:0;height:1.5pt" o:hralign="center" o:hrstd="t" o:hr="t" fillcolor="#a0a0a0" stroked="f"/>
        </w:pict>
      </w:r>
    </w:p>
    <w:p w14:paraId="6AD6503C" w14:textId="77777777" w:rsidR="004654AA" w:rsidRPr="00B6725E" w:rsidRDefault="00000000" w:rsidP="00B6725E">
      <w:pPr>
        <w:rPr>
          <w:b/>
          <w:bCs/>
        </w:rPr>
      </w:pPr>
      <w:r w:rsidRPr="00B6725E">
        <w:rPr>
          <w:b/>
          <w:bCs/>
        </w:rPr>
        <w:t>12.13 The Cognitive Bridge to Indus Writing</w:t>
      </w:r>
    </w:p>
    <w:p w14:paraId="3AD0FC64" w14:textId="77777777" w:rsidR="004654AA" w:rsidRPr="00B6725E" w:rsidRDefault="00000000" w:rsidP="00B6725E">
      <w:r w:rsidRPr="00B6725E">
        <w:t>We can trace a conceptual path from the earliest scratches to the Indus script:</w:t>
      </w:r>
    </w:p>
    <w:p w14:paraId="7E6F660F" w14:textId="77777777" w:rsidR="004654AA" w:rsidRPr="00B6725E" w:rsidRDefault="00000000" w:rsidP="00B6725E">
      <w:r w:rsidRPr="00B6725E">
        <w:t xml:space="preserve">Marking → Patterning → Representing → </w:t>
      </w:r>
      <w:proofErr w:type="spellStart"/>
      <w:r w:rsidRPr="00B6725E">
        <w:t>Systemising</w:t>
      </w:r>
      <w:proofErr w:type="spellEnd"/>
      <w:r w:rsidRPr="00B6725E">
        <w:t xml:space="preserve"> → Encoding.</w:t>
      </w:r>
    </w:p>
    <w:p w14:paraId="12AB5692" w14:textId="77777777" w:rsidR="004654AA" w:rsidRPr="00B6725E" w:rsidRDefault="00000000" w:rsidP="00B6725E">
      <w:r w:rsidRPr="00B6725E">
        <w:t>Indus writing belongs to the final stages of this sequence—a mature system refined over thousands of years. Its compact structure reflects deep cognitive evolution rather than sudden invention.</w:t>
      </w:r>
    </w:p>
    <w:p w14:paraId="5224E219" w14:textId="77777777" w:rsidR="004654AA" w:rsidRPr="00B6725E" w:rsidRDefault="00000000" w:rsidP="00B6725E">
      <w:r>
        <w:pict w14:anchorId="2BC30891">
          <v:rect id="_x0000_i1168" style="width:0;height:1.5pt" o:hralign="center" o:hrstd="t" o:hr="t" fillcolor="#a0a0a0" stroked="f"/>
        </w:pict>
      </w:r>
    </w:p>
    <w:p w14:paraId="6C02C8B9" w14:textId="77777777" w:rsidR="004654AA" w:rsidRPr="00B6725E" w:rsidRDefault="00000000" w:rsidP="00B6725E">
      <w:pPr>
        <w:rPr>
          <w:b/>
          <w:bCs/>
        </w:rPr>
      </w:pPr>
      <w:r w:rsidRPr="00B6725E">
        <w:rPr>
          <w:b/>
          <w:bCs/>
        </w:rPr>
        <w:t xml:space="preserve">12.14 Why Indus Script Appears Mature </w:t>
      </w:r>
      <w:proofErr w:type="gramStart"/>
      <w:r w:rsidRPr="00B6725E">
        <w:rPr>
          <w:b/>
          <w:bCs/>
        </w:rPr>
        <w:t>From</w:t>
      </w:r>
      <w:proofErr w:type="gramEnd"/>
      <w:r w:rsidRPr="00B6725E">
        <w:rPr>
          <w:b/>
          <w:bCs/>
        </w:rPr>
        <w:t xml:space="preserve"> the Beginning</w:t>
      </w:r>
    </w:p>
    <w:p w14:paraId="41DB53C6" w14:textId="77777777" w:rsidR="004654AA" w:rsidRPr="00B6725E" w:rsidRDefault="00000000" w:rsidP="00B6725E">
      <w:r w:rsidRPr="00B6725E">
        <w:t xml:space="preserve">One of the great puzzles is that the earliest Indus inscriptions already look polished. The cognitive explanation is simple: humans had practiced making marks for tens of thousands of years. Symbolic thinking was ancient. Craft traditions </w:t>
      </w:r>
      <w:proofErr w:type="spellStart"/>
      <w:r w:rsidRPr="00B6725E">
        <w:t>stabilised</w:t>
      </w:r>
      <w:proofErr w:type="spellEnd"/>
      <w:r w:rsidRPr="00B6725E">
        <w:t xml:space="preserve"> forms. Communities filtered out poor designs. What </w:t>
      </w:r>
      <w:r w:rsidRPr="00B6725E">
        <w:lastRenderedPageBreak/>
        <w:t>survived archaeologically are the successful, refined signs that passed cultural tests of clarity and usefulness.</w:t>
      </w:r>
    </w:p>
    <w:p w14:paraId="1629A26E" w14:textId="77777777" w:rsidR="004654AA" w:rsidRPr="00B6725E" w:rsidRDefault="00000000" w:rsidP="00B6725E">
      <w:r>
        <w:pict w14:anchorId="742C6E0D">
          <v:rect id="_x0000_i1169" style="width:0;height:1.5pt" o:hralign="center" o:hrstd="t" o:hr="t" fillcolor="#a0a0a0" stroked="f"/>
        </w:pict>
      </w:r>
    </w:p>
    <w:p w14:paraId="56492516" w14:textId="77777777" w:rsidR="004654AA" w:rsidRPr="00B6725E" w:rsidRDefault="00000000" w:rsidP="00B6725E">
      <w:pPr>
        <w:rPr>
          <w:b/>
          <w:bCs/>
        </w:rPr>
      </w:pPr>
      <w:r w:rsidRPr="00B6725E">
        <w:rPr>
          <w:b/>
          <w:bCs/>
        </w:rPr>
        <w:t>12.15 Reflection 12.2</w:t>
      </w:r>
    </w:p>
    <w:p w14:paraId="4F208FA3" w14:textId="77777777" w:rsidR="004654AA" w:rsidRPr="00B6725E" w:rsidRDefault="00000000" w:rsidP="00B6725E">
      <w:r w:rsidRPr="00B6725E">
        <w:t>Choose any everyday activity—cooking, climbing stairs, or gardening. Identify the sequence it follows, the groups within it, the patterns that repeat, and the proportions that matter. If you had to represent this activity using only strokes and simple shapes, how would you do it?</w:t>
      </w:r>
    </w:p>
    <w:p w14:paraId="2F334778" w14:textId="77777777" w:rsidR="004654AA" w:rsidRPr="00B6725E" w:rsidRDefault="00000000" w:rsidP="00B6725E">
      <w:r w:rsidRPr="00B6725E">
        <w:t>This helps students see how early humans transformed daily experience into structured thinking.</w:t>
      </w:r>
    </w:p>
    <w:p w14:paraId="5D49859B" w14:textId="77777777" w:rsidR="004654AA" w:rsidRPr="00B6725E" w:rsidRDefault="00000000" w:rsidP="00B6725E">
      <w:r>
        <w:pict w14:anchorId="6786DE95">
          <v:rect id="_x0000_i1170" style="width:0;height:1.5pt" o:hralign="center" o:hrstd="t" o:hr="t" fillcolor="#a0a0a0" stroked="f"/>
        </w:pict>
      </w:r>
    </w:p>
    <w:p w14:paraId="6897824B" w14:textId="77777777" w:rsidR="004654AA" w:rsidRPr="00B6725E" w:rsidRDefault="00000000" w:rsidP="00B6725E">
      <w:pPr>
        <w:rPr>
          <w:b/>
          <w:bCs/>
        </w:rPr>
      </w:pPr>
      <w:r w:rsidRPr="00B6725E">
        <w:rPr>
          <w:b/>
          <w:bCs/>
        </w:rPr>
        <w:t>End of Chapter 12</w:t>
      </w:r>
    </w:p>
    <w:p w14:paraId="176E622C" w14:textId="77777777" w:rsidR="004654AA" w:rsidRDefault="004654AA" w:rsidP="006F7EE1"/>
    <w:p w14:paraId="00B8ED2F" w14:textId="42B23D52" w:rsidR="004654AA" w:rsidRPr="00B6725E" w:rsidRDefault="00AD2C71" w:rsidP="00FA27D4">
      <w:pPr>
        <w:pStyle w:val="Heading1"/>
      </w:pPr>
      <w:bookmarkStart w:id="16" w:name="_Toc216718896"/>
      <w:r w:rsidRPr="00B6725E">
        <w:t>CHAPTER 13 — FINAL INTEGRATION: LEARNING TO SEE THE INDUS SCRIPT AS A STRUCTURED HUMAN SYSTEM</w:t>
      </w:r>
      <w:bookmarkEnd w:id="16"/>
    </w:p>
    <w:p w14:paraId="516FC438" w14:textId="77777777" w:rsidR="004654AA" w:rsidRPr="00B6725E" w:rsidRDefault="00000000" w:rsidP="00B6725E">
      <w:r w:rsidRPr="00B6725E">
        <w:t xml:space="preserve">This chapter brings together everything learned so far about visual grammar, strokes and sign families, abstraction, cognitive tools, design logic, pluralistic reasoning, and the comparative insights drawn from Sumerian, Tamil, and other early traditions. Before moving to the next part of the book, it is important to </w:t>
      </w:r>
      <w:proofErr w:type="spellStart"/>
      <w:r w:rsidRPr="00B6725E">
        <w:t>recognise</w:t>
      </w:r>
      <w:proofErr w:type="spellEnd"/>
      <w:r w:rsidRPr="00B6725E">
        <w:t xml:space="preserve"> one central truth: the Indus script is not mysterious because it hides meaning. It is mysterious because we have forgotten how early humans thought. This chapter restores that way of seeing.</w:t>
      </w:r>
    </w:p>
    <w:p w14:paraId="47C76F43" w14:textId="77777777" w:rsidR="004654AA" w:rsidRPr="00B6725E" w:rsidRDefault="00000000" w:rsidP="00B6725E">
      <w:r>
        <w:pict w14:anchorId="3C15EFB1">
          <v:rect id="_x0000_i1171" style="width:0;height:1.5pt" o:hralign="center" o:hrstd="t" o:hr="t" fillcolor="#a0a0a0" stroked="f"/>
        </w:pict>
      </w:r>
    </w:p>
    <w:p w14:paraId="49043741" w14:textId="77777777" w:rsidR="004654AA" w:rsidRPr="00B6725E" w:rsidRDefault="00000000" w:rsidP="00B6725E">
      <w:pPr>
        <w:rPr>
          <w:b/>
          <w:bCs/>
        </w:rPr>
      </w:pPr>
      <w:r w:rsidRPr="00B6725E">
        <w:rPr>
          <w:b/>
          <w:bCs/>
        </w:rPr>
        <w:t>13.1 What We Now Understand About Indus Writing</w:t>
      </w:r>
    </w:p>
    <w:p w14:paraId="41C89141" w14:textId="77777777" w:rsidR="004654AA" w:rsidRPr="00B6725E" w:rsidRDefault="00000000" w:rsidP="00B6725E">
      <w:r w:rsidRPr="00B6725E">
        <w:t>Across all previous chapters, a clear pattern has emerged: the Indus script is structured rather than random. It follows predictable sequencing patterns, with signs arranged in a prefix–core–suffix order. Proportions remain stable, and strokes function as controlled modifiers.</w:t>
      </w:r>
    </w:p>
    <w:p w14:paraId="46793FE2" w14:textId="77777777" w:rsidR="004654AA" w:rsidRPr="00B6725E" w:rsidRDefault="00000000" w:rsidP="00B6725E">
      <w:r w:rsidRPr="00B6725E">
        <w:t xml:space="preserve">Signs form families—fish forms, jar forms, horned forms, and geometric forms show consistent internal </w:t>
      </w:r>
      <w:proofErr w:type="spellStart"/>
      <w:r w:rsidRPr="00B6725E">
        <w:t>organisation</w:t>
      </w:r>
      <w:proofErr w:type="spellEnd"/>
      <w:r w:rsidRPr="00B6725E">
        <w:t xml:space="preserve">. Strokes operate not simply as numbers but as tools for grouping, marking type, indicating rank, or </w:t>
      </w:r>
      <w:proofErr w:type="spellStart"/>
      <w:r w:rsidRPr="00B6725E">
        <w:t>emphasising</w:t>
      </w:r>
      <w:proofErr w:type="spellEnd"/>
      <w:r w:rsidRPr="00B6725E">
        <w:t xml:space="preserve"> a category. Abstraction shaped every sign: a jar becomes curve plus neck; a fish becomes line plus tail; a head becomes horn plus wedge. The script reflects daily life transformed into symbol. Finally, pluralistic interpretation ensures that multiple hypotheses remain open and testable rather than forcing one rigid model.</w:t>
      </w:r>
    </w:p>
    <w:p w14:paraId="34948FB4" w14:textId="77777777" w:rsidR="004654AA" w:rsidRPr="00B6725E" w:rsidRDefault="00000000" w:rsidP="00B6725E">
      <w:r>
        <w:pict w14:anchorId="309932EB">
          <v:rect id="_x0000_i1172" style="width:0;height:1.5pt" o:hralign="center" o:hrstd="t" o:hr="t" fillcolor="#a0a0a0" stroked="f"/>
        </w:pict>
      </w:r>
    </w:p>
    <w:p w14:paraId="4259B49F" w14:textId="77777777" w:rsidR="004654AA" w:rsidRPr="00B6725E" w:rsidRDefault="00000000" w:rsidP="00B6725E">
      <w:pPr>
        <w:rPr>
          <w:b/>
          <w:bCs/>
        </w:rPr>
      </w:pPr>
      <w:r w:rsidRPr="00B6725E">
        <w:rPr>
          <w:b/>
          <w:bCs/>
        </w:rPr>
        <w:t>13.2 Why We Cannot Treat Indus Writing Like an Alphabet</w:t>
      </w:r>
    </w:p>
    <w:p w14:paraId="06731580" w14:textId="77777777" w:rsidR="004654AA" w:rsidRPr="00B6725E" w:rsidRDefault="00000000" w:rsidP="00B6725E">
      <w:r w:rsidRPr="00B6725E">
        <w:lastRenderedPageBreak/>
        <w:t>Modern readers often assume that writing should match the alphabetic model: letters map to sounds, which combine to form words and sentences. But early writing did not work this way. The Indus script operates at the level of categories, relationships, and functions rather than phonetic units.</w:t>
      </w:r>
    </w:p>
    <w:p w14:paraId="080C8BE5" w14:textId="77777777" w:rsidR="004654AA" w:rsidRPr="00B6725E" w:rsidRDefault="00000000" w:rsidP="00B6725E">
      <w:r w:rsidRPr="00B6725E">
        <w:t>It resembles the early stages of Sumerian, Egyptian, Chinese, and Tamil recording traditions, where inscriptions were compact, meaningful, and heavily context-dependent. The script compresses information, uses short sequences, and relies on shared cultural understanding. This makes decipherment difficult but allows structural understanding.</w:t>
      </w:r>
    </w:p>
    <w:p w14:paraId="645F931A" w14:textId="77777777" w:rsidR="004654AA" w:rsidRPr="00B6725E" w:rsidRDefault="00000000" w:rsidP="00B6725E">
      <w:r>
        <w:pict w14:anchorId="00431E24">
          <v:rect id="_x0000_i1173" style="width:0;height:1.5pt" o:hralign="center" o:hrstd="t" o:hr="t" fillcolor="#a0a0a0" stroked="f"/>
        </w:pict>
      </w:r>
    </w:p>
    <w:p w14:paraId="419B2E27" w14:textId="77777777" w:rsidR="004654AA" w:rsidRPr="00B6725E" w:rsidRDefault="00000000" w:rsidP="00B6725E">
      <w:pPr>
        <w:rPr>
          <w:b/>
          <w:bCs/>
        </w:rPr>
      </w:pPr>
      <w:r w:rsidRPr="00B6725E">
        <w:rPr>
          <w:b/>
          <w:bCs/>
        </w:rPr>
        <w:t>13.3 The Core Principle: Early Humans Thought in Patterns, Not Words</w:t>
      </w:r>
    </w:p>
    <w:p w14:paraId="7946629C" w14:textId="77777777" w:rsidR="004654AA" w:rsidRPr="00B6725E" w:rsidRDefault="00000000" w:rsidP="00B6725E">
      <w:r w:rsidRPr="00B6725E">
        <w:t>Long before languages developed grammar, humans relied on grouping, matching, sequencing, rhythm, comparison, and proportion. The Indus script expresses these mental habits visually. What we are reading is not “Indus language” but “Indus cognition.” And cognition persists even when language is lost.</w:t>
      </w:r>
    </w:p>
    <w:p w14:paraId="1C41EFB6" w14:textId="77777777" w:rsidR="004654AA" w:rsidRPr="00B6725E" w:rsidRDefault="00000000" w:rsidP="00B6725E">
      <w:r>
        <w:pict w14:anchorId="29E80A78">
          <v:rect id="_x0000_i1174" style="width:0;height:1.5pt" o:hralign="center" o:hrstd="t" o:hr="t" fillcolor="#a0a0a0" stroked="f"/>
        </w:pict>
      </w:r>
    </w:p>
    <w:p w14:paraId="2895E878" w14:textId="77777777" w:rsidR="004654AA" w:rsidRPr="00B6725E" w:rsidRDefault="00000000" w:rsidP="00B6725E">
      <w:pPr>
        <w:rPr>
          <w:b/>
          <w:bCs/>
        </w:rPr>
      </w:pPr>
      <w:r w:rsidRPr="00B6725E">
        <w:rPr>
          <w:b/>
          <w:bCs/>
        </w:rPr>
        <w:t>13.4 Seeing the Script Through Multiple Lenses</w:t>
      </w:r>
    </w:p>
    <w:p w14:paraId="1A0404C9" w14:textId="77777777" w:rsidR="004654AA" w:rsidRPr="00B6725E" w:rsidRDefault="00000000" w:rsidP="00B6725E">
      <w:r w:rsidRPr="00B6725E">
        <w:t xml:space="preserve">Students now have several analytical tools for engaging with Indus inscriptions. Through the stroke lens, they observe how the number and placement of strokes change meaning. Through the family lens, they identify whether a sign belongs to the jar, fish, horn, or geometric family. Positional </w:t>
      </w:r>
      <w:proofErr w:type="spellStart"/>
      <w:r w:rsidRPr="00B6725E">
        <w:t>behaviour</w:t>
      </w:r>
      <w:proofErr w:type="spellEnd"/>
      <w:r w:rsidRPr="00B6725E">
        <w:t xml:space="preserve"> reveals whether a sign tends to appear as prefix, core, or suffix. Clustering patterns show which signs frequently occur together. Levels of abstraction reveal whether a sign is pictorial or geometric. Cultural context adds meaning by examining associations with motifs such as the unicorn, jars, ritual stands, or animals.</w:t>
      </w:r>
    </w:p>
    <w:p w14:paraId="2738478C" w14:textId="77777777" w:rsidR="004654AA" w:rsidRPr="00B6725E" w:rsidRDefault="00000000" w:rsidP="00B6725E">
      <w:r w:rsidRPr="00B6725E">
        <w:t>No single lens is sufficient on its own, but together they reveal the script’s layered structure.</w:t>
      </w:r>
    </w:p>
    <w:p w14:paraId="351D8600" w14:textId="77777777" w:rsidR="004654AA" w:rsidRPr="00B6725E" w:rsidRDefault="00000000" w:rsidP="00B6725E">
      <w:r>
        <w:pict w14:anchorId="45E66AB2">
          <v:rect id="_x0000_i1175" style="width:0;height:1.5pt" o:hralign="center" o:hrstd="t" o:hr="t" fillcolor="#a0a0a0" stroked="f"/>
        </w:pict>
      </w:r>
    </w:p>
    <w:p w14:paraId="48AA740F" w14:textId="77777777" w:rsidR="004654AA" w:rsidRPr="00B6725E" w:rsidRDefault="00000000" w:rsidP="00B6725E">
      <w:pPr>
        <w:rPr>
          <w:b/>
          <w:bCs/>
        </w:rPr>
      </w:pPr>
      <w:r w:rsidRPr="00B6725E">
        <w:rPr>
          <w:b/>
          <w:bCs/>
        </w:rPr>
        <w:t xml:space="preserve">13.5 What We Can Say </w:t>
      </w:r>
      <w:proofErr w:type="gramStart"/>
      <w:r w:rsidRPr="00B6725E">
        <w:rPr>
          <w:b/>
          <w:bCs/>
        </w:rPr>
        <w:t>With</w:t>
      </w:r>
      <w:proofErr w:type="gramEnd"/>
      <w:r w:rsidRPr="00B6725E">
        <w:rPr>
          <w:b/>
          <w:bCs/>
        </w:rPr>
        <w:t xml:space="preserve"> Confidence (Without Decipherment)</w:t>
      </w:r>
    </w:p>
    <w:p w14:paraId="4E3336EB" w14:textId="77777777" w:rsidR="004654AA" w:rsidRPr="00B6725E" w:rsidRDefault="00000000" w:rsidP="00B6725E">
      <w:r w:rsidRPr="00B6725E">
        <w:t xml:space="preserve">Even without reading the language, we can say confidently that the Indus script is rule-governed, conventional, and widely taught across the </w:t>
      </w:r>
      <w:proofErr w:type="spellStart"/>
      <w:r w:rsidRPr="00B6725E">
        <w:t>civilisation’s</w:t>
      </w:r>
      <w:proofErr w:type="spellEnd"/>
      <w:r w:rsidRPr="00B6725E">
        <w:t xml:space="preserve"> vast geography. It served economic, ritual, and administrative functions. It evolved from long-standing cognitive practices. It integrates art, mathematics, and symbolic classification. It is neither alphabetic nor random, but a structured visual language built to manage complex categories. These conclusions come directly from observable patterns across thousands of inscriptions.</w:t>
      </w:r>
    </w:p>
    <w:p w14:paraId="1DCEBC8D" w14:textId="77777777" w:rsidR="004654AA" w:rsidRPr="00B6725E" w:rsidRDefault="00000000" w:rsidP="00B6725E">
      <w:r>
        <w:pict w14:anchorId="3398135E">
          <v:rect id="_x0000_i1176" style="width:0;height:1.5pt" o:hralign="center" o:hrstd="t" o:hr="t" fillcolor="#a0a0a0" stroked="f"/>
        </w:pict>
      </w:r>
    </w:p>
    <w:p w14:paraId="1F242545" w14:textId="77777777" w:rsidR="004654AA" w:rsidRPr="00B6725E" w:rsidRDefault="00000000" w:rsidP="00B6725E">
      <w:pPr>
        <w:rPr>
          <w:b/>
          <w:bCs/>
        </w:rPr>
      </w:pPr>
      <w:r w:rsidRPr="00B6725E">
        <w:rPr>
          <w:b/>
          <w:bCs/>
        </w:rPr>
        <w:t>13.6 Why a Pluralistic Method Is Necessary</w:t>
      </w:r>
    </w:p>
    <w:p w14:paraId="48B69CCF" w14:textId="77777777" w:rsidR="004654AA" w:rsidRPr="00B6725E" w:rsidRDefault="00000000" w:rsidP="00B6725E">
      <w:r w:rsidRPr="00B6725E">
        <w:lastRenderedPageBreak/>
        <w:t>A single-source explanation—Tamil-only, Sumerian-only, purely linguistic, or purely symbolic—is too narrow. The Indus script requires a pluralistic approach because it reflects multiple intellectual traditions and cognitive layers. Pluralism allows alternative hypotheses to coexist, encourages comparative reasoning, and keeps the field intellectually honest. It prevents premature conclusions and supports deeper, evidence-based understanding.</w:t>
      </w:r>
    </w:p>
    <w:p w14:paraId="20AA9BC0" w14:textId="77777777" w:rsidR="004654AA" w:rsidRPr="00B6725E" w:rsidRDefault="00000000" w:rsidP="00B6725E">
      <w:r>
        <w:pict w14:anchorId="6C2BDBC8">
          <v:rect id="_x0000_i1177" style="width:0;height:1.5pt" o:hralign="center" o:hrstd="t" o:hr="t" fillcolor="#a0a0a0" stroked="f"/>
        </w:pict>
      </w:r>
    </w:p>
    <w:p w14:paraId="4C25D377" w14:textId="77777777" w:rsidR="004654AA" w:rsidRPr="00B6725E" w:rsidRDefault="00000000" w:rsidP="00B6725E">
      <w:pPr>
        <w:rPr>
          <w:b/>
          <w:bCs/>
        </w:rPr>
      </w:pPr>
      <w:r w:rsidRPr="00B6725E">
        <w:rPr>
          <w:b/>
          <w:bCs/>
        </w:rPr>
        <w:t>13.7 The Indus Script as a Cognitive Artifact</w:t>
      </w:r>
    </w:p>
    <w:p w14:paraId="622E5757" w14:textId="77777777" w:rsidR="004654AA" w:rsidRPr="00B6725E" w:rsidRDefault="00000000" w:rsidP="00B6725E">
      <w:r w:rsidRPr="00B6725E">
        <w:t>When earlier chapters are integrated, the Indus script becomes visible as a cognitive artifact: a tool reflecting how ancient minds structured their world. It is also a cultural artifact tied to identity, ritual, and administration. It is a design artifact shaped with precision, proportion, and abstraction. And it is a symbolic artifact encoding classification rather than direct speech. The script becomes understandable not by deciphering vocabulary but by reconstructing the mental world of its creators.</w:t>
      </w:r>
    </w:p>
    <w:p w14:paraId="26D9A004" w14:textId="77777777" w:rsidR="004654AA" w:rsidRPr="00B6725E" w:rsidRDefault="00000000" w:rsidP="00B6725E">
      <w:r w:rsidRPr="00B6725E">
        <w:t xml:space="preserve">This captures the spirit of your book’s subtitle: </w:t>
      </w:r>
      <w:r w:rsidRPr="00B6725E">
        <w:rPr>
          <w:i/>
          <w:iCs/>
        </w:rPr>
        <w:t>Indus Journey with ChatGPT — Reading Their Minds.</w:t>
      </w:r>
    </w:p>
    <w:p w14:paraId="05DC7327" w14:textId="77777777" w:rsidR="004654AA" w:rsidRPr="00B6725E" w:rsidRDefault="00000000" w:rsidP="00B6725E">
      <w:r>
        <w:pict w14:anchorId="699B714E">
          <v:rect id="_x0000_i1178" style="width:0;height:1.5pt" o:hralign="center" o:hrstd="t" o:hr="t" fillcolor="#a0a0a0" stroked="f"/>
        </w:pict>
      </w:r>
    </w:p>
    <w:p w14:paraId="753A4D65" w14:textId="77777777" w:rsidR="004654AA" w:rsidRPr="00B6725E" w:rsidRDefault="00000000" w:rsidP="00B6725E">
      <w:pPr>
        <w:rPr>
          <w:b/>
          <w:bCs/>
        </w:rPr>
      </w:pPr>
      <w:r w:rsidRPr="00B6725E">
        <w:rPr>
          <w:b/>
          <w:bCs/>
        </w:rPr>
        <w:t>13.8 Preparing for Part 2: Applying All Tools to Real Inscriptions</w:t>
      </w:r>
    </w:p>
    <w:p w14:paraId="58B81EAA" w14:textId="77777777" w:rsidR="004654AA" w:rsidRPr="00B6725E" w:rsidRDefault="00000000" w:rsidP="00B6725E">
      <w:r w:rsidRPr="00B6725E">
        <w:t xml:space="preserve">The next part of the book begins the practical phase. Students will </w:t>
      </w:r>
      <w:proofErr w:type="spellStart"/>
      <w:r w:rsidRPr="00B6725E">
        <w:t>analyse</w:t>
      </w:r>
      <w:proofErr w:type="spellEnd"/>
      <w:r w:rsidRPr="00B6725E">
        <w:t xml:space="preserve"> real Indus seals and tablets, identify prefixes, cores, and suffixes, trace sign families, test stroke logic, observe clusters, and perform “what-if” reasoning. They will compare Indus forms with parallels from Tamil and Sumerian traditions. The goal is not to </w:t>
      </w:r>
      <w:proofErr w:type="spellStart"/>
      <w:r w:rsidRPr="00B6725E">
        <w:t>memorise</w:t>
      </w:r>
      <w:proofErr w:type="spellEnd"/>
      <w:r w:rsidRPr="00B6725E">
        <w:t xml:space="preserve"> meanings but to learn how to think like a careful, responsible Indus researcher.</w:t>
      </w:r>
    </w:p>
    <w:p w14:paraId="2A7D4D14" w14:textId="77777777" w:rsidR="004654AA" w:rsidRPr="00B6725E" w:rsidRDefault="00000000" w:rsidP="00B6725E">
      <w:r>
        <w:pict w14:anchorId="0B569BAD">
          <v:rect id="_x0000_i1179" style="width:0;height:1.5pt" o:hralign="center" o:hrstd="t" o:hr="t" fillcolor="#a0a0a0" stroked="f"/>
        </w:pict>
      </w:r>
    </w:p>
    <w:p w14:paraId="2402D2A2" w14:textId="77777777" w:rsidR="004654AA" w:rsidRPr="00B6725E" w:rsidRDefault="00000000" w:rsidP="00B6725E">
      <w:pPr>
        <w:rPr>
          <w:b/>
          <w:bCs/>
        </w:rPr>
      </w:pPr>
      <w:r w:rsidRPr="00B6725E">
        <w:rPr>
          <w:b/>
          <w:bCs/>
        </w:rPr>
        <w:t>13.9 Final Reflection: What Does It Mean to “Read Minds”?</w:t>
      </w:r>
    </w:p>
    <w:p w14:paraId="1B574694" w14:textId="77777777" w:rsidR="004654AA" w:rsidRPr="00B6725E" w:rsidRDefault="00000000" w:rsidP="00B6725E">
      <w:r w:rsidRPr="00B6725E">
        <w:t>Studying the Indus script requires patience, pattern recognition, humility, disciplined imagination, and openness to multiple possibilities. Students may reflect on the following questions:</w:t>
      </w:r>
    </w:p>
    <w:p w14:paraId="7E3B584E" w14:textId="77777777" w:rsidR="004654AA" w:rsidRPr="00B6725E" w:rsidRDefault="00000000" w:rsidP="00B6725E">
      <w:r w:rsidRPr="00B6725E">
        <w:t>Which cognitive tools do you use when looking at an Indus sign?</w:t>
      </w:r>
      <w:r w:rsidRPr="00B6725E">
        <w:br/>
        <w:t>Which layers—shape, stroke, pattern, or context—do you notice first?</w:t>
      </w:r>
      <w:r w:rsidRPr="00B6725E">
        <w:br/>
        <w:t>How does pluralism change the way you interpret ancient evidence?</w:t>
      </w:r>
      <w:r w:rsidRPr="00B6725E">
        <w:br/>
        <w:t>What can we know with confidence about ancient minds, and what must we leave open?</w:t>
      </w:r>
    </w:p>
    <w:p w14:paraId="45B79F8C" w14:textId="77777777" w:rsidR="004654AA" w:rsidRPr="00B6725E" w:rsidRDefault="00000000" w:rsidP="00B6725E">
      <w:r w:rsidRPr="00B6725E">
        <w:t>These questions help learners understand that reading the Indus script is not about cracking a code but learning to see as early humans saw.</w:t>
      </w:r>
    </w:p>
    <w:p w14:paraId="30709766" w14:textId="77777777" w:rsidR="004654AA" w:rsidRPr="00B6725E" w:rsidRDefault="00000000" w:rsidP="00B6725E">
      <w:r>
        <w:pict w14:anchorId="149EE343">
          <v:rect id="_x0000_i1180" style="width:0;height:1.5pt" o:hralign="center" o:hrstd="t" o:hr="t" fillcolor="#a0a0a0" stroked="f"/>
        </w:pict>
      </w:r>
    </w:p>
    <w:p w14:paraId="6A6D0037" w14:textId="77777777" w:rsidR="004654AA" w:rsidRPr="00B6725E" w:rsidRDefault="00000000" w:rsidP="00B6725E">
      <w:pPr>
        <w:rPr>
          <w:b/>
          <w:bCs/>
        </w:rPr>
      </w:pPr>
      <w:r w:rsidRPr="00B6725E">
        <w:rPr>
          <w:b/>
          <w:bCs/>
        </w:rPr>
        <w:t>End of Chapter 13</w:t>
      </w:r>
    </w:p>
    <w:p w14:paraId="72AE27DA" w14:textId="77777777" w:rsidR="004654AA" w:rsidRDefault="004654AA" w:rsidP="006F7EE1"/>
    <w:p w14:paraId="1E3BC94A" w14:textId="1248DA8B" w:rsidR="004654AA" w:rsidRPr="00B6725E" w:rsidRDefault="00AD2C71" w:rsidP="009365FA">
      <w:pPr>
        <w:pStyle w:val="Heading1"/>
      </w:pPr>
      <w:bookmarkStart w:id="17" w:name="_Toc216718897"/>
      <w:r w:rsidRPr="00B6725E">
        <w:t>CHAPTER 14 — HOW TO READ AN INDUS INSCRIPTION:</w:t>
      </w:r>
      <w:bookmarkEnd w:id="17"/>
    </w:p>
    <w:p w14:paraId="76A5CF5B" w14:textId="3D50D337" w:rsidR="004654AA" w:rsidRPr="00B6725E" w:rsidRDefault="00000000" w:rsidP="00B6725E">
      <w:r w:rsidRPr="00B6725E">
        <w:t>From Sign-by-Sign Observation to Pattern-Level Understanding</w:t>
      </w:r>
    </w:p>
    <w:p w14:paraId="5210CE18" w14:textId="77777777" w:rsidR="004654AA" w:rsidRPr="00B6725E" w:rsidRDefault="00000000" w:rsidP="00B6725E">
      <w:r w:rsidRPr="00B6725E">
        <w:t xml:space="preserve">Before we begin </w:t>
      </w:r>
      <w:proofErr w:type="spellStart"/>
      <w:r w:rsidRPr="00B6725E">
        <w:t>analysing</w:t>
      </w:r>
      <w:proofErr w:type="spellEnd"/>
      <w:r w:rsidRPr="00B6725E">
        <w:t xml:space="preserve"> real seals in the next part of the book, students must learn a step-by-step method for reading any Indus inscription. The aim is not to decipher meanings but to understand structure, </w:t>
      </w:r>
      <w:proofErr w:type="spellStart"/>
      <w:r w:rsidRPr="00B6725E">
        <w:t>behaviour</w:t>
      </w:r>
      <w:proofErr w:type="spellEnd"/>
      <w:r w:rsidRPr="00B6725E">
        <w:t>, and the patterns that govern the script. This chapter teaches a disciplined way of observing inscriptions so that interpretation becomes grounded, careful, and pluralistic. The approach is visual, cognitive, and comparative rather than linguistic.</w:t>
      </w:r>
    </w:p>
    <w:p w14:paraId="69BF4841" w14:textId="77777777" w:rsidR="004654AA" w:rsidRPr="00B6725E" w:rsidRDefault="00000000" w:rsidP="00B6725E">
      <w:r>
        <w:pict w14:anchorId="2E8149A6">
          <v:rect id="_x0000_i1181" style="width:0;height:1.5pt" o:hralign="center" o:hrstd="t" o:hr="t" fillcolor="#a0a0a0" stroked="f"/>
        </w:pict>
      </w:r>
    </w:p>
    <w:p w14:paraId="6A43E823" w14:textId="77777777" w:rsidR="004654AA" w:rsidRPr="00B6725E" w:rsidRDefault="00000000" w:rsidP="00B6725E">
      <w:pPr>
        <w:rPr>
          <w:b/>
          <w:bCs/>
        </w:rPr>
      </w:pPr>
      <w:r w:rsidRPr="00B6725E">
        <w:rPr>
          <w:b/>
          <w:bCs/>
        </w:rPr>
        <w:t xml:space="preserve">14.1 The First Rule: Do Not Begin </w:t>
      </w:r>
      <w:proofErr w:type="gramStart"/>
      <w:r w:rsidRPr="00B6725E">
        <w:rPr>
          <w:b/>
          <w:bCs/>
        </w:rPr>
        <w:t>With</w:t>
      </w:r>
      <w:proofErr w:type="gramEnd"/>
      <w:r w:rsidRPr="00B6725E">
        <w:rPr>
          <w:b/>
          <w:bCs/>
        </w:rPr>
        <w:t xml:space="preserve"> Meaning</w:t>
      </w:r>
    </w:p>
    <w:p w14:paraId="4A2D7097" w14:textId="77777777" w:rsidR="004654AA" w:rsidRPr="00B6725E" w:rsidRDefault="00000000" w:rsidP="00B6725E">
      <w:r w:rsidRPr="00B6725E">
        <w:t xml:space="preserve">Many earlier decipherment attempts failed because they started with assumptions—linguistic, cultural, or imaginative. In this book, students learn to begin differently. First observe the sign. Then observe its </w:t>
      </w:r>
      <w:proofErr w:type="spellStart"/>
      <w:r w:rsidRPr="00B6725E">
        <w:t>neighbours</w:t>
      </w:r>
      <w:proofErr w:type="spellEnd"/>
      <w:r w:rsidRPr="00B6725E">
        <w:t xml:space="preserve">. Then notice the family it belongs to. Then study its structure and its </w:t>
      </w:r>
      <w:proofErr w:type="spellStart"/>
      <w:r w:rsidRPr="00B6725E">
        <w:t>behaviour</w:t>
      </w:r>
      <w:proofErr w:type="spellEnd"/>
      <w:r w:rsidRPr="00B6725E">
        <w:t xml:space="preserve"> in different inscriptions. Only after this foundation may one explore possible interpretations, and always with caution. Shifting from meaning-first to pattern-first keeps analysis honest.</w:t>
      </w:r>
    </w:p>
    <w:p w14:paraId="4C451D95" w14:textId="77777777" w:rsidR="004654AA" w:rsidRPr="00B6725E" w:rsidRDefault="00000000" w:rsidP="00B6725E">
      <w:r>
        <w:pict w14:anchorId="30F323A5">
          <v:rect id="_x0000_i1182" style="width:0;height:1.5pt" o:hralign="center" o:hrstd="t" o:hr="t" fillcolor="#a0a0a0" stroked="f"/>
        </w:pict>
      </w:r>
    </w:p>
    <w:p w14:paraId="128CB6F9" w14:textId="77777777" w:rsidR="004654AA" w:rsidRPr="00B6725E" w:rsidRDefault="00000000" w:rsidP="00B6725E">
      <w:pPr>
        <w:rPr>
          <w:b/>
          <w:bCs/>
        </w:rPr>
      </w:pPr>
      <w:r w:rsidRPr="00B6725E">
        <w:rPr>
          <w:b/>
          <w:bCs/>
        </w:rPr>
        <w:t>14.2 Step 1 — Identify the Script Zone</w:t>
      </w:r>
    </w:p>
    <w:p w14:paraId="3B5419C4" w14:textId="77777777" w:rsidR="004654AA" w:rsidRPr="00B6725E" w:rsidRDefault="00000000" w:rsidP="00B6725E">
      <w:r w:rsidRPr="00B6725E">
        <w:t>Every seal has two distinct zones: the inscription zone, where the writing appears, and the motif zone, where the animal or ritual figure is carved. Students must first isolate the inscription without being influenced by the motif. Motifs often represent clan identity, ritual affiliation, or symbolic authority, while inscriptions represent structure, classification, and relational logic. Separating these zones keeps analysis clear.</w:t>
      </w:r>
    </w:p>
    <w:p w14:paraId="246D4D98" w14:textId="77777777" w:rsidR="004654AA" w:rsidRPr="00B6725E" w:rsidRDefault="00000000" w:rsidP="00B6725E">
      <w:r>
        <w:pict w14:anchorId="7AAB4F93">
          <v:rect id="_x0000_i1183" style="width:0;height:1.5pt" o:hralign="center" o:hrstd="t" o:hr="t" fillcolor="#a0a0a0" stroked="f"/>
        </w:pict>
      </w:r>
    </w:p>
    <w:p w14:paraId="10468E72" w14:textId="77777777" w:rsidR="004654AA" w:rsidRPr="00B6725E" w:rsidRDefault="00000000" w:rsidP="00B6725E">
      <w:pPr>
        <w:rPr>
          <w:b/>
          <w:bCs/>
        </w:rPr>
      </w:pPr>
      <w:r w:rsidRPr="00B6725E">
        <w:rPr>
          <w:b/>
          <w:bCs/>
        </w:rPr>
        <w:t>14.3 Step 2 — Determine Reading Direction</w:t>
      </w:r>
    </w:p>
    <w:p w14:paraId="7DD3772A" w14:textId="77777777" w:rsidR="004654AA" w:rsidRPr="00B6725E" w:rsidRDefault="00000000" w:rsidP="00B6725E">
      <w:r w:rsidRPr="00B6725E">
        <w:t xml:space="preserve">Most Indus seals read from left to right, while some tablets read from top to bottom, and a few copper plates reverse the order. Students must learn to </w:t>
      </w:r>
      <w:proofErr w:type="spellStart"/>
      <w:r w:rsidRPr="00B6725E">
        <w:t>recognise</w:t>
      </w:r>
      <w:proofErr w:type="spellEnd"/>
      <w:r w:rsidRPr="00B6725E">
        <w:t xml:space="preserve"> starting signs, ending signs, and alignment clues. Determining direction is a structural practice, not a linguistic one.</w:t>
      </w:r>
    </w:p>
    <w:p w14:paraId="348F7899" w14:textId="77777777" w:rsidR="004654AA" w:rsidRPr="00B6725E" w:rsidRDefault="00000000" w:rsidP="00B6725E">
      <w:r>
        <w:pict w14:anchorId="1918A40E">
          <v:rect id="_x0000_i1184" style="width:0;height:1.5pt" o:hralign="center" o:hrstd="t" o:hr="t" fillcolor="#a0a0a0" stroked="f"/>
        </w:pict>
      </w:r>
    </w:p>
    <w:p w14:paraId="7F12669C" w14:textId="77777777" w:rsidR="004654AA" w:rsidRPr="00B6725E" w:rsidRDefault="00000000" w:rsidP="00B6725E">
      <w:pPr>
        <w:rPr>
          <w:b/>
          <w:bCs/>
        </w:rPr>
      </w:pPr>
      <w:r w:rsidRPr="00B6725E">
        <w:rPr>
          <w:b/>
          <w:bCs/>
        </w:rPr>
        <w:t>14.4 Step 3 — Identify Prefix, Core, and Suffix Candidates</w:t>
      </w:r>
    </w:p>
    <w:p w14:paraId="7FF7777D" w14:textId="77777777" w:rsidR="004654AA" w:rsidRPr="00B6725E" w:rsidRDefault="00000000" w:rsidP="00B6725E">
      <w:r w:rsidRPr="00B6725E">
        <w:t xml:space="preserve">Even short inscriptions show functional layout. Prefix-like signs are often small or simple. Core signs tend to be larger and visually dominant. Suffix-like signs may serve as modifiers or closing </w:t>
      </w:r>
      <w:r w:rsidRPr="00B6725E">
        <w:lastRenderedPageBreak/>
        <w:t xml:space="preserve">elements. Students are not identifying meanings but learning how visual systems </w:t>
      </w:r>
      <w:proofErr w:type="spellStart"/>
      <w:r w:rsidRPr="00B6725E">
        <w:t>organise</w:t>
      </w:r>
      <w:proofErr w:type="spellEnd"/>
      <w:r w:rsidRPr="00B6725E">
        <w:t xml:space="preserve"> information.</w:t>
      </w:r>
    </w:p>
    <w:p w14:paraId="53AFEA53" w14:textId="77777777" w:rsidR="004654AA" w:rsidRPr="00B6725E" w:rsidRDefault="00000000" w:rsidP="00B6725E">
      <w:r>
        <w:pict w14:anchorId="615A650E">
          <v:rect id="_x0000_i1185" style="width:0;height:1.5pt" o:hralign="center" o:hrstd="t" o:hr="t" fillcolor="#a0a0a0" stroked="f"/>
        </w:pict>
      </w:r>
    </w:p>
    <w:p w14:paraId="1EBD4BFE" w14:textId="77777777" w:rsidR="004654AA" w:rsidRPr="00B6725E" w:rsidRDefault="00000000" w:rsidP="00B6725E">
      <w:pPr>
        <w:rPr>
          <w:b/>
          <w:bCs/>
        </w:rPr>
      </w:pPr>
      <w:r w:rsidRPr="00B6725E">
        <w:rPr>
          <w:b/>
          <w:bCs/>
        </w:rPr>
        <w:t>14.5 Step 4 — Examine Stroke Logic</w:t>
      </w:r>
    </w:p>
    <w:p w14:paraId="5F1920F2" w14:textId="77777777" w:rsidR="004654AA" w:rsidRPr="00B6725E" w:rsidRDefault="00000000" w:rsidP="00B6725E">
      <w:r w:rsidRPr="00B6725E">
        <w:t xml:space="preserve">Strokes reveal essential structural </w:t>
      </w:r>
      <w:proofErr w:type="spellStart"/>
      <w:r w:rsidRPr="00B6725E">
        <w:t>behaviour</w:t>
      </w:r>
      <w:proofErr w:type="spellEnd"/>
      <w:r w:rsidRPr="00B6725E">
        <w:t xml:space="preserve">. They help identify sign families, variants, groupings, and types of modification. Strokes may signal classification, rank, or cycles rather than numbers. Students should ask: How many strokes? Where are they placed? Does placement change </w:t>
      </w:r>
      <w:proofErr w:type="spellStart"/>
      <w:r w:rsidRPr="00B6725E">
        <w:t>behaviour</w:t>
      </w:r>
      <w:proofErr w:type="spellEnd"/>
      <w:r w:rsidRPr="00B6725E">
        <w:t>? Stroke logic is one of the most powerful tools for understanding patterns.</w:t>
      </w:r>
    </w:p>
    <w:p w14:paraId="6211BD4D" w14:textId="77777777" w:rsidR="004654AA" w:rsidRPr="00B6725E" w:rsidRDefault="00000000" w:rsidP="00B6725E">
      <w:r>
        <w:pict w14:anchorId="63E3BE39">
          <v:rect id="_x0000_i1186" style="width:0;height:1.5pt" o:hralign="center" o:hrstd="t" o:hr="t" fillcolor="#a0a0a0" stroked="f"/>
        </w:pict>
      </w:r>
    </w:p>
    <w:p w14:paraId="5D98278F" w14:textId="77777777" w:rsidR="004654AA" w:rsidRPr="00B6725E" w:rsidRDefault="00000000" w:rsidP="00B6725E">
      <w:pPr>
        <w:rPr>
          <w:b/>
          <w:bCs/>
        </w:rPr>
      </w:pPr>
      <w:r w:rsidRPr="00B6725E">
        <w:rPr>
          <w:b/>
          <w:bCs/>
        </w:rPr>
        <w:t xml:space="preserve">14.6 Step 5 — </w:t>
      </w:r>
      <w:proofErr w:type="spellStart"/>
      <w:r w:rsidRPr="00B6725E">
        <w:rPr>
          <w:b/>
          <w:bCs/>
        </w:rPr>
        <w:t>Recognise</w:t>
      </w:r>
      <w:proofErr w:type="spellEnd"/>
      <w:r w:rsidRPr="00B6725E">
        <w:rPr>
          <w:b/>
          <w:bCs/>
        </w:rPr>
        <w:t xml:space="preserve"> Shape Families</w:t>
      </w:r>
    </w:p>
    <w:p w14:paraId="31328B11" w14:textId="77777777" w:rsidR="004654AA" w:rsidRPr="00B6725E" w:rsidRDefault="00000000" w:rsidP="00B6725E">
      <w:r w:rsidRPr="00B6725E">
        <w:t>Many signs belong to visual families: jars, fish, horned heads, geometric forms, gate-like shapes, and composite symbols. Noticing these families helps narrow functional possibilities and provides clues about how scribes grouped ideas.</w:t>
      </w:r>
    </w:p>
    <w:p w14:paraId="7B0DD726" w14:textId="77777777" w:rsidR="004654AA" w:rsidRPr="00B6725E" w:rsidRDefault="00000000" w:rsidP="00B6725E">
      <w:r>
        <w:pict w14:anchorId="33057F61">
          <v:rect id="_x0000_i1187" style="width:0;height:1.5pt" o:hralign="center" o:hrstd="t" o:hr="t" fillcolor="#a0a0a0" stroked="f"/>
        </w:pict>
      </w:r>
    </w:p>
    <w:p w14:paraId="5D03D40C" w14:textId="77777777" w:rsidR="004654AA" w:rsidRPr="00B6725E" w:rsidRDefault="00000000" w:rsidP="00B6725E">
      <w:pPr>
        <w:rPr>
          <w:b/>
          <w:bCs/>
        </w:rPr>
      </w:pPr>
      <w:r w:rsidRPr="00B6725E">
        <w:rPr>
          <w:b/>
          <w:bCs/>
        </w:rPr>
        <w:t>14.7 Step 6 — Observe Cluster Patterns</w:t>
      </w:r>
    </w:p>
    <w:p w14:paraId="76EACB50" w14:textId="77777777" w:rsidR="004654AA" w:rsidRPr="00B6725E" w:rsidRDefault="00000000" w:rsidP="00B6725E">
      <w:r w:rsidRPr="00B6725E">
        <w:t xml:space="preserve">Students must pay attention to which signs commonly appear together, which never appear together, and whether stroke-modified versions cluster around particular cores. Some inscriptions form two-sign or three-sign formulae that repeat across the </w:t>
      </w:r>
      <w:proofErr w:type="spellStart"/>
      <w:r w:rsidRPr="00B6725E">
        <w:t>civilisation</w:t>
      </w:r>
      <w:proofErr w:type="spellEnd"/>
      <w:r w:rsidRPr="00B6725E">
        <w:t>. Cluster logic forms the backbone of structural analysis.</w:t>
      </w:r>
    </w:p>
    <w:p w14:paraId="2886BF0A" w14:textId="77777777" w:rsidR="004654AA" w:rsidRPr="00B6725E" w:rsidRDefault="00000000" w:rsidP="00B6725E">
      <w:r>
        <w:pict w14:anchorId="74F46A93">
          <v:rect id="_x0000_i1188" style="width:0;height:1.5pt" o:hralign="center" o:hrstd="t" o:hr="t" fillcolor="#a0a0a0" stroked="f"/>
        </w:pict>
      </w:r>
    </w:p>
    <w:p w14:paraId="545BA997" w14:textId="77777777" w:rsidR="004654AA" w:rsidRPr="00B6725E" w:rsidRDefault="00000000" w:rsidP="00B6725E">
      <w:pPr>
        <w:rPr>
          <w:b/>
          <w:bCs/>
        </w:rPr>
      </w:pPr>
      <w:r w:rsidRPr="00B6725E">
        <w:rPr>
          <w:b/>
          <w:bCs/>
        </w:rPr>
        <w:t>Reflection 14.1</w:t>
      </w:r>
    </w:p>
    <w:p w14:paraId="5B85E038" w14:textId="77777777" w:rsidR="004654AA" w:rsidRPr="00B6725E" w:rsidRDefault="00000000" w:rsidP="00B6725E">
      <w:r w:rsidRPr="00B6725E">
        <w:t xml:space="preserve">Choose a short inscription of three to four signs. Identify the prefix candidate, the core sign, the suffix candidate, stroke </w:t>
      </w:r>
      <w:proofErr w:type="spellStart"/>
      <w:r w:rsidRPr="00B6725E">
        <w:t>behaviour</w:t>
      </w:r>
      <w:proofErr w:type="spellEnd"/>
      <w:r w:rsidRPr="00B6725E">
        <w:t>, shape family, and cluster patterns—without attempting to assign meaning.</w:t>
      </w:r>
    </w:p>
    <w:p w14:paraId="39F7A06E" w14:textId="77777777" w:rsidR="004654AA" w:rsidRPr="00B6725E" w:rsidRDefault="00000000" w:rsidP="00B6725E">
      <w:r>
        <w:pict w14:anchorId="5FA98E66">
          <v:rect id="_x0000_i1189" style="width:0;height:1.5pt" o:hralign="center" o:hrstd="t" o:hr="t" fillcolor="#a0a0a0" stroked="f"/>
        </w:pict>
      </w:r>
    </w:p>
    <w:p w14:paraId="6BD27EDD" w14:textId="77777777" w:rsidR="004654AA" w:rsidRPr="00B6725E" w:rsidRDefault="00000000" w:rsidP="00B6725E">
      <w:pPr>
        <w:rPr>
          <w:b/>
          <w:bCs/>
        </w:rPr>
      </w:pPr>
      <w:r w:rsidRPr="00B6725E">
        <w:rPr>
          <w:b/>
          <w:bCs/>
        </w:rPr>
        <w:t>Part 2 — Expanding the Method</w:t>
      </w:r>
    </w:p>
    <w:p w14:paraId="0559DB80" w14:textId="77777777" w:rsidR="004654AA" w:rsidRPr="00B6725E" w:rsidRDefault="00000000" w:rsidP="00B6725E">
      <w:r>
        <w:pict w14:anchorId="06C8C8C8">
          <v:rect id="_x0000_i1190" style="width:0;height:1.5pt" o:hralign="center" o:hrstd="t" o:hr="t" fillcolor="#a0a0a0" stroked="f"/>
        </w:pict>
      </w:r>
    </w:p>
    <w:p w14:paraId="634670AD" w14:textId="77777777" w:rsidR="004654AA" w:rsidRPr="00B6725E" w:rsidRDefault="00000000" w:rsidP="00B6725E">
      <w:pPr>
        <w:rPr>
          <w:b/>
          <w:bCs/>
        </w:rPr>
      </w:pPr>
      <w:r w:rsidRPr="00B6725E">
        <w:rPr>
          <w:b/>
          <w:bCs/>
        </w:rPr>
        <w:t>14.8 Step 7 — Compare Across Regions</w:t>
      </w:r>
    </w:p>
    <w:p w14:paraId="205D7903" w14:textId="77777777" w:rsidR="004654AA" w:rsidRPr="00B6725E" w:rsidRDefault="00000000" w:rsidP="00B6725E">
      <w:r w:rsidRPr="00B6725E">
        <w:t xml:space="preserve">A sign carved at Harappa may also appear at </w:t>
      </w:r>
      <w:proofErr w:type="spellStart"/>
      <w:r w:rsidRPr="00B6725E">
        <w:t>Dholavira</w:t>
      </w:r>
      <w:proofErr w:type="spellEnd"/>
      <w:r w:rsidRPr="00B6725E">
        <w:t>, Lothal, or Mohenjo-daro. Students must compare regional variants to understand whether differences are stylistic, functional, or workshop-specific. This reveals stability, drift, and cultural preferences.</w:t>
      </w:r>
    </w:p>
    <w:p w14:paraId="3CF82B9A" w14:textId="77777777" w:rsidR="004654AA" w:rsidRPr="00B6725E" w:rsidRDefault="00000000" w:rsidP="00B6725E">
      <w:r>
        <w:lastRenderedPageBreak/>
        <w:pict w14:anchorId="5FCB5F72">
          <v:rect id="_x0000_i1191" style="width:0;height:1.5pt" o:hralign="center" o:hrstd="t" o:hr="t" fillcolor="#a0a0a0" stroked="f"/>
        </w:pict>
      </w:r>
    </w:p>
    <w:p w14:paraId="17AD7FAD" w14:textId="77777777" w:rsidR="004654AA" w:rsidRPr="00B6725E" w:rsidRDefault="00000000" w:rsidP="00B6725E">
      <w:pPr>
        <w:rPr>
          <w:b/>
          <w:bCs/>
        </w:rPr>
      </w:pPr>
      <w:r w:rsidRPr="00B6725E">
        <w:rPr>
          <w:b/>
          <w:bCs/>
        </w:rPr>
        <w:t>14.9 Step 8 — Compare Across Mediums</w:t>
      </w:r>
    </w:p>
    <w:p w14:paraId="7607C352" w14:textId="77777777" w:rsidR="004654AA" w:rsidRPr="00B6725E" w:rsidRDefault="00000000" w:rsidP="00B6725E">
      <w:r w:rsidRPr="00B6725E">
        <w:t>The same sign may look different when carved on a stone seal, scratched on pottery, stamped on a tablet, or incised into copper. Each medium imposes constraints and influences form. Understanding this prevents misinterpretation of minor variations.</w:t>
      </w:r>
    </w:p>
    <w:p w14:paraId="22DD18D4" w14:textId="77777777" w:rsidR="004654AA" w:rsidRPr="00B6725E" w:rsidRDefault="00000000" w:rsidP="00B6725E">
      <w:r>
        <w:pict w14:anchorId="18197A7F">
          <v:rect id="_x0000_i1192" style="width:0;height:1.5pt" o:hralign="center" o:hrstd="t" o:hr="t" fillcolor="#a0a0a0" stroked="f"/>
        </w:pict>
      </w:r>
    </w:p>
    <w:p w14:paraId="170E3032" w14:textId="77777777" w:rsidR="004654AA" w:rsidRPr="00B6725E" w:rsidRDefault="00000000" w:rsidP="00B6725E">
      <w:pPr>
        <w:rPr>
          <w:b/>
          <w:bCs/>
        </w:rPr>
      </w:pPr>
      <w:r w:rsidRPr="00B6725E">
        <w:rPr>
          <w:b/>
          <w:bCs/>
        </w:rPr>
        <w:t>14.10 Step 9 — Study the Motif–Inscription Relationship</w:t>
      </w:r>
    </w:p>
    <w:p w14:paraId="165BA3F7" w14:textId="77777777" w:rsidR="004654AA" w:rsidRPr="00B6725E" w:rsidRDefault="00000000" w:rsidP="00B6725E">
      <w:r w:rsidRPr="00B6725E">
        <w:t>Motifs matter. Unicorn seals often feature specific inscription patterns, bull motifs correlate with certain strokes, and ritual stand motifs show unique clusters. Students should ask whether an inscription is generic or motif-specific and whether the motif influences the structure of the inscription. This is an underexplored but important field.</w:t>
      </w:r>
    </w:p>
    <w:p w14:paraId="54ADFE3D" w14:textId="77777777" w:rsidR="004654AA" w:rsidRPr="00B6725E" w:rsidRDefault="00000000" w:rsidP="00B6725E">
      <w:r>
        <w:pict w14:anchorId="247D2B10">
          <v:rect id="_x0000_i1193" style="width:0;height:1.5pt" o:hralign="center" o:hrstd="t" o:hr="t" fillcolor="#a0a0a0" stroked="f"/>
        </w:pict>
      </w:r>
    </w:p>
    <w:p w14:paraId="31FF5D40" w14:textId="77777777" w:rsidR="004654AA" w:rsidRPr="00B6725E" w:rsidRDefault="00000000" w:rsidP="00B6725E">
      <w:pPr>
        <w:rPr>
          <w:b/>
          <w:bCs/>
        </w:rPr>
      </w:pPr>
      <w:r w:rsidRPr="00B6725E">
        <w:rPr>
          <w:b/>
          <w:bCs/>
        </w:rPr>
        <w:t>14.11 Step 10 — Look for Symmetry and Balance</w:t>
      </w:r>
    </w:p>
    <w:p w14:paraId="2CA93A17" w14:textId="77777777" w:rsidR="004654AA" w:rsidRPr="00B6725E" w:rsidRDefault="00000000" w:rsidP="00B6725E">
      <w:r w:rsidRPr="00B6725E">
        <w:t xml:space="preserve">Many inscriptions show careful balance: </w:t>
      </w:r>
      <w:proofErr w:type="spellStart"/>
      <w:r w:rsidRPr="00B6725E">
        <w:t>centred</w:t>
      </w:r>
      <w:proofErr w:type="spellEnd"/>
      <w:r w:rsidRPr="00B6725E">
        <w:t xml:space="preserve"> cores, mirrored prefixes and suffixes, proportional spacing, and evenly placed strokes. This visual discipline reflects scribal training, aesthetic sense, and cultural expectations. </w:t>
      </w:r>
      <w:proofErr w:type="spellStart"/>
      <w:r w:rsidRPr="00B6725E">
        <w:t>Recognising</w:t>
      </w:r>
      <w:proofErr w:type="spellEnd"/>
      <w:r w:rsidRPr="00B6725E">
        <w:t xml:space="preserve"> this balance deepens understanding of how signs were composed.</w:t>
      </w:r>
    </w:p>
    <w:p w14:paraId="73265606" w14:textId="77777777" w:rsidR="004654AA" w:rsidRPr="00B6725E" w:rsidRDefault="00000000" w:rsidP="00B6725E">
      <w:r>
        <w:pict w14:anchorId="70E9BEE1">
          <v:rect id="_x0000_i1194" style="width:0;height:1.5pt" o:hralign="center" o:hrstd="t" o:hr="t" fillcolor="#a0a0a0" stroked="f"/>
        </w:pict>
      </w:r>
    </w:p>
    <w:p w14:paraId="20BF23EF" w14:textId="77777777" w:rsidR="004654AA" w:rsidRPr="00B6725E" w:rsidRDefault="00000000" w:rsidP="00B6725E">
      <w:pPr>
        <w:rPr>
          <w:b/>
          <w:bCs/>
        </w:rPr>
      </w:pPr>
      <w:r w:rsidRPr="00B6725E">
        <w:rPr>
          <w:b/>
          <w:bCs/>
        </w:rPr>
        <w:t>14.12 Step 11 — Study Outliers Without Forcing Interpretation</w:t>
      </w:r>
    </w:p>
    <w:p w14:paraId="5FD2561F" w14:textId="77777777" w:rsidR="004654AA" w:rsidRPr="00B6725E" w:rsidRDefault="00000000" w:rsidP="00B6725E">
      <w:r w:rsidRPr="00B6725E">
        <w:t>Some inscriptions break expected rules. Instead of discarding them, students should explore whether they represent experimental forms, regional styles, workshop practices, training pieces, or ritual exceptions. A pluralistic method allows multiple explanations while avoiding premature conclusions.</w:t>
      </w:r>
    </w:p>
    <w:p w14:paraId="233EDC59" w14:textId="77777777" w:rsidR="004654AA" w:rsidRPr="00B6725E" w:rsidRDefault="00000000" w:rsidP="00B6725E">
      <w:r>
        <w:pict w14:anchorId="524CB52C">
          <v:rect id="_x0000_i1195" style="width:0;height:1.5pt" o:hralign="center" o:hrstd="t" o:hr="t" fillcolor="#a0a0a0" stroked="f"/>
        </w:pict>
      </w:r>
    </w:p>
    <w:p w14:paraId="3D980A30" w14:textId="77777777" w:rsidR="004654AA" w:rsidRPr="00B6725E" w:rsidRDefault="00000000" w:rsidP="00B6725E">
      <w:pPr>
        <w:rPr>
          <w:b/>
          <w:bCs/>
        </w:rPr>
      </w:pPr>
      <w:r w:rsidRPr="00B6725E">
        <w:rPr>
          <w:b/>
          <w:bCs/>
        </w:rPr>
        <w:t xml:space="preserve">14.13 Step 12 — Compare </w:t>
      </w:r>
      <w:proofErr w:type="gramStart"/>
      <w:r w:rsidRPr="00B6725E">
        <w:rPr>
          <w:b/>
          <w:bCs/>
        </w:rPr>
        <w:t>With</w:t>
      </w:r>
      <w:proofErr w:type="gramEnd"/>
      <w:r w:rsidRPr="00B6725E">
        <w:rPr>
          <w:b/>
          <w:bCs/>
        </w:rPr>
        <w:t xml:space="preserve"> Other Systems (Responsibly)</w:t>
      </w:r>
    </w:p>
    <w:p w14:paraId="0CCBB4B3" w14:textId="77777777" w:rsidR="004654AA" w:rsidRPr="00B6725E" w:rsidRDefault="00000000" w:rsidP="00B6725E">
      <w:r w:rsidRPr="00B6725E">
        <w:t xml:space="preserve">Careful comparison with other early scripts—Sumerian, Egyptian, Chinese, and Tamil traditions—can reveal structural parallels such as prefix </w:t>
      </w:r>
      <w:proofErr w:type="spellStart"/>
      <w:r w:rsidRPr="00B6725E">
        <w:t>behaviour</w:t>
      </w:r>
      <w:proofErr w:type="spellEnd"/>
      <w:r w:rsidRPr="00B6725E">
        <w:t>, classifier placement, or position-based modifiers. These comparisons help illuminate patterns but should never be used to force linguistic identity or unverified connections.</w:t>
      </w:r>
    </w:p>
    <w:p w14:paraId="7DDFE1A8" w14:textId="77777777" w:rsidR="004654AA" w:rsidRPr="00B6725E" w:rsidRDefault="00000000" w:rsidP="00B6725E">
      <w:r>
        <w:pict w14:anchorId="63CF4780">
          <v:rect id="_x0000_i1196" style="width:0;height:1.5pt" o:hralign="center" o:hrstd="t" o:hr="t" fillcolor="#a0a0a0" stroked="f"/>
        </w:pict>
      </w:r>
    </w:p>
    <w:p w14:paraId="10E0F7CC" w14:textId="77777777" w:rsidR="004654AA" w:rsidRPr="00B6725E" w:rsidRDefault="00000000" w:rsidP="00B6725E">
      <w:pPr>
        <w:rPr>
          <w:b/>
          <w:bCs/>
        </w:rPr>
      </w:pPr>
      <w:r w:rsidRPr="00B6725E">
        <w:rPr>
          <w:b/>
          <w:bCs/>
        </w:rPr>
        <w:t>Reflection 14.2</w:t>
      </w:r>
    </w:p>
    <w:p w14:paraId="218F1A10" w14:textId="77777777" w:rsidR="004654AA" w:rsidRPr="00B6725E" w:rsidRDefault="00000000" w:rsidP="00B6725E">
      <w:r w:rsidRPr="00B6725E">
        <w:lastRenderedPageBreak/>
        <w:t>Choose an inscription that includes an animal motif. Ask whether the motif influences the sequence of signs, whether certain clusters appear only with that motif, and whether the inscription might behave differently on a seal without the motif.</w:t>
      </w:r>
    </w:p>
    <w:p w14:paraId="09E7A032" w14:textId="77777777" w:rsidR="004654AA" w:rsidRPr="00B6725E" w:rsidRDefault="00000000" w:rsidP="00B6725E">
      <w:r>
        <w:pict w14:anchorId="21F6F6A2">
          <v:rect id="_x0000_i1197" style="width:0;height:1.5pt" o:hralign="center" o:hrstd="t" o:hr="t" fillcolor="#a0a0a0" stroked="f"/>
        </w:pict>
      </w:r>
    </w:p>
    <w:p w14:paraId="15F9637A" w14:textId="77777777" w:rsidR="004654AA" w:rsidRPr="00B6725E" w:rsidRDefault="00000000" w:rsidP="00B6725E">
      <w:pPr>
        <w:rPr>
          <w:b/>
          <w:bCs/>
        </w:rPr>
      </w:pPr>
      <w:r w:rsidRPr="00B6725E">
        <w:rPr>
          <w:b/>
          <w:bCs/>
        </w:rPr>
        <w:t>Part 3 — Integrating the Method</w:t>
      </w:r>
    </w:p>
    <w:p w14:paraId="1B69F379" w14:textId="77777777" w:rsidR="004654AA" w:rsidRPr="00B6725E" w:rsidRDefault="00000000" w:rsidP="00B6725E">
      <w:r>
        <w:pict w14:anchorId="1A60655E">
          <v:rect id="_x0000_i1198" style="width:0;height:1.5pt" o:hralign="center" o:hrstd="t" o:hr="t" fillcolor="#a0a0a0" stroked="f"/>
        </w:pict>
      </w:r>
    </w:p>
    <w:p w14:paraId="4AAE2C9E" w14:textId="77777777" w:rsidR="004654AA" w:rsidRPr="00B6725E" w:rsidRDefault="00000000" w:rsidP="00B6725E">
      <w:pPr>
        <w:rPr>
          <w:b/>
          <w:bCs/>
        </w:rPr>
      </w:pPr>
      <w:r w:rsidRPr="00B6725E">
        <w:rPr>
          <w:b/>
          <w:bCs/>
        </w:rPr>
        <w:t>14.14 The Twelve-Step Indus Reading Method</w:t>
      </w:r>
    </w:p>
    <w:p w14:paraId="16F28411" w14:textId="77777777" w:rsidR="004654AA" w:rsidRPr="00B6725E" w:rsidRDefault="00000000" w:rsidP="00B6725E">
      <w:r w:rsidRPr="00B6725E">
        <w:t>Students can now follow a complete checklist:</w:t>
      </w:r>
    </w:p>
    <w:p w14:paraId="70C12B68" w14:textId="77777777" w:rsidR="004654AA" w:rsidRPr="00B6725E" w:rsidRDefault="00000000" w:rsidP="00B6725E">
      <w:r w:rsidRPr="00B6725E">
        <w:t>Identify the inscription zone.</w:t>
      </w:r>
      <w:r w:rsidRPr="00B6725E">
        <w:br/>
        <w:t>Determine orientation.</w:t>
      </w:r>
      <w:r w:rsidRPr="00B6725E">
        <w:br/>
        <w:t>Identify prefix candidates.</w:t>
      </w:r>
      <w:r w:rsidRPr="00B6725E">
        <w:br/>
        <w:t>Identify core signs.</w:t>
      </w:r>
      <w:r w:rsidRPr="00B6725E">
        <w:br/>
        <w:t>Identify suffix candidates.</w:t>
      </w:r>
      <w:r w:rsidRPr="00B6725E">
        <w:br/>
      </w:r>
      <w:proofErr w:type="spellStart"/>
      <w:r w:rsidRPr="00B6725E">
        <w:t>Analyse</w:t>
      </w:r>
      <w:proofErr w:type="spellEnd"/>
      <w:r w:rsidRPr="00B6725E">
        <w:t xml:space="preserve"> stroke logic.</w:t>
      </w:r>
      <w:r w:rsidRPr="00B6725E">
        <w:br/>
        <w:t>Identify shape families.</w:t>
      </w:r>
      <w:r w:rsidRPr="00B6725E">
        <w:br/>
        <w:t>Observe cluster patterns.</w:t>
      </w:r>
      <w:r w:rsidRPr="00B6725E">
        <w:br/>
        <w:t>Compare across regions.</w:t>
      </w:r>
      <w:r w:rsidRPr="00B6725E">
        <w:br/>
        <w:t>Compare across mediums.</w:t>
      </w:r>
      <w:r w:rsidRPr="00B6725E">
        <w:br/>
        <w:t>Study motif–inscription relations.</w:t>
      </w:r>
      <w:r w:rsidRPr="00B6725E">
        <w:br/>
        <w:t>Note exceptions and consider pluralistic possibilities.</w:t>
      </w:r>
    </w:p>
    <w:p w14:paraId="3DAB2D91" w14:textId="77777777" w:rsidR="004654AA" w:rsidRPr="00B6725E" w:rsidRDefault="00000000" w:rsidP="00B6725E">
      <w:r w:rsidRPr="00B6725E">
        <w:t>This systematic approach allows students to read any inscription structurally.</w:t>
      </w:r>
    </w:p>
    <w:p w14:paraId="6AFFE605" w14:textId="77777777" w:rsidR="004654AA" w:rsidRPr="00B6725E" w:rsidRDefault="00000000" w:rsidP="00B6725E">
      <w:r>
        <w:pict w14:anchorId="7F1D89AE">
          <v:rect id="_x0000_i1199" style="width:0;height:1.5pt" o:hralign="center" o:hrstd="t" o:hr="t" fillcolor="#a0a0a0" stroked="f"/>
        </w:pict>
      </w:r>
    </w:p>
    <w:p w14:paraId="76283F8E" w14:textId="77777777" w:rsidR="004654AA" w:rsidRPr="00B6725E" w:rsidRDefault="00000000" w:rsidP="00B6725E">
      <w:pPr>
        <w:rPr>
          <w:b/>
          <w:bCs/>
        </w:rPr>
      </w:pPr>
      <w:r w:rsidRPr="00B6725E">
        <w:rPr>
          <w:b/>
          <w:bCs/>
        </w:rPr>
        <w:t>14.15 What We Can Infer Without Deciphering</w:t>
      </w:r>
    </w:p>
    <w:p w14:paraId="011B209A" w14:textId="77777777" w:rsidR="004654AA" w:rsidRPr="00B6725E" w:rsidRDefault="00000000" w:rsidP="00B6725E">
      <w:r w:rsidRPr="00B6725E">
        <w:t>Using this method, students can infer relationships, roles, categories, functions, and structural stability. This is a meaningful form of reading even when phonetic values remain unknown.</w:t>
      </w:r>
    </w:p>
    <w:p w14:paraId="08BE6AB9" w14:textId="77777777" w:rsidR="004654AA" w:rsidRPr="00B6725E" w:rsidRDefault="00000000" w:rsidP="00B6725E">
      <w:r>
        <w:pict w14:anchorId="2B37E3CE">
          <v:rect id="_x0000_i1200" style="width:0;height:1.5pt" o:hralign="center" o:hrstd="t" o:hr="t" fillcolor="#a0a0a0" stroked="f"/>
        </w:pict>
      </w:r>
    </w:p>
    <w:p w14:paraId="0C10E638" w14:textId="77777777" w:rsidR="004654AA" w:rsidRPr="00B6725E" w:rsidRDefault="00000000" w:rsidP="00B6725E">
      <w:pPr>
        <w:rPr>
          <w:b/>
          <w:bCs/>
        </w:rPr>
      </w:pPr>
      <w:r w:rsidRPr="00B6725E">
        <w:rPr>
          <w:b/>
          <w:bCs/>
        </w:rPr>
        <w:t>14.16 What We Must Not Infer Without Evidence</w:t>
      </w:r>
    </w:p>
    <w:p w14:paraId="7F5CBB5C" w14:textId="77777777" w:rsidR="004654AA" w:rsidRPr="00B6725E" w:rsidRDefault="00000000" w:rsidP="00B6725E">
      <w:r w:rsidRPr="00B6725E">
        <w:t>Students must avoid assigning fixed meanings, mapping signs directly to specific languages, forcing phonetic values, or inventing grammatical features that are not supported by evidence. The pluralistic method guards against overreach.</w:t>
      </w:r>
    </w:p>
    <w:p w14:paraId="238CA5C8" w14:textId="77777777" w:rsidR="004654AA" w:rsidRPr="00B6725E" w:rsidRDefault="00000000" w:rsidP="00B6725E">
      <w:r>
        <w:pict w14:anchorId="1A2B189A">
          <v:rect id="_x0000_i1201" style="width:0;height:1.5pt" o:hralign="center" o:hrstd="t" o:hr="t" fillcolor="#a0a0a0" stroked="f"/>
        </w:pict>
      </w:r>
    </w:p>
    <w:p w14:paraId="65C0B45C" w14:textId="77777777" w:rsidR="004654AA" w:rsidRPr="00B6725E" w:rsidRDefault="00000000" w:rsidP="00B6725E">
      <w:pPr>
        <w:rPr>
          <w:b/>
          <w:bCs/>
        </w:rPr>
      </w:pPr>
      <w:r w:rsidRPr="00B6725E">
        <w:rPr>
          <w:b/>
          <w:bCs/>
        </w:rPr>
        <w:t>14.17 Why Short Inscriptions Still Have Deep Structure</w:t>
      </w:r>
    </w:p>
    <w:p w14:paraId="2CD40AEF" w14:textId="77777777" w:rsidR="004654AA" w:rsidRPr="00B6725E" w:rsidRDefault="00000000" w:rsidP="00B6725E">
      <w:r w:rsidRPr="00B6725E">
        <w:lastRenderedPageBreak/>
        <w:t>A three-sign sequence may contain as much structure as a long sentence: a classification marker, a core identity, and a qualifying element. Short inscriptions are compact, efficient, and often encode multiple layers of information.</w:t>
      </w:r>
    </w:p>
    <w:p w14:paraId="5DB440AC" w14:textId="77777777" w:rsidR="004654AA" w:rsidRPr="00B6725E" w:rsidRDefault="00000000" w:rsidP="00B6725E">
      <w:r>
        <w:pict w14:anchorId="025B795B">
          <v:rect id="_x0000_i1202" style="width:0;height:1.5pt" o:hralign="center" o:hrstd="t" o:hr="t" fillcolor="#a0a0a0" stroked="f"/>
        </w:pict>
      </w:r>
    </w:p>
    <w:p w14:paraId="6721FC1F" w14:textId="77777777" w:rsidR="004654AA" w:rsidRPr="00B6725E" w:rsidRDefault="00000000" w:rsidP="00B6725E">
      <w:pPr>
        <w:rPr>
          <w:b/>
          <w:bCs/>
        </w:rPr>
      </w:pPr>
      <w:r w:rsidRPr="00B6725E">
        <w:rPr>
          <w:b/>
          <w:bCs/>
        </w:rPr>
        <w:t>14.18 Preparing for Real Case Studies</w:t>
      </w:r>
    </w:p>
    <w:p w14:paraId="1DD211D9" w14:textId="77777777" w:rsidR="004654AA" w:rsidRPr="00B6725E" w:rsidRDefault="00000000" w:rsidP="00B6725E">
      <w:r w:rsidRPr="00B6725E">
        <w:t xml:space="preserve">From the next chapter onward, students will examine real seals, compare variants, identify families, and test multiple hypotheses. They will also </w:t>
      </w:r>
      <w:proofErr w:type="spellStart"/>
      <w:r w:rsidRPr="00B6725E">
        <w:t>practise</w:t>
      </w:r>
      <w:proofErr w:type="spellEnd"/>
      <w:r w:rsidRPr="00B6725E">
        <w:t xml:space="preserve"> triadic reflections linking Indus, Tamil, and Sumerian traditions. Chapter 14 provides the full toolkit required for this deeper exploration.</w:t>
      </w:r>
    </w:p>
    <w:p w14:paraId="1F036A7B" w14:textId="77777777" w:rsidR="004654AA" w:rsidRPr="00B6725E" w:rsidRDefault="00000000" w:rsidP="00B6725E">
      <w:r>
        <w:pict w14:anchorId="0A4B4E63">
          <v:rect id="_x0000_i1203" style="width:0;height:1.5pt" o:hralign="center" o:hrstd="t" o:hr="t" fillcolor="#a0a0a0" stroked="f"/>
        </w:pict>
      </w:r>
    </w:p>
    <w:p w14:paraId="6118B072" w14:textId="77777777" w:rsidR="004654AA" w:rsidRPr="00B6725E" w:rsidRDefault="00000000" w:rsidP="00B6725E">
      <w:pPr>
        <w:rPr>
          <w:b/>
          <w:bCs/>
        </w:rPr>
      </w:pPr>
      <w:r w:rsidRPr="00B6725E">
        <w:rPr>
          <w:b/>
          <w:bCs/>
        </w:rPr>
        <w:t>Reflection 14.3</w:t>
      </w:r>
    </w:p>
    <w:p w14:paraId="0B35F55C" w14:textId="77777777" w:rsidR="004654AA" w:rsidRPr="00B6725E" w:rsidRDefault="00000000" w:rsidP="00B6725E">
      <w:r w:rsidRPr="00B6725E">
        <w:t>Choose any simple three-step activity such as cooking, travelling, or preparing a ritual. Represent it using one prefix-like symbol, one core-like symbol, and one suffix-like symbol. This exercise mirrors how ancient scribes expressed complexity within very short inscriptions.</w:t>
      </w:r>
    </w:p>
    <w:p w14:paraId="30128C23" w14:textId="77777777" w:rsidR="004654AA" w:rsidRPr="00B6725E" w:rsidRDefault="00000000" w:rsidP="00B6725E">
      <w:r>
        <w:pict w14:anchorId="060AD388">
          <v:rect id="_x0000_i1204" style="width:0;height:1.5pt" o:hralign="center" o:hrstd="t" o:hr="t" fillcolor="#a0a0a0" stroked="f"/>
        </w:pict>
      </w:r>
    </w:p>
    <w:p w14:paraId="5296D9A7" w14:textId="77777777" w:rsidR="004654AA" w:rsidRPr="00B6725E" w:rsidRDefault="00000000" w:rsidP="00B6725E">
      <w:pPr>
        <w:rPr>
          <w:b/>
          <w:bCs/>
        </w:rPr>
      </w:pPr>
      <w:r w:rsidRPr="00B6725E">
        <w:rPr>
          <w:b/>
          <w:bCs/>
        </w:rPr>
        <w:t>End of Chapter 14</w:t>
      </w:r>
    </w:p>
    <w:p w14:paraId="0028CBB1" w14:textId="77777777" w:rsidR="004654AA" w:rsidRDefault="004654AA" w:rsidP="006F7EE1"/>
    <w:p w14:paraId="381AE79E" w14:textId="75C7EC0F" w:rsidR="004654AA" w:rsidRPr="008E759A" w:rsidRDefault="00AD2C71" w:rsidP="009365FA">
      <w:pPr>
        <w:pStyle w:val="Heading1"/>
      </w:pPr>
      <w:bookmarkStart w:id="18" w:name="_Toc216718898"/>
      <w:r w:rsidRPr="008E759A">
        <w:t>CHAPTER 15 — HOW TO READ A SEAL: A GUIDED FRAMEWORK FOR STUDENTS</w:t>
      </w:r>
      <w:bookmarkEnd w:id="18"/>
    </w:p>
    <w:p w14:paraId="7B347994" w14:textId="77777777" w:rsidR="004654AA" w:rsidRPr="008E759A" w:rsidRDefault="00000000" w:rsidP="008E759A">
      <w:r w:rsidRPr="008E759A">
        <w:t xml:space="preserve">Before we begin </w:t>
      </w:r>
      <w:proofErr w:type="spellStart"/>
      <w:r w:rsidRPr="008E759A">
        <w:t>analysing</w:t>
      </w:r>
      <w:proofErr w:type="spellEnd"/>
      <w:r w:rsidRPr="008E759A">
        <w:t xml:space="preserve"> actual seals in Part 2, students must learn how to approach a real Indus inscription in a systematic way. This chapter brings together all earlier insights on visual grammar, cognitive tools, strokes, sign families, abstraction, and motif relations, and turns them into a practical method. It forms the bridge between theory and hands-on analysis.</w:t>
      </w:r>
    </w:p>
    <w:p w14:paraId="2729218C" w14:textId="77777777" w:rsidR="004654AA" w:rsidRPr="008E759A" w:rsidRDefault="00000000" w:rsidP="008E759A">
      <w:r>
        <w:pict w14:anchorId="6861CF47">
          <v:rect id="_x0000_i1205" style="width:0;height:1.5pt" o:hralign="center" o:hrstd="t" o:hr="t" fillcolor="#a0a0a0" stroked="f"/>
        </w:pict>
      </w:r>
    </w:p>
    <w:p w14:paraId="6FF8B838" w14:textId="77777777" w:rsidR="004654AA" w:rsidRPr="008E759A" w:rsidRDefault="00000000" w:rsidP="008E759A">
      <w:pPr>
        <w:rPr>
          <w:b/>
          <w:bCs/>
        </w:rPr>
      </w:pPr>
      <w:r w:rsidRPr="008E759A">
        <w:rPr>
          <w:b/>
          <w:bCs/>
        </w:rPr>
        <w:t>15.1 The Purpose of Reading a Seal Is Not Decipherment</w:t>
      </w:r>
    </w:p>
    <w:p w14:paraId="33C03DAC" w14:textId="77777777" w:rsidR="004654AA" w:rsidRPr="008E759A" w:rsidRDefault="00000000" w:rsidP="008E759A">
      <w:r w:rsidRPr="008E759A">
        <w:t xml:space="preserve">Many assume that reading a seal means translating it or assigning Tamil or Sumerian meanings to the signs. But this approach fails immediately. Reading an undeciphered script is not about decoding vocabulary. It is about </w:t>
      </w:r>
      <w:proofErr w:type="spellStart"/>
      <w:r w:rsidRPr="008E759A">
        <w:t>recognising</w:t>
      </w:r>
      <w:proofErr w:type="spellEnd"/>
      <w:r w:rsidRPr="008E759A">
        <w:t xml:space="preserve"> patterns, identifying structure, observing sign </w:t>
      </w:r>
      <w:proofErr w:type="spellStart"/>
      <w:r w:rsidRPr="008E759A">
        <w:t>behaviour</w:t>
      </w:r>
      <w:proofErr w:type="spellEnd"/>
      <w:r w:rsidRPr="008E759A">
        <w:t>, and understanding how scribes composed meaning visually. Reading a seal means learning how the system works, not what each sign “means.”</w:t>
      </w:r>
    </w:p>
    <w:p w14:paraId="710AB6BD" w14:textId="77777777" w:rsidR="004654AA" w:rsidRPr="008E759A" w:rsidRDefault="00000000" w:rsidP="008E759A">
      <w:r>
        <w:pict w14:anchorId="0B59C14C">
          <v:rect id="_x0000_i1206" style="width:0;height:1.5pt" o:hralign="center" o:hrstd="t" o:hr="t" fillcolor="#a0a0a0" stroked="f"/>
        </w:pict>
      </w:r>
    </w:p>
    <w:p w14:paraId="431166E6" w14:textId="77777777" w:rsidR="004654AA" w:rsidRPr="008E759A" w:rsidRDefault="00000000" w:rsidP="008E759A">
      <w:pPr>
        <w:rPr>
          <w:b/>
          <w:bCs/>
        </w:rPr>
      </w:pPr>
      <w:r w:rsidRPr="008E759A">
        <w:rPr>
          <w:b/>
          <w:bCs/>
        </w:rPr>
        <w:t>15.2 The Two Worlds of Every Seal</w:t>
      </w:r>
    </w:p>
    <w:p w14:paraId="0DA55150" w14:textId="77777777" w:rsidR="004654AA" w:rsidRPr="008E759A" w:rsidRDefault="00000000" w:rsidP="008E759A">
      <w:r w:rsidRPr="008E759A">
        <w:lastRenderedPageBreak/>
        <w:t>Every seal contains two distinct domains.</w:t>
      </w:r>
      <w:r w:rsidRPr="008E759A">
        <w:br/>
        <w:t>First is the motif zone, which shows an animal or ritual image such as the unicorn, bull, elephant, antelope, composite creatures, or ritual stands. These motifs relate to identity, clan, ritual authority, or symbolic meaning.</w:t>
      </w:r>
    </w:p>
    <w:p w14:paraId="1A2D0FAE" w14:textId="77777777" w:rsidR="004654AA" w:rsidRPr="008E759A" w:rsidRDefault="00000000" w:rsidP="008E759A">
      <w:r w:rsidRPr="008E759A">
        <w:t xml:space="preserve">Second is the inscription zone, where the sign sequence appears. This zone expresses classification, categories, and internal structure. While motifs and inscriptions may interact, they must first be </w:t>
      </w:r>
      <w:proofErr w:type="spellStart"/>
      <w:r w:rsidRPr="008E759A">
        <w:t>analysed</w:t>
      </w:r>
      <w:proofErr w:type="spellEnd"/>
      <w:r w:rsidRPr="008E759A">
        <w:t xml:space="preserve"> independently. Separating the two domains prevents confusion and strengthens interpretation.</w:t>
      </w:r>
    </w:p>
    <w:p w14:paraId="4DBF40BB" w14:textId="77777777" w:rsidR="004654AA" w:rsidRPr="008E759A" w:rsidRDefault="00000000" w:rsidP="008E759A">
      <w:r>
        <w:pict w14:anchorId="0D593FC7">
          <v:rect id="_x0000_i1207" style="width:0;height:1.5pt" o:hralign="center" o:hrstd="t" o:hr="t" fillcolor="#a0a0a0" stroked="f"/>
        </w:pict>
      </w:r>
    </w:p>
    <w:p w14:paraId="3D231A74" w14:textId="77777777" w:rsidR="004654AA" w:rsidRPr="008E759A" w:rsidRDefault="00000000" w:rsidP="008E759A">
      <w:pPr>
        <w:rPr>
          <w:b/>
          <w:bCs/>
        </w:rPr>
      </w:pPr>
      <w:r w:rsidRPr="008E759A">
        <w:rPr>
          <w:b/>
          <w:bCs/>
        </w:rPr>
        <w:t>15.3 The Twelve-Step Reading Workflow</w:t>
      </w:r>
    </w:p>
    <w:p w14:paraId="06BAA9CA" w14:textId="77777777" w:rsidR="004654AA" w:rsidRPr="008E759A" w:rsidRDefault="00000000" w:rsidP="008E759A">
      <w:r w:rsidRPr="008E759A">
        <w:t>Here is the student’s basic checklist for approaching any inscription:</w:t>
      </w:r>
    </w:p>
    <w:p w14:paraId="42104F19" w14:textId="77777777" w:rsidR="004654AA" w:rsidRPr="008E759A" w:rsidRDefault="00000000">
      <w:pPr>
        <w:numPr>
          <w:ilvl w:val="0"/>
          <w:numId w:val="41"/>
        </w:numPr>
      </w:pPr>
      <w:r w:rsidRPr="008E759A">
        <w:t>Identify the inscription zone without being influenced by the motif.</w:t>
      </w:r>
    </w:p>
    <w:p w14:paraId="06B74C13" w14:textId="77777777" w:rsidR="004654AA" w:rsidRPr="008E759A" w:rsidRDefault="00000000">
      <w:pPr>
        <w:numPr>
          <w:ilvl w:val="0"/>
          <w:numId w:val="41"/>
        </w:numPr>
      </w:pPr>
      <w:r w:rsidRPr="008E759A">
        <w:t>Determine reading direction. Most seals read left to right.</w:t>
      </w:r>
    </w:p>
    <w:p w14:paraId="40EE2E26" w14:textId="77777777" w:rsidR="004654AA" w:rsidRPr="008E759A" w:rsidRDefault="00000000">
      <w:pPr>
        <w:numPr>
          <w:ilvl w:val="0"/>
          <w:numId w:val="41"/>
        </w:numPr>
      </w:pPr>
      <w:r w:rsidRPr="008E759A">
        <w:t>Identify prefix candidates, often small strokes or simple shapes.</w:t>
      </w:r>
    </w:p>
    <w:p w14:paraId="0C6D38F5" w14:textId="77777777" w:rsidR="004654AA" w:rsidRPr="008E759A" w:rsidRDefault="00000000">
      <w:pPr>
        <w:numPr>
          <w:ilvl w:val="0"/>
          <w:numId w:val="41"/>
        </w:numPr>
      </w:pPr>
      <w:r w:rsidRPr="008E759A">
        <w:t>Identify core signs, usually the largest and most structured symbols.</w:t>
      </w:r>
    </w:p>
    <w:p w14:paraId="552EB79D" w14:textId="77777777" w:rsidR="004654AA" w:rsidRPr="008E759A" w:rsidRDefault="00000000">
      <w:pPr>
        <w:numPr>
          <w:ilvl w:val="0"/>
          <w:numId w:val="41"/>
        </w:numPr>
      </w:pPr>
      <w:r w:rsidRPr="008E759A">
        <w:t>Identify suffix candidates, commonly short marks or modifiers.</w:t>
      </w:r>
    </w:p>
    <w:p w14:paraId="7C46ED1B" w14:textId="77777777" w:rsidR="004654AA" w:rsidRPr="008E759A" w:rsidRDefault="00000000">
      <w:pPr>
        <w:numPr>
          <w:ilvl w:val="0"/>
          <w:numId w:val="41"/>
        </w:numPr>
      </w:pPr>
      <w:proofErr w:type="spellStart"/>
      <w:r w:rsidRPr="008E759A">
        <w:t>Analyse</w:t>
      </w:r>
      <w:proofErr w:type="spellEnd"/>
      <w:r w:rsidRPr="008E759A">
        <w:t xml:space="preserve"> stroke </w:t>
      </w:r>
      <w:proofErr w:type="spellStart"/>
      <w:r w:rsidRPr="008E759A">
        <w:t>behaviour</w:t>
      </w:r>
      <w:proofErr w:type="spellEnd"/>
      <w:r w:rsidRPr="008E759A">
        <w:t>: count, placement, and repetition.</w:t>
      </w:r>
    </w:p>
    <w:p w14:paraId="4803144D" w14:textId="77777777" w:rsidR="004654AA" w:rsidRPr="008E759A" w:rsidRDefault="00000000">
      <w:pPr>
        <w:numPr>
          <w:ilvl w:val="0"/>
          <w:numId w:val="41"/>
        </w:numPr>
      </w:pPr>
      <w:r w:rsidRPr="008E759A">
        <w:t>Identify shape families such as jar, fish, horned head, or geometric.</w:t>
      </w:r>
    </w:p>
    <w:p w14:paraId="392EB29A" w14:textId="77777777" w:rsidR="004654AA" w:rsidRPr="008E759A" w:rsidRDefault="00000000">
      <w:pPr>
        <w:numPr>
          <w:ilvl w:val="0"/>
          <w:numId w:val="41"/>
        </w:numPr>
      </w:pPr>
      <w:r w:rsidRPr="008E759A">
        <w:t xml:space="preserve">Map cluster </w:t>
      </w:r>
      <w:proofErr w:type="spellStart"/>
      <w:r w:rsidRPr="008E759A">
        <w:t>behaviour</w:t>
      </w:r>
      <w:proofErr w:type="spellEnd"/>
      <w:r w:rsidRPr="008E759A">
        <w:t>: which signs recur together?</w:t>
      </w:r>
    </w:p>
    <w:p w14:paraId="4F86959C" w14:textId="77777777" w:rsidR="004654AA" w:rsidRPr="008E759A" w:rsidRDefault="00000000">
      <w:pPr>
        <w:numPr>
          <w:ilvl w:val="0"/>
          <w:numId w:val="41"/>
        </w:numPr>
      </w:pPr>
      <w:r w:rsidRPr="008E759A">
        <w:t xml:space="preserve">Compare across regions such as Harappa, Mohenjo-daro, </w:t>
      </w:r>
      <w:proofErr w:type="spellStart"/>
      <w:r w:rsidRPr="008E759A">
        <w:t>Dholavira</w:t>
      </w:r>
      <w:proofErr w:type="spellEnd"/>
      <w:r w:rsidRPr="008E759A">
        <w:t>, or Lothal.</w:t>
      </w:r>
    </w:p>
    <w:p w14:paraId="79266F70" w14:textId="77777777" w:rsidR="004654AA" w:rsidRPr="008E759A" w:rsidRDefault="00000000">
      <w:pPr>
        <w:numPr>
          <w:ilvl w:val="0"/>
          <w:numId w:val="41"/>
        </w:numPr>
      </w:pPr>
      <w:r w:rsidRPr="008E759A">
        <w:t>Compare across mediums: seals, pottery graffiti, copper plates, tablets.</w:t>
      </w:r>
    </w:p>
    <w:p w14:paraId="528E1FDC" w14:textId="77777777" w:rsidR="004654AA" w:rsidRPr="008E759A" w:rsidRDefault="00000000">
      <w:pPr>
        <w:numPr>
          <w:ilvl w:val="0"/>
          <w:numId w:val="41"/>
        </w:numPr>
      </w:pPr>
      <w:proofErr w:type="spellStart"/>
      <w:r w:rsidRPr="008E759A">
        <w:t>Analyse</w:t>
      </w:r>
      <w:proofErr w:type="spellEnd"/>
      <w:r w:rsidRPr="008E759A">
        <w:t xml:space="preserve"> motif–inscription relationships.</w:t>
      </w:r>
    </w:p>
    <w:p w14:paraId="316924A6" w14:textId="77777777" w:rsidR="004654AA" w:rsidRPr="008E759A" w:rsidRDefault="00000000">
      <w:pPr>
        <w:numPr>
          <w:ilvl w:val="0"/>
          <w:numId w:val="41"/>
        </w:numPr>
      </w:pPr>
      <w:r w:rsidRPr="008E759A">
        <w:t>Note exceptions and keep multiple possibilities open.</w:t>
      </w:r>
    </w:p>
    <w:p w14:paraId="29AFB319" w14:textId="77777777" w:rsidR="004654AA" w:rsidRPr="008E759A" w:rsidRDefault="00000000" w:rsidP="008E759A">
      <w:r w:rsidRPr="008E759A">
        <w:t>Students should apply these steps every time they read a seal.</w:t>
      </w:r>
    </w:p>
    <w:p w14:paraId="547681CD" w14:textId="77777777" w:rsidR="004654AA" w:rsidRPr="008E759A" w:rsidRDefault="00000000" w:rsidP="008E759A">
      <w:r>
        <w:pict w14:anchorId="33F06D7E">
          <v:rect id="_x0000_i1208" style="width:0;height:1.5pt" o:hralign="center" o:hrstd="t" o:hr="t" fillcolor="#a0a0a0" stroked="f"/>
        </w:pict>
      </w:r>
    </w:p>
    <w:p w14:paraId="615E6665" w14:textId="77777777" w:rsidR="004654AA" w:rsidRPr="008E759A" w:rsidRDefault="00000000" w:rsidP="008E759A">
      <w:pPr>
        <w:rPr>
          <w:b/>
          <w:bCs/>
        </w:rPr>
      </w:pPr>
      <w:r w:rsidRPr="008E759A">
        <w:rPr>
          <w:b/>
          <w:bCs/>
        </w:rPr>
        <w:t>15.4 What Students Will Discover in Real Seals</w:t>
      </w:r>
    </w:p>
    <w:p w14:paraId="7D8B111F" w14:textId="77777777" w:rsidR="004654AA" w:rsidRPr="008E759A" w:rsidRDefault="00000000" w:rsidP="008E759A">
      <w:r w:rsidRPr="008E759A">
        <w:t xml:space="preserve">When students </w:t>
      </w:r>
      <w:proofErr w:type="spellStart"/>
      <w:r w:rsidRPr="008E759A">
        <w:t>analyse</w:t>
      </w:r>
      <w:proofErr w:type="spellEnd"/>
      <w:r w:rsidRPr="008E759A">
        <w:t xml:space="preserve"> actual inscriptions, several features become clear. Many signs appear consistently in certain positions, indicating stability. Signs form families through variations in shape while maintaining shared structure. Stroke counts rarely exceed four, and core forms remain stable </w:t>
      </w:r>
      <w:r w:rsidRPr="008E759A">
        <w:lastRenderedPageBreak/>
        <w:t>across sites and centuries. Certain clusters repeat in different cities, showing long-term retention of pattern logic. Even short inscriptions carry compressed, meaningful structure.</w:t>
      </w:r>
    </w:p>
    <w:p w14:paraId="5B1CC9B2" w14:textId="77777777" w:rsidR="004654AA" w:rsidRPr="008E759A" w:rsidRDefault="00000000" w:rsidP="008E759A">
      <w:r>
        <w:pict w14:anchorId="29A53718">
          <v:rect id="_x0000_i1209" style="width:0;height:1.5pt" o:hralign="center" o:hrstd="t" o:hr="t" fillcolor="#a0a0a0" stroked="f"/>
        </w:pict>
      </w:r>
    </w:p>
    <w:p w14:paraId="7A72A02E" w14:textId="77777777" w:rsidR="004654AA" w:rsidRPr="008E759A" w:rsidRDefault="00000000" w:rsidP="008E759A">
      <w:pPr>
        <w:rPr>
          <w:b/>
          <w:bCs/>
        </w:rPr>
      </w:pPr>
      <w:r w:rsidRPr="008E759A">
        <w:rPr>
          <w:b/>
          <w:bCs/>
        </w:rPr>
        <w:t>15.5 The Three-Layer Reading Strategy</w:t>
      </w:r>
    </w:p>
    <w:p w14:paraId="1A7801D8" w14:textId="77777777" w:rsidR="004654AA" w:rsidRPr="008E759A" w:rsidRDefault="00000000" w:rsidP="008E759A">
      <w:r w:rsidRPr="008E759A">
        <w:t>Students must learn to read inscriptions on three levels at once.</w:t>
      </w:r>
    </w:p>
    <w:p w14:paraId="08EB7C23" w14:textId="77777777" w:rsidR="004654AA" w:rsidRPr="008E759A" w:rsidRDefault="00000000" w:rsidP="008E759A">
      <w:r w:rsidRPr="008E759A">
        <w:t>The first level is the surface form: the strokes, curves, shapes, proportions, spacing, and alignment with the motif. This stage is pure observation.</w:t>
      </w:r>
    </w:p>
    <w:p w14:paraId="4D05F4D3" w14:textId="77777777" w:rsidR="004654AA" w:rsidRPr="008E759A" w:rsidRDefault="00000000" w:rsidP="008E759A">
      <w:r w:rsidRPr="008E759A">
        <w:t>The second level is structural logic: whether a sign acts as a prefix, core, or suffix; whether strokes signal grouping or category; whether symmetry or repetition is present; whether clusters follow predictable order. This reveals rules beneath the surface.</w:t>
      </w:r>
    </w:p>
    <w:p w14:paraId="788E1FA3" w14:textId="77777777" w:rsidR="004654AA" w:rsidRPr="008E759A" w:rsidRDefault="00000000" w:rsidP="008E759A">
      <w:r w:rsidRPr="008E759A">
        <w:t>The third level is cognitive function: why the inscription behaves the way it does. Students consider whether the sequence reflects classification, identity marking, ritual roles, batches, workshop codes, or symbolic cycles. Interpretation begins here, but only after structural logic is understood.</w:t>
      </w:r>
    </w:p>
    <w:p w14:paraId="7F609A03" w14:textId="77777777" w:rsidR="004654AA" w:rsidRPr="008E759A" w:rsidRDefault="00000000" w:rsidP="008E759A">
      <w:r>
        <w:pict w14:anchorId="423F4FA9">
          <v:rect id="_x0000_i1210" style="width:0;height:1.5pt" o:hralign="center" o:hrstd="t" o:hr="t" fillcolor="#a0a0a0" stroked="f"/>
        </w:pict>
      </w:r>
    </w:p>
    <w:p w14:paraId="38015136" w14:textId="77777777" w:rsidR="004654AA" w:rsidRPr="008E759A" w:rsidRDefault="00000000" w:rsidP="008E759A">
      <w:pPr>
        <w:rPr>
          <w:b/>
          <w:bCs/>
        </w:rPr>
      </w:pPr>
      <w:r w:rsidRPr="008E759A">
        <w:rPr>
          <w:b/>
          <w:bCs/>
        </w:rPr>
        <w:t>15.6 How Motifs Guide Interpretation Without Controlling It</w:t>
      </w:r>
    </w:p>
    <w:p w14:paraId="259562A7" w14:textId="77777777" w:rsidR="004654AA" w:rsidRPr="008E759A" w:rsidRDefault="00000000" w:rsidP="008E759A">
      <w:r w:rsidRPr="008E759A">
        <w:t>Motifs influence inscriptions but do not determine them. Unicorn seals often feature certain stable clusters, bull seals may show different patterns, and ritual stands appear with unique endings. Composite creatures may relate to ritual offices. However, the same motif does not guarantee the same inscription, nor does the same inscription guarantee the same motif. The relationship is associative rather than fixed. This understanding prevents overinterpretation.</w:t>
      </w:r>
    </w:p>
    <w:p w14:paraId="6EF678EE" w14:textId="77777777" w:rsidR="004654AA" w:rsidRPr="008E759A" w:rsidRDefault="00000000" w:rsidP="008E759A">
      <w:r>
        <w:pict w14:anchorId="11DFEC3A">
          <v:rect id="_x0000_i1211" style="width:0;height:1.5pt" o:hralign="center" o:hrstd="t" o:hr="t" fillcolor="#a0a0a0" stroked="f"/>
        </w:pict>
      </w:r>
    </w:p>
    <w:p w14:paraId="008A419E" w14:textId="77777777" w:rsidR="004654AA" w:rsidRPr="008E759A" w:rsidRDefault="00000000" w:rsidP="008E759A">
      <w:pPr>
        <w:rPr>
          <w:b/>
          <w:bCs/>
        </w:rPr>
      </w:pPr>
      <w:r w:rsidRPr="008E759A">
        <w:rPr>
          <w:b/>
          <w:bCs/>
        </w:rPr>
        <w:t>15.7 Why Short Sequences Are Still Powerful</w:t>
      </w:r>
    </w:p>
    <w:p w14:paraId="53040750" w14:textId="77777777" w:rsidR="004654AA" w:rsidRPr="008E759A" w:rsidRDefault="00000000" w:rsidP="008E759A">
      <w:r w:rsidRPr="008E759A">
        <w:t>Most seals contain only three to five signs, yet these short sequences often encode a full structural message. A typical three-sign inscription may contain a prefix category, a core identity, and a qualifier. Early writing systems such as Sumerian jar labels or Egyptian tags used similarly brief formats. Short inscriptions are not simple; they are highly compressed.</w:t>
      </w:r>
    </w:p>
    <w:p w14:paraId="5C997BC0" w14:textId="77777777" w:rsidR="004654AA" w:rsidRPr="008E759A" w:rsidRDefault="00000000" w:rsidP="008E759A">
      <w:r>
        <w:pict w14:anchorId="56761AC7">
          <v:rect id="_x0000_i1212" style="width:0;height:1.5pt" o:hralign="center" o:hrstd="t" o:hr="t" fillcolor="#a0a0a0" stroked="f"/>
        </w:pict>
      </w:r>
    </w:p>
    <w:p w14:paraId="072D6B71" w14:textId="77777777" w:rsidR="004654AA" w:rsidRPr="008E759A" w:rsidRDefault="00000000" w:rsidP="008E759A">
      <w:pPr>
        <w:rPr>
          <w:b/>
          <w:bCs/>
        </w:rPr>
      </w:pPr>
      <w:r w:rsidRPr="008E759A">
        <w:rPr>
          <w:b/>
          <w:bCs/>
        </w:rPr>
        <w:t>15.8 Using Pluralistic Lenses Before Case Studies</w:t>
      </w:r>
    </w:p>
    <w:p w14:paraId="747F76BC" w14:textId="77777777" w:rsidR="004654AA" w:rsidRPr="008E759A" w:rsidRDefault="00000000" w:rsidP="008E759A">
      <w:r w:rsidRPr="008E759A">
        <w:t>When approaching each seal, students must apply multiple lenses. Linguistic comparisons may be made carefully but should never be asserted as proven meaning. Cultural context helps explain motifs or object types. Cognitive tools reveal grouping and sequencing. Design analysis highlights proportions and carving discipline. Administrative or ritual models help explain repeated patterns. A pluralistic approach avoids narrow conclusions and reveals richer interpretations.</w:t>
      </w:r>
    </w:p>
    <w:p w14:paraId="58FAFC56" w14:textId="77777777" w:rsidR="004654AA" w:rsidRPr="008E759A" w:rsidRDefault="00000000" w:rsidP="008E759A">
      <w:r>
        <w:lastRenderedPageBreak/>
        <w:pict w14:anchorId="0BEE167E">
          <v:rect id="_x0000_i1213" style="width:0;height:1.5pt" o:hralign="center" o:hrstd="t" o:hr="t" fillcolor="#a0a0a0" stroked="f"/>
        </w:pict>
      </w:r>
    </w:p>
    <w:p w14:paraId="2FAF5AC4" w14:textId="77777777" w:rsidR="004654AA" w:rsidRPr="008E759A" w:rsidRDefault="00000000" w:rsidP="008E759A">
      <w:pPr>
        <w:rPr>
          <w:b/>
          <w:bCs/>
        </w:rPr>
      </w:pPr>
      <w:r w:rsidRPr="008E759A">
        <w:rPr>
          <w:b/>
          <w:bCs/>
        </w:rPr>
        <w:t>15.9 The First Real Skill: Learning to See Through the Signs</w:t>
      </w:r>
    </w:p>
    <w:p w14:paraId="7539DDC7" w14:textId="77777777" w:rsidR="004654AA" w:rsidRPr="008E759A" w:rsidRDefault="00000000" w:rsidP="008E759A">
      <w:r w:rsidRPr="008E759A">
        <w:t>By this stage, students should begin to look past the animal motif and notice the inscription’s internal structure. They should see rhythm in the strokes, balance in the composition, grouping logic in sign clusters, and the system beneath the surface. This is not translation. It is pattern literacy—the essential skill required to study any undeciphered script.</w:t>
      </w:r>
    </w:p>
    <w:p w14:paraId="47FE0D8F" w14:textId="77777777" w:rsidR="004654AA" w:rsidRPr="008E759A" w:rsidRDefault="00000000" w:rsidP="008E759A">
      <w:r>
        <w:pict w14:anchorId="47E19D37">
          <v:rect id="_x0000_i1214" style="width:0;height:1.5pt" o:hralign="center" o:hrstd="t" o:hr="t" fillcolor="#a0a0a0" stroked="f"/>
        </w:pict>
      </w:r>
    </w:p>
    <w:p w14:paraId="785B00EF" w14:textId="77777777" w:rsidR="004654AA" w:rsidRPr="008E759A" w:rsidRDefault="00000000" w:rsidP="008E759A">
      <w:pPr>
        <w:rPr>
          <w:b/>
          <w:bCs/>
        </w:rPr>
      </w:pPr>
      <w:r w:rsidRPr="008E759A">
        <w:rPr>
          <w:b/>
          <w:bCs/>
        </w:rPr>
        <w:t>15.10 Final Reflection: Preparing the Mind for Part 2</w:t>
      </w:r>
    </w:p>
    <w:p w14:paraId="563FD6CC" w14:textId="77777777" w:rsidR="004654AA" w:rsidRPr="008E759A" w:rsidRDefault="00000000" w:rsidP="008E759A">
      <w:r w:rsidRPr="008E759A">
        <w:t>Before entering the seal case studies, students should reflect on their own analytical habits. What do they notice first—strokes or shapes? Which patterns repeat across inscriptions? How does the motif influence perception? How does pluralism change the way they interpret evidence? What can be stated with confidence, and what must remain open?</w:t>
      </w:r>
    </w:p>
    <w:p w14:paraId="6A202141" w14:textId="77777777" w:rsidR="004654AA" w:rsidRPr="008E759A" w:rsidRDefault="00000000" w:rsidP="008E759A">
      <w:r w:rsidRPr="008E759A">
        <w:t>The goal of this chapter is to cultivate humility, precision, and disciplined imagination as students transition into hands-on analysis.</w:t>
      </w:r>
    </w:p>
    <w:p w14:paraId="6DA8AFF3" w14:textId="77777777" w:rsidR="004654AA" w:rsidRPr="008E759A" w:rsidRDefault="00000000" w:rsidP="008E759A">
      <w:r>
        <w:pict w14:anchorId="35591EB9">
          <v:rect id="_x0000_i1215" style="width:0;height:1.5pt" o:hralign="center" o:hrstd="t" o:hr="t" fillcolor="#a0a0a0" stroked="f"/>
        </w:pict>
      </w:r>
    </w:p>
    <w:p w14:paraId="7B72E859" w14:textId="77777777" w:rsidR="004654AA" w:rsidRPr="008E759A" w:rsidRDefault="00000000" w:rsidP="008E759A">
      <w:pPr>
        <w:rPr>
          <w:b/>
          <w:bCs/>
        </w:rPr>
      </w:pPr>
      <w:r w:rsidRPr="008E759A">
        <w:rPr>
          <w:b/>
          <w:bCs/>
        </w:rPr>
        <w:t>End of Chapter 15</w:t>
      </w:r>
    </w:p>
    <w:p w14:paraId="02488DE8" w14:textId="77777777" w:rsidR="004654AA" w:rsidRDefault="004654AA"/>
    <w:p w14:paraId="34789C3A" w14:textId="77777777" w:rsidR="004654AA" w:rsidRDefault="004654AA"/>
    <w:p w14:paraId="120E3797" w14:textId="2F460722" w:rsidR="004654AA" w:rsidRPr="005D32B1" w:rsidRDefault="00AD2C71" w:rsidP="009365FA">
      <w:pPr>
        <w:pStyle w:val="Heading1"/>
      </w:pPr>
      <w:bookmarkStart w:id="19" w:name="_Toc216718899"/>
      <w:r w:rsidRPr="005D32B1">
        <w:t>CHAPTER 16</w:t>
      </w:r>
      <w:r>
        <w:t xml:space="preserve"> - CASE STUD</w:t>
      </w:r>
      <w:r w:rsidR="008B785D">
        <w:t>Y 1</w:t>
      </w:r>
      <w:bookmarkEnd w:id="19"/>
    </w:p>
    <w:p w14:paraId="46775028" w14:textId="08197FBD" w:rsidR="004654AA" w:rsidRPr="005D32B1" w:rsidRDefault="00000000" w:rsidP="009365FA">
      <w:pPr>
        <w:pStyle w:val="Heading1"/>
      </w:pPr>
      <w:bookmarkStart w:id="20" w:name="_Toc216718900"/>
      <w:r w:rsidRPr="005D32B1">
        <w:t>Reading a Classic Unicorn Seal with an Open Mind</w:t>
      </w:r>
      <w:bookmarkEnd w:id="20"/>
    </w:p>
    <w:p w14:paraId="6A4AE020" w14:textId="77777777" w:rsidR="004654AA" w:rsidRDefault="00000000" w:rsidP="005D32B1">
      <w:r w:rsidRPr="005D32B1">
        <w:t xml:space="preserve">This chapter gives the first practical demonstration of the twelve-step Indus reading method. Students now apply the tools learned earlier—visual grammar, sign families, strokes and clusters, motifs, abstraction, pluralistic reasoning, and visualization. We begin with the most iconic object of the Indus </w:t>
      </w:r>
      <w:proofErr w:type="spellStart"/>
      <w:r w:rsidRPr="005D32B1">
        <w:t>civilisation</w:t>
      </w:r>
      <w:proofErr w:type="spellEnd"/>
      <w:r w:rsidRPr="005D32B1">
        <w:t>: the unicorn seal. The example used here is a representative model constructed from features seen across hundreds of seals.</w:t>
      </w:r>
    </w:p>
    <w:p w14:paraId="55852469" w14:textId="1F1EDED6" w:rsidR="004654AA" w:rsidRPr="005D32B1" w:rsidRDefault="0012496B" w:rsidP="005D32B1">
      <w:r w:rsidRPr="000B7C4C">
        <w:rPr>
          <w:noProof/>
          <w:highlight w:val="green"/>
        </w:rPr>
        <w:lastRenderedPageBreak/>
        <w:drawing>
          <wp:inline distT="0" distB="0" distL="0" distR="0" wp14:anchorId="7E576ED0" wp14:editId="7B430ECE">
            <wp:extent cx="4277322" cy="1991003"/>
            <wp:effectExtent l="0" t="0" r="9525" b="9525"/>
            <wp:docPr id="152266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24839" name=""/>
                    <pic:cNvPicPr/>
                  </pic:nvPicPr>
                  <pic:blipFill>
                    <a:blip r:embed="rId9"/>
                    <a:stretch>
                      <a:fillRect/>
                    </a:stretch>
                  </pic:blipFill>
                  <pic:spPr>
                    <a:xfrm>
                      <a:off x="0" y="0"/>
                      <a:ext cx="4277322" cy="1991003"/>
                    </a:xfrm>
                    <a:prstGeom prst="rect">
                      <a:avLst/>
                    </a:prstGeom>
                  </pic:spPr>
                </pic:pic>
              </a:graphicData>
            </a:graphic>
          </wp:inline>
        </w:drawing>
      </w:r>
    </w:p>
    <w:p w14:paraId="6FD2A27D" w14:textId="77777777" w:rsidR="004654AA" w:rsidRPr="005D32B1" w:rsidRDefault="00000000" w:rsidP="005D32B1">
      <w:r>
        <w:pict w14:anchorId="0B4C2A07">
          <v:rect id="_x0000_i1216" style="width:0;height:1.5pt" o:hralign="center" o:hrstd="t" o:hr="t" fillcolor="#a0a0a0" stroked="f"/>
        </w:pict>
      </w:r>
    </w:p>
    <w:p w14:paraId="7EB08726" w14:textId="77777777" w:rsidR="004654AA" w:rsidRPr="005D32B1" w:rsidRDefault="00000000" w:rsidP="005D32B1">
      <w:pPr>
        <w:rPr>
          <w:b/>
          <w:bCs/>
        </w:rPr>
      </w:pPr>
      <w:r w:rsidRPr="005D32B1">
        <w:rPr>
          <w:b/>
          <w:bCs/>
        </w:rPr>
        <w:t>16.1 Model Seal — Description</w:t>
      </w:r>
    </w:p>
    <w:p w14:paraId="553DB2D1" w14:textId="77777777" w:rsidR="004654AA" w:rsidRPr="005D32B1" w:rsidRDefault="00000000" w:rsidP="005D32B1">
      <w:r w:rsidRPr="005D32B1">
        <w:t>A typical unicorn seal shows a single-horned animal facing left, often with a ritual stand or offering platform before it. Above the motif sits a horizontal inscription. For our model we use a four-sign sequence: a small prefix-like sign, a visually dominant core sign, a small modifier, and a final set of vertical strokes. This pattern is common at Harappa, Mohenjo-daro, Kalibangan, and other sites.</w:t>
      </w:r>
    </w:p>
    <w:p w14:paraId="3B01D910" w14:textId="77777777" w:rsidR="004654AA" w:rsidRPr="005D32B1" w:rsidRDefault="00000000" w:rsidP="005D32B1">
      <w:r w:rsidRPr="005D32B1">
        <w:rPr>
          <w:b/>
          <w:bCs/>
        </w:rPr>
        <w:t>Observations from the seal and its impression:</w:t>
      </w:r>
    </w:p>
    <w:p w14:paraId="50F10C2F" w14:textId="77777777" w:rsidR="004654AA" w:rsidRPr="005D32B1" w:rsidRDefault="00000000">
      <w:pPr>
        <w:numPr>
          <w:ilvl w:val="0"/>
          <w:numId w:val="42"/>
        </w:numPr>
      </w:pPr>
      <w:r w:rsidRPr="005D32B1">
        <w:t>The seal is slightly damaged at corners; the impression preserves most of the inscription.</w:t>
      </w:r>
    </w:p>
    <w:p w14:paraId="4A6D4AF4" w14:textId="77777777" w:rsidR="004654AA" w:rsidRPr="005D32B1" w:rsidRDefault="00000000">
      <w:pPr>
        <w:numPr>
          <w:ilvl w:val="0"/>
          <w:numId w:val="42"/>
        </w:numPr>
      </w:pPr>
      <w:r w:rsidRPr="005D32B1">
        <w:t>The motif (male unicorn) is decorated; the single horn and stance are distinctive.</w:t>
      </w:r>
    </w:p>
    <w:p w14:paraId="5DE15159" w14:textId="77777777" w:rsidR="004654AA" w:rsidRPr="005D32B1" w:rsidRDefault="00000000">
      <w:pPr>
        <w:numPr>
          <w:ilvl w:val="0"/>
          <w:numId w:val="42"/>
        </w:numPr>
      </w:pPr>
      <w:r w:rsidRPr="005D32B1">
        <w:t>Inscription signs (left → right on the carved seal): a single vertical stroke, a triangular/heap-like sign with inner detail, a rhombus with inset rhombus, and an instrument-like sign placed closely. The final strokes close the sequence.</w:t>
      </w:r>
    </w:p>
    <w:p w14:paraId="27FAB3F3" w14:textId="77777777" w:rsidR="004654AA" w:rsidRPr="005D32B1" w:rsidRDefault="00000000">
      <w:pPr>
        <w:numPr>
          <w:ilvl w:val="0"/>
          <w:numId w:val="42"/>
        </w:numPr>
      </w:pPr>
      <w:r w:rsidRPr="005D32B1">
        <w:t>Tools and workmanship reveal a high level of craftsmanship.</w:t>
      </w:r>
    </w:p>
    <w:p w14:paraId="57D64B57" w14:textId="77777777" w:rsidR="004654AA" w:rsidRPr="005D32B1" w:rsidRDefault="00000000" w:rsidP="005D32B1">
      <w:r w:rsidRPr="005D32B1">
        <w:rPr>
          <w:b/>
          <w:bCs/>
        </w:rPr>
        <w:t>A first-person imaginative reconstruction:</w:t>
      </w:r>
      <w:r w:rsidRPr="005D32B1">
        <w:br/>
        <w:t>Imagine receiving this seal as a merchant or official in Indus times. It may function as a receipt, a batch label, or a confirmation of goods. Such imaginative exercises help us frame hypotheses about sender/receiver identities, commodity types, and administrative practice.</w:t>
      </w:r>
    </w:p>
    <w:p w14:paraId="53152F2E" w14:textId="77777777" w:rsidR="004654AA" w:rsidRPr="005D32B1" w:rsidRDefault="00000000" w:rsidP="005D32B1">
      <w:r>
        <w:pict w14:anchorId="03F509D1">
          <v:rect id="_x0000_i1217" style="width:0;height:1.5pt" o:hralign="center" o:hrstd="t" o:hr="t" fillcolor="#a0a0a0" stroked="f"/>
        </w:pict>
      </w:r>
    </w:p>
    <w:p w14:paraId="6EBFEB19" w14:textId="77777777" w:rsidR="004654AA" w:rsidRPr="005D32B1" w:rsidRDefault="00000000" w:rsidP="005D32B1">
      <w:pPr>
        <w:rPr>
          <w:b/>
          <w:bCs/>
        </w:rPr>
      </w:pPr>
      <w:r w:rsidRPr="005D32B1">
        <w:rPr>
          <w:b/>
          <w:bCs/>
        </w:rPr>
        <w:t>16.2 Separate Motif and Inscription Zones</w:t>
      </w:r>
    </w:p>
    <w:p w14:paraId="53AB13CB" w14:textId="77777777" w:rsidR="004654AA" w:rsidRPr="005D32B1" w:rsidRDefault="00000000" w:rsidP="005D32B1">
      <w:r w:rsidRPr="005D32B1">
        <w:t>Begin by separating the motif zone (unicorn + ritual object) from the inscription zone (the signs above). This prevents motif-driven assumptions about sign order and sign purpose.</w:t>
      </w:r>
    </w:p>
    <w:p w14:paraId="65233A5F" w14:textId="77777777" w:rsidR="004654AA" w:rsidRPr="005D32B1" w:rsidRDefault="00000000" w:rsidP="005D32B1">
      <w:r>
        <w:pict w14:anchorId="6A863E09">
          <v:rect id="_x0000_i1218" style="width:0;height:1.5pt" o:hralign="center" o:hrstd="t" o:hr="t" fillcolor="#a0a0a0" stroked="f"/>
        </w:pict>
      </w:r>
    </w:p>
    <w:p w14:paraId="1383305F" w14:textId="77777777" w:rsidR="004654AA" w:rsidRPr="005D32B1" w:rsidRDefault="00000000" w:rsidP="005D32B1">
      <w:pPr>
        <w:rPr>
          <w:b/>
          <w:bCs/>
        </w:rPr>
      </w:pPr>
      <w:r w:rsidRPr="005D32B1">
        <w:rPr>
          <w:b/>
          <w:bCs/>
        </w:rPr>
        <w:t>16.3 Reading Direction</w:t>
      </w:r>
    </w:p>
    <w:p w14:paraId="2AE36888" w14:textId="77777777" w:rsidR="004654AA" w:rsidRPr="005D32B1" w:rsidRDefault="00000000" w:rsidP="005D32B1">
      <w:r w:rsidRPr="005D32B1">
        <w:lastRenderedPageBreak/>
        <w:t xml:space="preserve">Unicorn seals commonly read </w:t>
      </w:r>
      <w:r w:rsidRPr="005D32B1">
        <w:rPr>
          <w:b/>
          <w:bCs/>
        </w:rPr>
        <w:t>left-to-right</w:t>
      </w:r>
      <w:r w:rsidRPr="005D32B1">
        <w:t xml:space="preserve"> on the carved surface.</w:t>
      </w:r>
      <w:r w:rsidRPr="005D32B1">
        <w:br/>
        <w:t xml:space="preserve">Their </w:t>
      </w:r>
      <w:r w:rsidRPr="005D32B1">
        <w:rPr>
          <w:b/>
          <w:bCs/>
        </w:rPr>
        <w:t>impressions</w:t>
      </w:r>
      <w:r w:rsidRPr="005D32B1">
        <w:t xml:space="preserve">, which are reverse images, must be read </w:t>
      </w:r>
      <w:r w:rsidRPr="005D32B1">
        <w:rPr>
          <w:b/>
          <w:bCs/>
        </w:rPr>
        <w:t>right-to-left</w:t>
      </w:r>
      <w:r w:rsidRPr="005D32B1">
        <w:t>.</w:t>
      </w:r>
    </w:p>
    <w:p w14:paraId="712DEFD6" w14:textId="77777777" w:rsidR="004654AA" w:rsidRPr="005D32B1" w:rsidRDefault="00000000" w:rsidP="005D32B1">
      <w:r w:rsidRPr="005D32B1">
        <w:t>For example:</w:t>
      </w:r>
      <w:r w:rsidRPr="005D32B1">
        <w:br/>
        <w:t xml:space="preserve">If the carved seal shows: | </w:t>
      </w:r>
      <w:r w:rsidRPr="005D32B1">
        <w:rPr>
          <w:rFonts w:ascii="Cambria Math" w:hAnsi="Cambria Math" w:cs="Cambria Math"/>
        </w:rPr>
        <w:t>△</w:t>
      </w:r>
      <w:r w:rsidRPr="005D32B1">
        <w:t xml:space="preserve"> </w:t>
      </w:r>
      <w:r w:rsidRPr="005D32B1">
        <w:rPr>
          <w:rFonts w:ascii="Cambria Math" w:hAnsi="Cambria Math" w:cs="Cambria Math"/>
        </w:rPr>
        <w:t>◆</w:t>
      </w:r>
      <w:r w:rsidRPr="005D32B1">
        <w:t xml:space="preserve"> ||</w:t>
      </w:r>
      <w:r w:rsidRPr="005D32B1">
        <w:br/>
        <w:t xml:space="preserve">the impression will show: || </w:t>
      </w:r>
      <w:r w:rsidRPr="005D32B1">
        <w:rPr>
          <w:rFonts w:ascii="Cambria Math" w:hAnsi="Cambria Math" w:cs="Cambria Math"/>
        </w:rPr>
        <w:t>◆</w:t>
      </w:r>
      <w:r w:rsidRPr="005D32B1">
        <w:t xml:space="preserve"> </w:t>
      </w:r>
      <w:r w:rsidRPr="005D32B1">
        <w:rPr>
          <w:rFonts w:ascii="Cambria Math" w:hAnsi="Cambria Math" w:cs="Cambria Math"/>
        </w:rPr>
        <w:t>△</w:t>
      </w:r>
      <w:r w:rsidRPr="005D32B1">
        <w:t xml:space="preserve"> |.</w:t>
      </w:r>
    </w:p>
    <w:p w14:paraId="0A56DB0F" w14:textId="77777777" w:rsidR="004654AA" w:rsidRPr="005D32B1" w:rsidRDefault="00000000" w:rsidP="005D32B1">
      <w:r w:rsidRPr="005D32B1">
        <w:t xml:space="preserve">This helps </w:t>
      </w:r>
      <w:r>
        <w:t>you</w:t>
      </w:r>
      <w:r w:rsidRPr="005D32B1">
        <w:t xml:space="preserve"> verify orientation before attempting interpretation.</w:t>
      </w:r>
    </w:p>
    <w:p w14:paraId="411E7ABB" w14:textId="77777777" w:rsidR="004654AA" w:rsidRPr="005D32B1" w:rsidRDefault="00000000" w:rsidP="005D32B1">
      <w:r>
        <w:pict w14:anchorId="3B06D86E">
          <v:rect id="_x0000_i1219" style="width:0;height:1.5pt" o:hralign="center" o:hrstd="t" o:hr="t" fillcolor="#a0a0a0" stroked="f"/>
        </w:pict>
      </w:r>
    </w:p>
    <w:p w14:paraId="49573F2F" w14:textId="77777777" w:rsidR="004654AA" w:rsidRPr="005D32B1" w:rsidRDefault="00000000" w:rsidP="005D32B1">
      <w:pPr>
        <w:rPr>
          <w:b/>
          <w:bCs/>
        </w:rPr>
      </w:pPr>
      <w:r w:rsidRPr="005D32B1">
        <w:rPr>
          <w:b/>
          <w:bCs/>
        </w:rPr>
        <w:t>16.4 Identifying the Prefix</w:t>
      </w:r>
    </w:p>
    <w:p w14:paraId="331FD374" w14:textId="77777777" w:rsidR="004654AA" w:rsidRPr="005D32B1" w:rsidRDefault="00000000" w:rsidP="005D32B1">
      <w:r w:rsidRPr="005D32B1">
        <w:t>The first sign is often small or moderate in size—jar-like, gate-like, or simple in outline. On many seals such signs appear at the beginning, functioning as a prefixal classifier that sets a category or context rather than carrying full lexical meaning.</w:t>
      </w:r>
    </w:p>
    <w:p w14:paraId="66FFD9C3" w14:textId="77777777" w:rsidR="004654AA" w:rsidRPr="005D32B1" w:rsidRDefault="00000000" w:rsidP="005D32B1">
      <w:r>
        <w:pict w14:anchorId="10A9C2CA">
          <v:rect id="_x0000_i1220" style="width:0;height:1.5pt" o:hralign="center" o:hrstd="t" o:hr="t" fillcolor="#a0a0a0" stroked="f"/>
        </w:pict>
      </w:r>
    </w:p>
    <w:p w14:paraId="0051F8C4" w14:textId="77777777" w:rsidR="004654AA" w:rsidRPr="005D32B1" w:rsidRDefault="00000000" w:rsidP="005D32B1">
      <w:pPr>
        <w:rPr>
          <w:b/>
          <w:bCs/>
        </w:rPr>
      </w:pPr>
      <w:r w:rsidRPr="005D32B1">
        <w:rPr>
          <w:b/>
          <w:bCs/>
        </w:rPr>
        <w:t>16.5 Identifying the Core Sign</w:t>
      </w:r>
    </w:p>
    <w:p w14:paraId="63C13265" w14:textId="77777777" w:rsidR="004654AA" w:rsidRPr="005D32B1" w:rsidRDefault="00000000" w:rsidP="005D32B1">
      <w:r w:rsidRPr="005D32B1">
        <w:t xml:space="preserve">The second sign is visually dominant and more intricate. Core signs often belong to </w:t>
      </w:r>
      <w:proofErr w:type="spellStart"/>
      <w:r w:rsidRPr="005D32B1">
        <w:t>recognisable</w:t>
      </w:r>
      <w:proofErr w:type="spellEnd"/>
      <w:r w:rsidRPr="005D32B1">
        <w:t xml:space="preserve"> families (fish, jar, geometric motifs). They express the primary identity of the inscription—a symbolic or administrative category rather than a personal name.</w:t>
      </w:r>
    </w:p>
    <w:p w14:paraId="05B73991" w14:textId="77777777" w:rsidR="004654AA" w:rsidRPr="005D32B1" w:rsidRDefault="00000000" w:rsidP="005D32B1">
      <w:r>
        <w:pict w14:anchorId="5BA27627">
          <v:rect id="_x0000_i1221" style="width:0;height:1.5pt" o:hralign="center" o:hrstd="t" o:hr="t" fillcolor="#a0a0a0" stroked="f"/>
        </w:pict>
      </w:r>
    </w:p>
    <w:p w14:paraId="61282E9D" w14:textId="77777777" w:rsidR="004654AA" w:rsidRPr="005D32B1" w:rsidRDefault="00000000" w:rsidP="005D32B1">
      <w:pPr>
        <w:rPr>
          <w:b/>
          <w:bCs/>
        </w:rPr>
      </w:pPr>
      <w:r w:rsidRPr="005D32B1">
        <w:rPr>
          <w:b/>
          <w:bCs/>
        </w:rPr>
        <w:t>16.6 Identifying the Suffix / Modifier</w:t>
      </w:r>
    </w:p>
    <w:p w14:paraId="5D912D0D" w14:textId="77777777" w:rsidR="004654AA" w:rsidRPr="005D32B1" w:rsidRDefault="00000000" w:rsidP="005D32B1">
      <w:r w:rsidRPr="005D32B1">
        <w:t>The third sign is smaller and refines the core. Its scale and position suggest that it modifies or specifies the function of the core sign—an occupational, ritual, or subtype indicator.</w:t>
      </w:r>
    </w:p>
    <w:p w14:paraId="257A3AC5" w14:textId="77777777" w:rsidR="004654AA" w:rsidRPr="005D32B1" w:rsidRDefault="00000000" w:rsidP="005D32B1">
      <w:r>
        <w:pict w14:anchorId="029BADE8">
          <v:rect id="_x0000_i1222" style="width:0;height:1.5pt" o:hralign="center" o:hrstd="t" o:hr="t" fillcolor="#a0a0a0" stroked="f"/>
        </w:pict>
      </w:r>
    </w:p>
    <w:p w14:paraId="5D2D5262" w14:textId="77777777" w:rsidR="004654AA" w:rsidRPr="005D32B1" w:rsidRDefault="00000000" w:rsidP="005D32B1">
      <w:pPr>
        <w:rPr>
          <w:b/>
          <w:bCs/>
        </w:rPr>
      </w:pPr>
      <w:r w:rsidRPr="005D32B1">
        <w:rPr>
          <w:b/>
          <w:bCs/>
        </w:rPr>
        <w:t>16.7 Understanding Final Strokes</w:t>
      </w:r>
    </w:p>
    <w:p w14:paraId="2EBE69FF" w14:textId="77777777" w:rsidR="004654AA" w:rsidRPr="005D32B1" w:rsidRDefault="00000000" w:rsidP="005D32B1">
      <w:r w:rsidRPr="005D32B1">
        <w:t>One to three vertical strokes commonly end the inscription. These function as qualifiers or type markers, possibly indicating batch, workshop group, or ritual phase rather than simple numbers.</w:t>
      </w:r>
    </w:p>
    <w:p w14:paraId="59F520CB" w14:textId="77777777" w:rsidR="004654AA" w:rsidRPr="005D32B1" w:rsidRDefault="00000000" w:rsidP="005D32B1">
      <w:r w:rsidRPr="005D32B1">
        <w:t xml:space="preserve">As in engineering education, we alternate between the </w:t>
      </w:r>
      <w:r w:rsidRPr="005D32B1">
        <w:rPr>
          <w:b/>
          <w:bCs/>
        </w:rPr>
        <w:t>whole</w:t>
      </w:r>
      <w:r w:rsidRPr="005D32B1">
        <w:t xml:space="preserve"> and the </w:t>
      </w:r>
      <w:r w:rsidRPr="005D32B1">
        <w:rPr>
          <w:b/>
          <w:bCs/>
        </w:rPr>
        <w:t>parts</w:t>
      </w:r>
      <w:r w:rsidRPr="005D32B1">
        <w:t>. One studies the car as a whole and also its components. In the same way, we study the seal as a whole object and then examine each sign in detail. This technique helps us relate part-to-whole and whole-to-part in a disciplined manner.</w:t>
      </w:r>
    </w:p>
    <w:p w14:paraId="2BF7FEB0" w14:textId="77777777" w:rsidR="004654AA" w:rsidRPr="005D32B1" w:rsidRDefault="00000000" w:rsidP="005D32B1">
      <w:r>
        <w:pict w14:anchorId="296B5ACD">
          <v:rect id="_x0000_i1223" style="width:0;height:1.5pt" o:hralign="center" o:hrstd="t" o:hr="t" fillcolor="#a0a0a0" stroked="f"/>
        </w:pict>
      </w:r>
    </w:p>
    <w:p w14:paraId="63F271D7" w14:textId="77777777" w:rsidR="004654AA" w:rsidRPr="005D32B1" w:rsidRDefault="00000000" w:rsidP="005D32B1">
      <w:pPr>
        <w:rPr>
          <w:b/>
          <w:bCs/>
        </w:rPr>
      </w:pPr>
      <w:r w:rsidRPr="005D32B1">
        <w:rPr>
          <w:b/>
          <w:bCs/>
        </w:rPr>
        <w:t xml:space="preserve">16.8 </w:t>
      </w:r>
      <w:proofErr w:type="spellStart"/>
      <w:r w:rsidRPr="005D32B1">
        <w:rPr>
          <w:b/>
          <w:bCs/>
        </w:rPr>
        <w:t>Recognising</w:t>
      </w:r>
      <w:proofErr w:type="spellEnd"/>
      <w:r w:rsidRPr="005D32B1">
        <w:rPr>
          <w:b/>
          <w:bCs/>
        </w:rPr>
        <w:t xml:space="preserve"> Shape Families</w:t>
      </w:r>
    </w:p>
    <w:p w14:paraId="67061F04" w14:textId="77777777" w:rsidR="004654AA" w:rsidRPr="005D32B1" w:rsidRDefault="00000000" w:rsidP="005D32B1">
      <w:r w:rsidRPr="005D32B1">
        <w:lastRenderedPageBreak/>
        <w:t xml:space="preserve">Classify each sign into a visual family: jar-like, fish-like, geometric, stroke-family, ladder-like, etc. Recognizing families allows students to compare </w:t>
      </w:r>
      <w:proofErr w:type="spellStart"/>
      <w:r w:rsidRPr="005D32B1">
        <w:t>behaviours</w:t>
      </w:r>
      <w:proofErr w:type="spellEnd"/>
      <w:r w:rsidRPr="005D32B1">
        <w:t xml:space="preserve"> across many seals and notice recurring pairings.</w:t>
      </w:r>
    </w:p>
    <w:p w14:paraId="70E0DB74" w14:textId="77777777" w:rsidR="004654AA" w:rsidRPr="005D32B1" w:rsidRDefault="00000000" w:rsidP="005D32B1">
      <w:r>
        <w:pict w14:anchorId="168722D3">
          <v:rect id="_x0000_i1224" style="width:0;height:1.5pt" o:hralign="center" o:hrstd="t" o:hr="t" fillcolor="#a0a0a0" stroked="f"/>
        </w:pict>
      </w:r>
    </w:p>
    <w:p w14:paraId="7D4FECC5" w14:textId="77777777" w:rsidR="004654AA" w:rsidRPr="005D32B1" w:rsidRDefault="00000000" w:rsidP="005D32B1">
      <w:pPr>
        <w:rPr>
          <w:b/>
          <w:bCs/>
        </w:rPr>
      </w:pPr>
      <w:r w:rsidRPr="005D32B1">
        <w:rPr>
          <w:b/>
          <w:bCs/>
        </w:rPr>
        <w:t xml:space="preserve">16.9 Cluster </w:t>
      </w:r>
      <w:proofErr w:type="spellStart"/>
      <w:r w:rsidRPr="005D32B1">
        <w:rPr>
          <w:b/>
          <w:bCs/>
        </w:rPr>
        <w:t>Behaviour</w:t>
      </w:r>
      <w:proofErr w:type="spellEnd"/>
    </w:p>
    <w:p w14:paraId="7E3B36AD" w14:textId="77777777" w:rsidR="004654AA" w:rsidRPr="005D32B1" w:rsidRDefault="00000000" w:rsidP="005D32B1">
      <w:r w:rsidRPr="005D32B1">
        <w:t>The prefix–core–modifier–stroke pattern recurs across unicorn seals. Students will observe frequent pairings between certain prefixes and certain cores, constraints on modifiers, and narrow ranges in stroke counts.</w:t>
      </w:r>
    </w:p>
    <w:p w14:paraId="40AD8774" w14:textId="77777777" w:rsidR="004654AA" w:rsidRPr="005D32B1" w:rsidRDefault="00000000" w:rsidP="005D32B1">
      <w:r w:rsidRPr="005D32B1">
        <w:t>You may revise groupings and regroup signs as you explore further. For example, you may notice the first two signs are spaced closer, and likewise the last two signs are spaced closer. Exploration is allowed—conclusion must wait. Over-analysis may happen, but careful observation is still valuable in early learning.</w:t>
      </w:r>
    </w:p>
    <w:p w14:paraId="5C3249AD" w14:textId="77777777" w:rsidR="004654AA" w:rsidRPr="005D32B1" w:rsidRDefault="00000000" w:rsidP="005D32B1">
      <w:r>
        <w:pict w14:anchorId="594FB38B">
          <v:rect id="_x0000_i1225" style="width:0;height:1.5pt" o:hralign="center" o:hrstd="t" o:hr="t" fillcolor="#a0a0a0" stroked="f"/>
        </w:pict>
      </w:r>
    </w:p>
    <w:p w14:paraId="10415834" w14:textId="77777777" w:rsidR="004654AA" w:rsidRPr="005D32B1" w:rsidRDefault="00000000" w:rsidP="005D32B1">
      <w:pPr>
        <w:rPr>
          <w:b/>
          <w:bCs/>
        </w:rPr>
      </w:pPr>
      <w:r w:rsidRPr="005D32B1">
        <w:rPr>
          <w:b/>
          <w:bCs/>
        </w:rPr>
        <w:t>16.10 Regional Variation</w:t>
      </w:r>
    </w:p>
    <w:p w14:paraId="35E17B03" w14:textId="77777777" w:rsidR="004654AA" w:rsidRPr="005D32B1" w:rsidRDefault="00000000" w:rsidP="005D32B1">
      <w:r w:rsidRPr="005D32B1">
        <w:t xml:space="preserve">Shape styles differ by site—sharper in Harappa, rounder in Mohenjo-daro, occasional substitutions in </w:t>
      </w:r>
      <w:proofErr w:type="spellStart"/>
      <w:r w:rsidRPr="005D32B1">
        <w:t>Dholavira</w:t>
      </w:r>
      <w:proofErr w:type="spellEnd"/>
      <w:r w:rsidRPr="005D32B1">
        <w:t xml:space="preserve">. This points to </w:t>
      </w:r>
      <w:r w:rsidRPr="005D32B1">
        <w:rPr>
          <w:b/>
          <w:bCs/>
        </w:rPr>
        <w:t>shared craft conventions</w:t>
      </w:r>
      <w:r w:rsidRPr="005D32B1">
        <w:t>, not random drawing. Each region had its own workshops, craft communities, and material traditions, yet they maintained a consistent underlying structure.</w:t>
      </w:r>
    </w:p>
    <w:p w14:paraId="2638FDCE" w14:textId="77777777" w:rsidR="004654AA" w:rsidRPr="005D32B1" w:rsidRDefault="00000000" w:rsidP="005D32B1">
      <w:r>
        <w:pict w14:anchorId="61A7D2DB">
          <v:rect id="_x0000_i1226" style="width:0;height:1.5pt" o:hralign="center" o:hrstd="t" o:hr="t" fillcolor="#a0a0a0" stroked="f"/>
        </w:pict>
      </w:r>
    </w:p>
    <w:p w14:paraId="736D87E6" w14:textId="77777777" w:rsidR="004654AA" w:rsidRPr="005D32B1" w:rsidRDefault="00000000" w:rsidP="005D32B1">
      <w:pPr>
        <w:rPr>
          <w:b/>
          <w:bCs/>
        </w:rPr>
      </w:pPr>
      <w:r w:rsidRPr="005D32B1">
        <w:rPr>
          <w:b/>
          <w:bCs/>
        </w:rPr>
        <w:t>16.11 Variation by Medium</w:t>
      </w:r>
    </w:p>
    <w:p w14:paraId="4C036802" w14:textId="77777777" w:rsidR="004654AA" w:rsidRPr="005D32B1" w:rsidRDefault="00000000" w:rsidP="005D32B1">
      <w:r w:rsidRPr="005D32B1">
        <w:t>Mini-tablets condense sequences; copper plates show deeper or angled strokes; graffiti simplifies forms. These variations arise from material properties, firing conditions, tool types, and environmental factors.</w:t>
      </w:r>
    </w:p>
    <w:p w14:paraId="39B9EC78" w14:textId="77777777" w:rsidR="004654AA" w:rsidRPr="005D32B1" w:rsidRDefault="00000000" w:rsidP="005D32B1">
      <w:r w:rsidRPr="005D32B1">
        <w:t xml:space="preserve">Despite such natural diversity, we see impressive uniformity in posture, proportions, and arrangement. This reflects </w:t>
      </w:r>
      <w:proofErr w:type="spellStart"/>
      <w:r>
        <w:rPr>
          <w:b/>
          <w:bCs/>
        </w:rPr>
        <w:t>palhozhil-kalainjar</w:t>
      </w:r>
      <w:proofErr w:type="spellEnd"/>
      <w:r w:rsidRPr="005D32B1">
        <w:t xml:space="preserve"> — collective artistic practice — where artisans such as </w:t>
      </w:r>
      <w:proofErr w:type="spellStart"/>
      <w:r w:rsidRPr="005D32B1">
        <w:rPr>
          <w:i/>
          <w:iCs/>
        </w:rPr>
        <w:t>kalai-vallunar</w:t>
      </w:r>
      <w:proofErr w:type="spellEnd"/>
      <w:r w:rsidRPr="005D32B1">
        <w:t xml:space="preserve">, </w:t>
      </w:r>
      <w:proofErr w:type="spellStart"/>
      <w:r w:rsidRPr="005D32B1">
        <w:rPr>
          <w:i/>
          <w:iCs/>
        </w:rPr>
        <w:t>taccar</w:t>
      </w:r>
      <w:proofErr w:type="spellEnd"/>
      <w:r w:rsidRPr="005D32B1">
        <w:t xml:space="preserve">, or </w:t>
      </w:r>
      <w:proofErr w:type="spellStart"/>
      <w:r w:rsidRPr="005D32B1">
        <w:rPr>
          <w:i/>
          <w:iCs/>
        </w:rPr>
        <w:t>saanaiyar</w:t>
      </w:r>
      <w:proofErr w:type="spellEnd"/>
      <w:r w:rsidRPr="005D32B1">
        <w:t xml:space="preserve"> followed inherited conventions and shared training rather than isolated individual styles.</w:t>
      </w:r>
    </w:p>
    <w:p w14:paraId="2CB185F8" w14:textId="77777777" w:rsidR="004654AA" w:rsidRPr="005D32B1" w:rsidRDefault="00000000" w:rsidP="005D32B1">
      <w:r>
        <w:pict w14:anchorId="7E5102F5">
          <v:rect id="_x0000_i1227" style="width:0;height:1.5pt" o:hralign="center" o:hrstd="t" o:hr="t" fillcolor="#a0a0a0" stroked="f"/>
        </w:pict>
      </w:r>
    </w:p>
    <w:p w14:paraId="316D54C9" w14:textId="77777777" w:rsidR="004654AA" w:rsidRPr="005D32B1" w:rsidRDefault="00000000" w:rsidP="005D32B1">
      <w:pPr>
        <w:rPr>
          <w:b/>
          <w:bCs/>
        </w:rPr>
      </w:pPr>
      <w:r w:rsidRPr="005D32B1">
        <w:rPr>
          <w:b/>
          <w:bCs/>
        </w:rPr>
        <w:t>16.12 Motif–Inscription Relationship</w:t>
      </w:r>
    </w:p>
    <w:p w14:paraId="4A5A66C1" w14:textId="77777777" w:rsidR="004654AA" w:rsidRPr="005D32B1" w:rsidRDefault="00000000" w:rsidP="005D32B1">
      <w:r w:rsidRPr="005D32B1">
        <w:t>The unicorn motif frequently co-occurs with the four-sign pattern, indicating a contextual association. Yet identical inscriptions appear without the unicorn, which means the motif guides the context but does not determine sign meaning.</w:t>
      </w:r>
    </w:p>
    <w:p w14:paraId="0924DBC0" w14:textId="77777777" w:rsidR="004654AA" w:rsidRPr="005D32B1" w:rsidRDefault="00000000" w:rsidP="005D32B1">
      <w:r w:rsidRPr="005D32B1">
        <w:lastRenderedPageBreak/>
        <w:t>When viewing the seal as a whole, motif and inscription complement each other; when separated for concordance-building, certain details fall away. This is the nature of structural analysis.</w:t>
      </w:r>
    </w:p>
    <w:p w14:paraId="660EFBDC" w14:textId="77777777" w:rsidR="004654AA" w:rsidRPr="005D32B1" w:rsidRDefault="00000000" w:rsidP="005D32B1">
      <w:r>
        <w:pict w14:anchorId="04EB6453">
          <v:rect id="_x0000_i1228" style="width:0;height:1.5pt" o:hralign="center" o:hrstd="t" o:hr="t" fillcolor="#a0a0a0" stroked="f"/>
        </w:pict>
      </w:r>
    </w:p>
    <w:p w14:paraId="67E12014" w14:textId="77777777" w:rsidR="004654AA" w:rsidRPr="005D32B1" w:rsidRDefault="00000000" w:rsidP="005D32B1">
      <w:pPr>
        <w:rPr>
          <w:b/>
          <w:bCs/>
        </w:rPr>
      </w:pPr>
      <w:r w:rsidRPr="005D32B1">
        <w:rPr>
          <w:b/>
          <w:bCs/>
        </w:rPr>
        <w:t>16.13 Pluralistic Interpretations (Examples)</w:t>
      </w:r>
    </w:p>
    <w:p w14:paraId="42989474" w14:textId="77777777" w:rsidR="004654AA" w:rsidRPr="005D32B1" w:rsidRDefault="00000000" w:rsidP="005D32B1">
      <w:r w:rsidRPr="005D32B1">
        <w:t>Students should generate multiple, testable interpretations, for example:</w:t>
      </w:r>
    </w:p>
    <w:p w14:paraId="72840346" w14:textId="77777777" w:rsidR="004654AA" w:rsidRPr="005D32B1" w:rsidRDefault="00000000">
      <w:pPr>
        <w:numPr>
          <w:ilvl w:val="0"/>
          <w:numId w:val="43"/>
        </w:numPr>
      </w:pPr>
      <w:r w:rsidRPr="005D32B1">
        <w:rPr>
          <w:b/>
          <w:bCs/>
        </w:rPr>
        <w:t>Administrative:</w:t>
      </w:r>
      <w:r w:rsidRPr="005D32B1">
        <w:t xml:space="preserve"> prefix = department; core = commodity; modifier = subtype; strokes = batch marker.</w:t>
      </w:r>
    </w:p>
    <w:p w14:paraId="4D7E8C2A" w14:textId="77777777" w:rsidR="004654AA" w:rsidRPr="005D32B1" w:rsidRDefault="00000000">
      <w:pPr>
        <w:numPr>
          <w:ilvl w:val="0"/>
          <w:numId w:val="43"/>
        </w:numPr>
      </w:pPr>
      <w:r w:rsidRPr="005D32B1">
        <w:rPr>
          <w:b/>
          <w:bCs/>
        </w:rPr>
        <w:t>Ritual:</w:t>
      </w:r>
      <w:r w:rsidRPr="005D32B1">
        <w:t xml:space="preserve"> prefix = ritual setting; core = object/role; modifier = offering type; strokes = ritual phase.</w:t>
      </w:r>
    </w:p>
    <w:p w14:paraId="0AD40B4A" w14:textId="77777777" w:rsidR="004654AA" w:rsidRPr="005D32B1" w:rsidRDefault="00000000">
      <w:pPr>
        <w:numPr>
          <w:ilvl w:val="0"/>
          <w:numId w:val="43"/>
        </w:numPr>
      </w:pPr>
      <w:r w:rsidRPr="005D32B1">
        <w:rPr>
          <w:b/>
          <w:bCs/>
        </w:rPr>
        <w:t>Identity/symbolic:</w:t>
      </w:r>
      <w:r w:rsidRPr="005D32B1">
        <w:t xml:space="preserve"> prefix = clan classifier; core = clan symbol; modifier = lineage detail; strokes = rank.</w:t>
      </w:r>
    </w:p>
    <w:p w14:paraId="03C1DC2B" w14:textId="77777777" w:rsidR="004654AA" w:rsidRPr="005D32B1" w:rsidRDefault="00000000" w:rsidP="005D32B1">
      <w:r w:rsidRPr="005D32B1">
        <w:t>These remain hypotheses, not conclusions. When we share our interpretations with others, we should listen to their perspectives. Their viewpoints help us retest assumptions and refine our reasoning.</w:t>
      </w:r>
    </w:p>
    <w:p w14:paraId="3F281FA2" w14:textId="77777777" w:rsidR="004654AA" w:rsidRPr="005D32B1" w:rsidRDefault="00000000" w:rsidP="005D32B1">
      <w:r>
        <w:pict w14:anchorId="5574663E">
          <v:rect id="_x0000_i1229" style="width:0;height:1.5pt" o:hralign="center" o:hrstd="t" o:hr="t" fillcolor="#a0a0a0" stroked="f"/>
        </w:pict>
      </w:r>
    </w:p>
    <w:p w14:paraId="015264AB" w14:textId="77777777" w:rsidR="004654AA" w:rsidRPr="005D32B1" w:rsidRDefault="00000000" w:rsidP="005D32B1">
      <w:pPr>
        <w:rPr>
          <w:b/>
          <w:bCs/>
        </w:rPr>
      </w:pPr>
      <w:r w:rsidRPr="005D32B1">
        <w:rPr>
          <w:b/>
          <w:bCs/>
        </w:rPr>
        <w:t>Reflection 16.1 — Exercise</w:t>
      </w:r>
    </w:p>
    <w:p w14:paraId="50ECAD4A" w14:textId="77777777" w:rsidR="004654AA" w:rsidRPr="005D32B1" w:rsidRDefault="00000000" w:rsidP="005D32B1">
      <w:r w:rsidRPr="005D32B1">
        <w:t>Choose any unicorn seal: identify prefix, core, modifier, and stroke count. Determine sign families and check if similar patterns appear on other seals.</w:t>
      </w:r>
    </w:p>
    <w:p w14:paraId="22C0E06E" w14:textId="77777777" w:rsidR="004654AA" w:rsidRPr="005D32B1" w:rsidRDefault="00000000" w:rsidP="005D32B1">
      <w:r>
        <w:pict w14:anchorId="6D834B29">
          <v:rect id="_x0000_i1230" style="width:0;height:1.5pt" o:hralign="center" o:hrstd="t" o:hr="t" fillcolor="#a0a0a0" stroked="f"/>
        </w:pict>
      </w:r>
    </w:p>
    <w:p w14:paraId="5C6E9428" w14:textId="77777777" w:rsidR="004654AA" w:rsidRPr="005D32B1" w:rsidRDefault="00000000" w:rsidP="005D32B1">
      <w:pPr>
        <w:rPr>
          <w:b/>
          <w:bCs/>
        </w:rPr>
      </w:pPr>
      <w:r w:rsidRPr="005D32B1">
        <w:rPr>
          <w:b/>
          <w:bCs/>
        </w:rPr>
        <w:t>Part II — Deeper Structural Interpretation</w:t>
      </w:r>
    </w:p>
    <w:p w14:paraId="1936A537" w14:textId="77777777" w:rsidR="004654AA" w:rsidRPr="005D32B1" w:rsidRDefault="00000000" w:rsidP="005D32B1">
      <w:pPr>
        <w:rPr>
          <w:b/>
          <w:bCs/>
        </w:rPr>
      </w:pPr>
      <w:r w:rsidRPr="005D32B1">
        <w:rPr>
          <w:b/>
          <w:bCs/>
        </w:rPr>
        <w:t>16.14 Structural Roles (without imposing meaning)</w:t>
      </w:r>
    </w:p>
    <w:p w14:paraId="606CEAEC" w14:textId="77777777" w:rsidR="004654AA" w:rsidRPr="005D32B1" w:rsidRDefault="00000000" w:rsidP="005D32B1">
      <w:r w:rsidRPr="005D32B1">
        <w:t>Using stroke–core–extension–stroke sequences, map structural roles:</w:t>
      </w:r>
      <w:r w:rsidRPr="005D32B1">
        <w:br/>
        <w:t>initial stroke = classifier; jar-like sign = core; fish-like sign = extension; closing stroke = seal/closure.</w:t>
      </w:r>
      <w:r w:rsidRPr="005D32B1">
        <w:br/>
        <w:t>This creates a readable symmetry.</w:t>
      </w:r>
    </w:p>
    <w:p w14:paraId="4D7D4590" w14:textId="77777777" w:rsidR="004654AA" w:rsidRPr="005D32B1" w:rsidRDefault="00000000" w:rsidP="005D32B1">
      <w:pPr>
        <w:rPr>
          <w:b/>
          <w:bCs/>
        </w:rPr>
      </w:pPr>
      <w:r w:rsidRPr="005D32B1">
        <w:rPr>
          <w:b/>
          <w:bCs/>
        </w:rPr>
        <w:t>16.15 Sign-Family Markers</w:t>
      </w:r>
    </w:p>
    <w:p w14:paraId="59E27961" w14:textId="77777777" w:rsidR="004654AA" w:rsidRPr="005D32B1" w:rsidRDefault="00000000" w:rsidP="005D32B1">
      <w:r w:rsidRPr="005D32B1">
        <w:t>Jar family: rounded body, short neck.</w:t>
      </w:r>
      <w:r w:rsidRPr="005D32B1">
        <w:br/>
        <w:t>Fish family: long horizontal element with angled tail.</w:t>
      </w:r>
      <w:r w:rsidRPr="005D32B1">
        <w:br/>
        <w:t>Document recurring jar + fish combinations before attempting any semantic reading.</w:t>
      </w:r>
    </w:p>
    <w:p w14:paraId="605776CC" w14:textId="77777777" w:rsidR="004654AA" w:rsidRPr="005D32B1" w:rsidRDefault="00000000" w:rsidP="005D32B1">
      <w:pPr>
        <w:rPr>
          <w:b/>
          <w:bCs/>
        </w:rPr>
      </w:pPr>
      <w:r w:rsidRPr="005D32B1">
        <w:rPr>
          <w:b/>
          <w:bCs/>
        </w:rPr>
        <w:t>16.16 Stroke Logic</w:t>
      </w:r>
    </w:p>
    <w:p w14:paraId="167553EB" w14:textId="77777777" w:rsidR="004654AA" w:rsidRPr="005D32B1" w:rsidRDefault="00000000" w:rsidP="005D32B1">
      <w:r w:rsidRPr="005D32B1">
        <w:lastRenderedPageBreak/>
        <w:t>Symmetrical framing strokes suggest classification or boundary marking rather than counting</w:t>
      </w:r>
      <w:r>
        <w:t>, still keeping possibilities as open</w:t>
      </w:r>
      <w:r w:rsidRPr="005D32B1">
        <w:t>.</w:t>
      </w:r>
    </w:p>
    <w:p w14:paraId="2E210FC0" w14:textId="77777777" w:rsidR="004654AA" w:rsidRPr="005D32B1" w:rsidRDefault="00000000" w:rsidP="005D32B1">
      <w:pPr>
        <w:rPr>
          <w:b/>
          <w:bCs/>
        </w:rPr>
      </w:pPr>
      <w:r w:rsidRPr="005D32B1">
        <w:rPr>
          <w:b/>
          <w:bCs/>
        </w:rPr>
        <w:t>16.17 Cluster Comparisons</w:t>
      </w:r>
    </w:p>
    <w:p w14:paraId="45660720" w14:textId="77777777" w:rsidR="004654AA" w:rsidRPr="005D32B1" w:rsidRDefault="00000000" w:rsidP="005D32B1">
      <w:r w:rsidRPr="005D32B1">
        <w:t>Jar-and-fish clusters are frequent; prefixes attach commonly to jar-family signs; suffix strokes appear contextually.</w:t>
      </w:r>
      <w:r>
        <w:t xml:space="preserve"> When we say pre-fix, core cluster, we see some association between them, how they dynamically interact, is one area, we have to study.</w:t>
      </w:r>
      <w:r w:rsidRPr="005D32B1">
        <w:br/>
        <w:t>The unicorn motif often accompanies such clusters.</w:t>
      </w:r>
    </w:p>
    <w:p w14:paraId="762C3050" w14:textId="77777777" w:rsidR="004654AA" w:rsidRPr="005D32B1" w:rsidRDefault="00000000" w:rsidP="005D32B1">
      <w:r>
        <w:pict w14:anchorId="60E760A6">
          <v:rect id="_x0000_i1231" style="width:0;height:1.5pt" o:hralign="center" o:hrstd="t" o:hr="t" fillcolor="#a0a0a0" stroked="f"/>
        </w:pict>
      </w:r>
    </w:p>
    <w:p w14:paraId="1846572A" w14:textId="77777777" w:rsidR="004654AA" w:rsidRPr="005D32B1" w:rsidRDefault="00000000" w:rsidP="005D32B1">
      <w:pPr>
        <w:rPr>
          <w:b/>
          <w:bCs/>
        </w:rPr>
      </w:pPr>
      <w:r w:rsidRPr="005D32B1">
        <w:rPr>
          <w:b/>
          <w:bCs/>
        </w:rPr>
        <w:t>16.18 Why This Seal Is an Ideal First Example</w:t>
      </w:r>
    </w:p>
    <w:p w14:paraId="5D8AA186" w14:textId="77777777" w:rsidR="004654AA" w:rsidRPr="005D32B1" w:rsidRDefault="00000000" w:rsidP="005D32B1">
      <w:r w:rsidRPr="005D32B1">
        <w:t>A simple motif, a four-sign inscription, clear prefix/suffix strokes, and stable core elements make this seal ideal for teaching structural reading: direction, shape families, framing, and comparative observation.</w:t>
      </w:r>
      <w:r>
        <w:t xml:space="preserve"> Readers can explore and identify more such seals and work further.</w:t>
      </w:r>
    </w:p>
    <w:p w14:paraId="2A638585" w14:textId="77777777" w:rsidR="004654AA" w:rsidRPr="005D32B1" w:rsidRDefault="00000000" w:rsidP="005D32B1">
      <w:r>
        <w:pict w14:anchorId="2773AAC8">
          <v:rect id="_x0000_i1232" style="width:0;height:1.5pt" o:hralign="center" o:hrstd="t" o:hr="t" fillcolor="#a0a0a0" stroked="f"/>
        </w:pict>
      </w:r>
    </w:p>
    <w:p w14:paraId="4706121D" w14:textId="77777777" w:rsidR="004654AA" w:rsidRPr="005D32B1" w:rsidRDefault="00000000" w:rsidP="005D32B1">
      <w:pPr>
        <w:rPr>
          <w:b/>
          <w:bCs/>
        </w:rPr>
      </w:pPr>
      <w:r w:rsidRPr="005D32B1">
        <w:rPr>
          <w:b/>
          <w:bCs/>
        </w:rPr>
        <w:t>16.19 Legitimate Student Conclusions</w:t>
      </w:r>
    </w:p>
    <w:p w14:paraId="4EF1B15C" w14:textId="77777777" w:rsidR="004654AA" w:rsidRPr="005D32B1" w:rsidRDefault="00000000" w:rsidP="005D32B1">
      <w:r w:rsidRPr="005D32B1">
        <w:t>Students may check and evaluate whether the following features are present or absent:</w:t>
      </w:r>
    </w:p>
    <w:p w14:paraId="292DF38F" w14:textId="77777777" w:rsidR="004654AA" w:rsidRPr="005D32B1" w:rsidRDefault="00000000">
      <w:pPr>
        <w:numPr>
          <w:ilvl w:val="0"/>
          <w:numId w:val="44"/>
        </w:numPr>
      </w:pPr>
      <w:r w:rsidRPr="005D32B1">
        <w:t>The inscription displays a prefix, core, modifier, and suffix strokes.</w:t>
      </w:r>
    </w:p>
    <w:p w14:paraId="62E58652" w14:textId="77777777" w:rsidR="004654AA" w:rsidRPr="005D32B1" w:rsidRDefault="00000000">
      <w:pPr>
        <w:numPr>
          <w:ilvl w:val="0"/>
          <w:numId w:val="44"/>
        </w:numPr>
      </w:pPr>
      <w:r w:rsidRPr="005D32B1">
        <w:t>Jar and fish sign families may be identifiable.</w:t>
      </w:r>
    </w:p>
    <w:p w14:paraId="1A5EDBAC" w14:textId="77777777" w:rsidR="004654AA" w:rsidRPr="005D32B1" w:rsidRDefault="00000000">
      <w:pPr>
        <w:numPr>
          <w:ilvl w:val="0"/>
          <w:numId w:val="44"/>
        </w:numPr>
      </w:pPr>
      <w:r w:rsidRPr="005D32B1">
        <w:t>Strokes function as framing or grouping markers.</w:t>
      </w:r>
    </w:p>
    <w:p w14:paraId="441E0DD5" w14:textId="77777777" w:rsidR="004654AA" w:rsidRPr="005D32B1" w:rsidRDefault="00000000">
      <w:pPr>
        <w:numPr>
          <w:ilvl w:val="0"/>
          <w:numId w:val="44"/>
        </w:numPr>
      </w:pPr>
      <w:r w:rsidRPr="005D32B1">
        <w:t>The pattern recurs across regions.</w:t>
      </w:r>
    </w:p>
    <w:p w14:paraId="50056EA2" w14:textId="77777777" w:rsidR="004654AA" w:rsidRPr="005D32B1" w:rsidRDefault="00000000">
      <w:pPr>
        <w:numPr>
          <w:ilvl w:val="0"/>
          <w:numId w:val="44"/>
        </w:numPr>
      </w:pPr>
      <w:r w:rsidRPr="005D32B1">
        <w:t>Structure provides insight even when meaning is unknown.</w:t>
      </w:r>
    </w:p>
    <w:p w14:paraId="7B7216E9" w14:textId="77777777" w:rsidR="004654AA" w:rsidRPr="005D32B1" w:rsidRDefault="00000000" w:rsidP="005D32B1">
      <w:r>
        <w:pict w14:anchorId="1B6B7268">
          <v:rect id="_x0000_i1233" style="width:0;height:1.5pt" o:hralign="center" o:hrstd="t" o:hr="t" fillcolor="#a0a0a0" stroked="f"/>
        </w:pict>
      </w:r>
    </w:p>
    <w:p w14:paraId="62E5F595" w14:textId="77777777" w:rsidR="004654AA" w:rsidRPr="005D32B1" w:rsidRDefault="00000000" w:rsidP="005D32B1">
      <w:pPr>
        <w:rPr>
          <w:b/>
          <w:bCs/>
        </w:rPr>
      </w:pPr>
      <w:r w:rsidRPr="005D32B1">
        <w:rPr>
          <w:b/>
          <w:bCs/>
        </w:rPr>
        <w:t>16.20 Claims to Avoid</w:t>
      </w:r>
    </w:p>
    <w:p w14:paraId="2B0B4898" w14:textId="77777777" w:rsidR="004654AA" w:rsidRPr="005D32B1" w:rsidRDefault="00000000" w:rsidP="005D32B1">
      <w:r w:rsidRPr="005D32B1">
        <w:t>Students should not:</w:t>
      </w:r>
      <w:r>
        <w:t xml:space="preserve"> Our initial studies would be formative and </w:t>
      </w:r>
      <w:proofErr w:type="spellStart"/>
      <w:r>
        <w:t>exploratives</w:t>
      </w:r>
      <w:proofErr w:type="spellEnd"/>
      <w:r>
        <w:t xml:space="preserve">, allowing more freedoms in different </w:t>
      </w:r>
      <w:proofErr w:type="spellStart"/>
      <w:r>
        <w:t>interpretaions</w:t>
      </w:r>
      <w:proofErr w:type="spellEnd"/>
      <w:r>
        <w:t>.</w:t>
      </w:r>
    </w:p>
    <w:p w14:paraId="6AECC589" w14:textId="77777777" w:rsidR="004654AA" w:rsidRPr="005D32B1" w:rsidRDefault="00000000">
      <w:pPr>
        <w:numPr>
          <w:ilvl w:val="0"/>
          <w:numId w:val="45"/>
        </w:numPr>
      </w:pPr>
      <w:r w:rsidRPr="005D32B1">
        <w:t>assert definitive meanings,</w:t>
      </w:r>
    </w:p>
    <w:p w14:paraId="1862FC34" w14:textId="77777777" w:rsidR="004654AA" w:rsidRPr="005D32B1" w:rsidRDefault="00000000">
      <w:pPr>
        <w:numPr>
          <w:ilvl w:val="0"/>
          <w:numId w:val="45"/>
        </w:numPr>
      </w:pPr>
      <w:r w:rsidRPr="005D32B1">
        <w:t>identify strokes as numbers without evidence,</w:t>
      </w:r>
    </w:p>
    <w:p w14:paraId="28720BDE" w14:textId="77777777" w:rsidR="004654AA" w:rsidRPr="005D32B1" w:rsidRDefault="00000000">
      <w:pPr>
        <w:numPr>
          <w:ilvl w:val="0"/>
          <w:numId w:val="45"/>
        </w:numPr>
      </w:pPr>
      <w:r w:rsidRPr="005D32B1">
        <w:t>claim linguistic identities (Tamil, Sumerian, etc.),</w:t>
      </w:r>
    </w:p>
    <w:p w14:paraId="3A3E073C" w14:textId="77777777" w:rsidR="004654AA" w:rsidRPr="005D32B1" w:rsidRDefault="00000000">
      <w:pPr>
        <w:numPr>
          <w:ilvl w:val="0"/>
          <w:numId w:val="45"/>
        </w:numPr>
      </w:pPr>
      <w:r w:rsidRPr="005D32B1">
        <w:t>or assign clan names based on motifs alone.</w:t>
      </w:r>
    </w:p>
    <w:p w14:paraId="78A85C7D" w14:textId="77777777" w:rsidR="004654AA" w:rsidRPr="005D32B1" w:rsidRDefault="00000000" w:rsidP="005D32B1">
      <w:r w:rsidRPr="005D32B1">
        <w:lastRenderedPageBreak/>
        <w:t xml:space="preserve">However, students </w:t>
      </w:r>
      <w:r w:rsidRPr="005D32B1">
        <w:rPr>
          <w:b/>
          <w:bCs/>
        </w:rPr>
        <w:t>may</w:t>
      </w:r>
      <w:r w:rsidRPr="005D32B1">
        <w:t xml:space="preserve"> use regional knowledge or personal cultural experience to generate hypotheses, while maintaining a pluralistic, non-dogmatic approach.</w:t>
      </w:r>
    </w:p>
    <w:p w14:paraId="6DF1237D" w14:textId="77777777" w:rsidR="004654AA" w:rsidRPr="005D32B1" w:rsidRDefault="00000000" w:rsidP="005D32B1">
      <w:r>
        <w:pict w14:anchorId="0410B8A8">
          <v:rect id="_x0000_i1234" style="width:0;height:1.5pt" o:hralign="center" o:hrstd="t" o:hr="t" fillcolor="#a0a0a0" stroked="f"/>
        </w:pict>
      </w:r>
    </w:p>
    <w:p w14:paraId="56EB6AD2" w14:textId="77777777" w:rsidR="004654AA" w:rsidRPr="005D32B1" w:rsidRDefault="00000000" w:rsidP="005D32B1">
      <w:pPr>
        <w:rPr>
          <w:b/>
          <w:bCs/>
        </w:rPr>
      </w:pPr>
      <w:r w:rsidRPr="005D32B1">
        <w:rPr>
          <w:b/>
          <w:bCs/>
        </w:rPr>
        <w:t>Reflection 16.2 — Prompt</w:t>
      </w:r>
    </w:p>
    <w:p w14:paraId="206DD03C" w14:textId="77777777" w:rsidR="004654AA" w:rsidRPr="005D32B1" w:rsidRDefault="00000000" w:rsidP="005D32B1">
      <w:r w:rsidRPr="005D32B1">
        <w:t>Which sign plays what structural role? What patterns repeat? What remains uncertain?</w:t>
      </w:r>
      <w:r w:rsidRPr="005D32B1">
        <w:br/>
        <w:t>Students may question</w:t>
      </w:r>
      <w:r>
        <w:t xml:space="preserve"> and use</w:t>
      </w:r>
      <w:r w:rsidRPr="005D32B1">
        <w:t xml:space="preserve"> LLMs as part of their inquiry — compare, test, and refine their interpretations.</w:t>
      </w:r>
    </w:p>
    <w:p w14:paraId="2FDA4E63" w14:textId="77777777" w:rsidR="004654AA" w:rsidRPr="005D32B1" w:rsidRDefault="00000000" w:rsidP="005D32B1">
      <w:r>
        <w:pict w14:anchorId="1088B357">
          <v:rect id="_x0000_i1235" style="width:0;height:1.5pt" o:hralign="center" o:hrstd="t" o:hr="t" fillcolor="#a0a0a0" stroked="f"/>
        </w:pict>
      </w:r>
    </w:p>
    <w:p w14:paraId="64FDF578" w14:textId="77777777" w:rsidR="004654AA" w:rsidRPr="005D32B1" w:rsidRDefault="00000000" w:rsidP="005D32B1">
      <w:pPr>
        <w:rPr>
          <w:b/>
          <w:bCs/>
        </w:rPr>
      </w:pPr>
      <w:r w:rsidRPr="005D32B1">
        <w:rPr>
          <w:b/>
          <w:bCs/>
        </w:rPr>
        <w:t>Part III — Triadic Reasoning &amp; Comparative Insight</w:t>
      </w:r>
    </w:p>
    <w:p w14:paraId="7DBEDDB3" w14:textId="77777777" w:rsidR="004654AA" w:rsidRPr="005D32B1" w:rsidRDefault="00000000" w:rsidP="005D32B1">
      <w:pPr>
        <w:rPr>
          <w:b/>
          <w:bCs/>
        </w:rPr>
      </w:pPr>
      <w:r w:rsidRPr="005D32B1">
        <w:rPr>
          <w:b/>
          <w:bCs/>
        </w:rPr>
        <w:t>16.21 Triadic Reflection: Indus — Sumerian — Tamil</w:t>
      </w:r>
    </w:p>
    <w:p w14:paraId="1E4C0574" w14:textId="77777777" w:rsidR="004654AA" w:rsidRPr="005D32B1" w:rsidRDefault="00000000" w:rsidP="005D32B1">
      <w:r w:rsidRPr="005D32B1">
        <w:t xml:space="preserve">Classifier → object → qualifier patterns appear in early Sumerian lists, Tamil stroke traditions, and Indus inscriptions. These parallels indicate </w:t>
      </w:r>
      <w:r w:rsidRPr="005D32B1">
        <w:rPr>
          <w:b/>
          <w:bCs/>
        </w:rPr>
        <w:t xml:space="preserve">shared human strategies for grouping and </w:t>
      </w:r>
      <w:proofErr w:type="spellStart"/>
      <w:r w:rsidRPr="005D32B1">
        <w:rPr>
          <w:b/>
          <w:bCs/>
        </w:rPr>
        <w:t>categorisation</w:t>
      </w:r>
      <w:proofErr w:type="spellEnd"/>
      <w:r w:rsidRPr="005D32B1">
        <w:t>, not direct historical borrowing.</w:t>
      </w:r>
    </w:p>
    <w:p w14:paraId="6579FC7E" w14:textId="77777777" w:rsidR="004654AA" w:rsidRPr="005D32B1" w:rsidRDefault="00000000" w:rsidP="005D32B1">
      <w:pPr>
        <w:rPr>
          <w:b/>
          <w:bCs/>
        </w:rPr>
      </w:pPr>
      <w:r w:rsidRPr="005D32B1">
        <w:rPr>
          <w:b/>
          <w:bCs/>
        </w:rPr>
        <w:t>16.22 Lessons from Triadic Reflection</w:t>
      </w:r>
    </w:p>
    <w:p w14:paraId="13D8674F" w14:textId="77777777" w:rsidR="004654AA" w:rsidRPr="005D32B1" w:rsidRDefault="00000000" w:rsidP="005D32B1">
      <w:r w:rsidRPr="005D32B1">
        <w:t xml:space="preserve">Small marks classify; core signs </w:t>
      </w:r>
      <w:proofErr w:type="spellStart"/>
      <w:r w:rsidRPr="005D32B1">
        <w:t>stabilise</w:t>
      </w:r>
      <w:proofErr w:type="spellEnd"/>
      <w:r w:rsidRPr="005D32B1">
        <w:t xml:space="preserve"> meaning; order expresses function.</w:t>
      </w:r>
    </w:p>
    <w:p w14:paraId="70000D00" w14:textId="77777777" w:rsidR="004654AA" w:rsidRPr="005D32B1" w:rsidRDefault="00000000" w:rsidP="005D32B1">
      <w:pPr>
        <w:rPr>
          <w:b/>
          <w:bCs/>
        </w:rPr>
      </w:pPr>
      <w:r w:rsidRPr="005D32B1">
        <w:rPr>
          <w:b/>
          <w:bCs/>
        </w:rPr>
        <w:t>16.23 Pluralistic Lenses</w:t>
      </w:r>
    </w:p>
    <w:p w14:paraId="4CFFA7E5" w14:textId="77777777" w:rsidR="004654AA" w:rsidRPr="005D32B1" w:rsidRDefault="00000000" w:rsidP="005D32B1">
      <w:r w:rsidRPr="005D32B1">
        <w:t>Interpretations may be administrative, ritual, identity-based, or commodity-related. Keep multiple possibilities open.</w:t>
      </w:r>
    </w:p>
    <w:p w14:paraId="06D8CF71" w14:textId="77777777" w:rsidR="004654AA" w:rsidRPr="005D32B1" w:rsidRDefault="00000000" w:rsidP="005D32B1">
      <w:pPr>
        <w:rPr>
          <w:b/>
          <w:bCs/>
        </w:rPr>
      </w:pPr>
      <w:r w:rsidRPr="005D32B1">
        <w:rPr>
          <w:b/>
          <w:bCs/>
        </w:rPr>
        <w:t>16.24 Role of the Unicorn Motif</w:t>
      </w:r>
    </w:p>
    <w:p w14:paraId="469ACDF5" w14:textId="77777777" w:rsidR="004654AA" w:rsidRPr="005D32B1" w:rsidRDefault="00000000" w:rsidP="005D32B1">
      <w:r w:rsidRPr="005D32B1">
        <w:t xml:space="preserve">The unicorn may represent ritual authority, craft guilds, clan prestige, or symbolic identity. It </w:t>
      </w:r>
      <w:proofErr w:type="spellStart"/>
      <w:r w:rsidRPr="005D32B1">
        <w:t>contextualises</w:t>
      </w:r>
      <w:proofErr w:type="spellEnd"/>
      <w:r w:rsidRPr="005D32B1">
        <w:t xml:space="preserve"> inscriptions but does not decode them. If archaeology uncovers stronger motif–context correlations, that would be a future milestone.</w:t>
      </w:r>
    </w:p>
    <w:p w14:paraId="3BDC1AC7" w14:textId="77777777" w:rsidR="004654AA" w:rsidRPr="005D32B1" w:rsidRDefault="00000000" w:rsidP="005D32B1">
      <w:r>
        <w:pict w14:anchorId="6754CDD2">
          <v:rect id="_x0000_i1236" style="width:0;height:1.5pt" o:hralign="center" o:hrstd="t" o:hr="t" fillcolor="#a0a0a0" stroked="f"/>
        </w:pict>
      </w:r>
    </w:p>
    <w:p w14:paraId="05FC17EB" w14:textId="77777777" w:rsidR="004654AA" w:rsidRPr="005D32B1" w:rsidRDefault="00000000" w:rsidP="005D32B1">
      <w:pPr>
        <w:rPr>
          <w:b/>
          <w:bCs/>
        </w:rPr>
      </w:pPr>
      <w:r w:rsidRPr="005D32B1">
        <w:rPr>
          <w:b/>
          <w:bCs/>
        </w:rPr>
        <w:t>16.25 Final Integration</w:t>
      </w:r>
    </w:p>
    <w:p w14:paraId="332E3AC2" w14:textId="77777777" w:rsidR="004654AA" w:rsidRPr="005D32B1" w:rsidRDefault="00000000" w:rsidP="005D32B1">
      <w:r w:rsidRPr="005D32B1">
        <w:t>Students completing this chapter should be able to:</w:t>
      </w:r>
    </w:p>
    <w:p w14:paraId="0F90FAA6" w14:textId="77777777" w:rsidR="004654AA" w:rsidRPr="005D32B1" w:rsidRDefault="00000000">
      <w:pPr>
        <w:numPr>
          <w:ilvl w:val="0"/>
          <w:numId w:val="46"/>
        </w:numPr>
      </w:pPr>
      <w:r w:rsidRPr="005D32B1">
        <w:t>separate motif and inscription,</w:t>
      </w:r>
    </w:p>
    <w:p w14:paraId="47EC616F" w14:textId="77777777" w:rsidR="004654AA" w:rsidRPr="005D32B1" w:rsidRDefault="00000000">
      <w:pPr>
        <w:numPr>
          <w:ilvl w:val="0"/>
          <w:numId w:val="46"/>
        </w:numPr>
      </w:pPr>
      <w:r w:rsidRPr="005D32B1">
        <w:t>identify prefix/core/suffix roles,</w:t>
      </w:r>
    </w:p>
    <w:p w14:paraId="5262C2D4" w14:textId="77777777" w:rsidR="004654AA" w:rsidRPr="005D32B1" w:rsidRDefault="00000000">
      <w:pPr>
        <w:numPr>
          <w:ilvl w:val="0"/>
          <w:numId w:val="46"/>
        </w:numPr>
      </w:pPr>
      <w:r w:rsidRPr="005D32B1">
        <w:t>track stroke logic,</w:t>
      </w:r>
    </w:p>
    <w:p w14:paraId="31D9213F" w14:textId="77777777" w:rsidR="004654AA" w:rsidRPr="005D32B1" w:rsidRDefault="00000000">
      <w:pPr>
        <w:numPr>
          <w:ilvl w:val="0"/>
          <w:numId w:val="46"/>
        </w:numPr>
      </w:pPr>
      <w:proofErr w:type="spellStart"/>
      <w:r w:rsidRPr="005D32B1">
        <w:t>recognise</w:t>
      </w:r>
      <w:proofErr w:type="spellEnd"/>
      <w:r w:rsidRPr="005D32B1">
        <w:t xml:space="preserve"> sign families,</w:t>
      </w:r>
    </w:p>
    <w:p w14:paraId="71DD4CBE" w14:textId="77777777" w:rsidR="004654AA" w:rsidRPr="005D32B1" w:rsidRDefault="00000000">
      <w:pPr>
        <w:numPr>
          <w:ilvl w:val="0"/>
          <w:numId w:val="46"/>
        </w:numPr>
      </w:pPr>
      <w:proofErr w:type="spellStart"/>
      <w:r w:rsidRPr="005D32B1">
        <w:lastRenderedPageBreak/>
        <w:t>analyse</w:t>
      </w:r>
      <w:proofErr w:type="spellEnd"/>
      <w:r w:rsidRPr="005D32B1">
        <w:t xml:space="preserve"> clusters,</w:t>
      </w:r>
    </w:p>
    <w:p w14:paraId="51D61394" w14:textId="77777777" w:rsidR="004654AA" w:rsidRPr="005D32B1" w:rsidRDefault="00000000">
      <w:pPr>
        <w:numPr>
          <w:ilvl w:val="0"/>
          <w:numId w:val="46"/>
        </w:numPr>
      </w:pPr>
      <w:r w:rsidRPr="005D32B1">
        <w:t>apply pluralistic and triadic reasoning,</w:t>
      </w:r>
    </w:p>
    <w:p w14:paraId="1CB9E6AA" w14:textId="77777777" w:rsidR="004654AA" w:rsidRPr="005D32B1" w:rsidRDefault="00000000">
      <w:pPr>
        <w:numPr>
          <w:ilvl w:val="0"/>
          <w:numId w:val="46"/>
        </w:numPr>
      </w:pPr>
      <w:r w:rsidRPr="005D32B1">
        <w:t>compare their interpretations with those of other researchers.</w:t>
      </w:r>
    </w:p>
    <w:p w14:paraId="22D2CFB1" w14:textId="77777777" w:rsidR="004654AA" w:rsidRDefault="00000000" w:rsidP="005D32B1">
      <w:r w:rsidRPr="005D32B1">
        <w:t xml:space="preserve">The three pictures below—from Indus Valley, Tamil Nadu, and Mesopotamia—illustrate how posture, offering arrangements, and symbolic stances may share </w:t>
      </w:r>
      <w:r w:rsidRPr="005D32B1">
        <w:rPr>
          <w:b/>
          <w:bCs/>
        </w:rPr>
        <w:t>deep cognitive themes</w:t>
      </w:r>
      <w:r w:rsidRPr="005D32B1">
        <w:t xml:space="preserve"> across cultures. Though meanings differ, communities often express reverence, order, offering, or contemplation through similar visual gestures shaped by local </w:t>
      </w:r>
      <w:proofErr w:type="spellStart"/>
      <w:r w:rsidRPr="005D32B1">
        <w:rPr>
          <w:i/>
          <w:iCs/>
        </w:rPr>
        <w:t>kalai-vallunar</w:t>
      </w:r>
      <w:proofErr w:type="spellEnd"/>
      <w:r w:rsidRPr="005D32B1">
        <w:t xml:space="preserve"> and traditional craft communities.</w:t>
      </w:r>
    </w:p>
    <w:p w14:paraId="0C767B2B" w14:textId="2E73C010" w:rsidR="004654AA" w:rsidRPr="005D32B1" w:rsidRDefault="002B5968" w:rsidP="005D32B1">
      <w:r w:rsidRPr="000B7C4C">
        <w:rPr>
          <w:noProof/>
          <w:highlight w:val="green"/>
        </w:rPr>
        <w:drawing>
          <wp:inline distT="0" distB="0" distL="0" distR="0" wp14:anchorId="299BE521" wp14:editId="108C04BD">
            <wp:extent cx="5943600" cy="1774825"/>
            <wp:effectExtent l="0" t="0" r="0" b="0"/>
            <wp:docPr id="51276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19307" name=""/>
                    <pic:cNvPicPr/>
                  </pic:nvPicPr>
                  <pic:blipFill>
                    <a:blip r:embed="rId10"/>
                    <a:stretch>
                      <a:fillRect/>
                    </a:stretch>
                  </pic:blipFill>
                  <pic:spPr>
                    <a:xfrm>
                      <a:off x="0" y="0"/>
                      <a:ext cx="5943600" cy="1774825"/>
                    </a:xfrm>
                    <a:prstGeom prst="rect">
                      <a:avLst/>
                    </a:prstGeom>
                  </pic:spPr>
                </pic:pic>
              </a:graphicData>
            </a:graphic>
          </wp:inline>
        </w:drawing>
      </w:r>
    </w:p>
    <w:p w14:paraId="385FC723" w14:textId="77777777" w:rsidR="004654AA" w:rsidRPr="005D32B1" w:rsidRDefault="00000000" w:rsidP="005D32B1">
      <w:r>
        <w:pict w14:anchorId="5A15325E">
          <v:rect id="_x0000_i1237" style="width:0;height:1.5pt" o:hralign="center" o:hrstd="t" o:hr="t" fillcolor="#a0a0a0" stroked="f"/>
        </w:pict>
      </w:r>
    </w:p>
    <w:p w14:paraId="4D674B20" w14:textId="77777777" w:rsidR="004654AA" w:rsidRPr="005D32B1" w:rsidRDefault="00000000" w:rsidP="005D32B1">
      <w:pPr>
        <w:rPr>
          <w:b/>
          <w:bCs/>
        </w:rPr>
      </w:pPr>
      <w:r w:rsidRPr="005D32B1">
        <w:rPr>
          <w:b/>
          <w:bCs/>
        </w:rPr>
        <w:t>Reflection 16.3 — Capstone</w:t>
      </w:r>
    </w:p>
    <w:p w14:paraId="0EB9FA6C" w14:textId="77777777" w:rsidR="004654AA" w:rsidRPr="005D32B1" w:rsidRDefault="00000000" w:rsidP="005D32B1">
      <w:r w:rsidRPr="005D32B1">
        <w:t>Select another unicorn seal. Apply the chapter method. Compare patterns with Sumerian and Tamil traditions. Note what strengthens or weakens your interpretation.</w:t>
      </w:r>
    </w:p>
    <w:p w14:paraId="0FC8B503" w14:textId="77777777" w:rsidR="004654AA" w:rsidRPr="005D32B1" w:rsidRDefault="00000000" w:rsidP="005D32B1">
      <w:r>
        <w:pict w14:anchorId="7A3A34CF">
          <v:rect id="_x0000_i1238" style="width:0;height:1.5pt" o:hralign="center" o:hrstd="t" o:hr="t" fillcolor="#a0a0a0" stroked="f"/>
        </w:pict>
      </w:r>
    </w:p>
    <w:p w14:paraId="21D4FB46" w14:textId="77777777" w:rsidR="004654AA" w:rsidRPr="005D32B1" w:rsidRDefault="00000000" w:rsidP="005D32B1">
      <w:pPr>
        <w:rPr>
          <w:b/>
          <w:bCs/>
        </w:rPr>
      </w:pPr>
      <w:r w:rsidRPr="005D32B1">
        <w:rPr>
          <w:b/>
          <w:bCs/>
        </w:rPr>
        <w:t>End of Chapter 16</w:t>
      </w:r>
    </w:p>
    <w:p w14:paraId="02B87557" w14:textId="77777777" w:rsidR="004654AA" w:rsidRDefault="004654AA"/>
    <w:p w14:paraId="797A33F6" w14:textId="77777777" w:rsidR="004654AA" w:rsidRDefault="004654AA" w:rsidP="006F7EE1"/>
    <w:p w14:paraId="60286EC3" w14:textId="6BED02D0" w:rsidR="004654AA" w:rsidRPr="001C1873" w:rsidRDefault="00AD2C71" w:rsidP="009365FA">
      <w:pPr>
        <w:pStyle w:val="Heading1"/>
      </w:pPr>
      <w:bookmarkStart w:id="21" w:name="_Toc216718901"/>
      <w:r w:rsidRPr="001C1873">
        <w:t>CHAPTER 17 — CASE STUDY 2</w:t>
      </w:r>
      <w:bookmarkEnd w:id="21"/>
    </w:p>
    <w:p w14:paraId="0A2E0C21" w14:textId="30E84E9A" w:rsidR="004654AA" w:rsidRPr="001C1873" w:rsidRDefault="00000000" w:rsidP="009365FA">
      <w:pPr>
        <w:pStyle w:val="Heading1"/>
      </w:pPr>
      <w:bookmarkStart w:id="22" w:name="_Toc216718902"/>
      <w:r w:rsidRPr="001C1873">
        <w:t>Reading a Multi-Core Seal with a Stacked Cluster Structure</w:t>
      </w:r>
      <w:bookmarkEnd w:id="22"/>
    </w:p>
    <w:p w14:paraId="239406F0" w14:textId="77777777" w:rsidR="004654AA" w:rsidRPr="001C1873" w:rsidRDefault="00000000" w:rsidP="001C1873">
      <w:r w:rsidRPr="001C1873">
        <w:t xml:space="preserve">This chapter introduces students to inscriptions that contain </w:t>
      </w:r>
      <w:r w:rsidRPr="001C1873">
        <w:rPr>
          <w:b/>
          <w:bCs/>
        </w:rPr>
        <w:t>two prominent core signs placed side-by-side</w:t>
      </w:r>
      <w:r w:rsidRPr="001C1873">
        <w:t xml:space="preserve">—what we call </w:t>
      </w:r>
      <w:r w:rsidRPr="001C1873">
        <w:rPr>
          <w:i/>
          <w:iCs/>
        </w:rPr>
        <w:t>multi-core seals</w:t>
      </w:r>
      <w:r w:rsidRPr="001C1873">
        <w:t xml:space="preserve">. Unlike the unicorn seals, which usually contain a single dominant core, multi-core inscriptions distribute meaning across </w:t>
      </w:r>
      <w:r w:rsidRPr="001C1873">
        <w:rPr>
          <w:b/>
          <w:bCs/>
        </w:rPr>
        <w:t>two major visual anchors</w:t>
      </w:r>
      <w:r w:rsidRPr="001C1873">
        <w:t xml:space="preserve">. Such seals appear across Harappa, Mohenjo-daro, and </w:t>
      </w:r>
      <w:proofErr w:type="spellStart"/>
      <w:r w:rsidRPr="001C1873">
        <w:t>Banawali</w:t>
      </w:r>
      <w:proofErr w:type="spellEnd"/>
      <w:r w:rsidRPr="001C1873">
        <w:t>.</w:t>
      </w:r>
    </w:p>
    <w:p w14:paraId="00DADA77" w14:textId="77777777" w:rsidR="004654AA" w:rsidRPr="001C1873" w:rsidRDefault="00000000" w:rsidP="001C1873">
      <w:r w:rsidRPr="001C1873">
        <w:lastRenderedPageBreak/>
        <w:t xml:space="preserve">Many examples lack animal motifs, allowing us to study the inscription as a </w:t>
      </w:r>
      <w:r w:rsidRPr="001C1873">
        <w:rPr>
          <w:b/>
          <w:bCs/>
        </w:rPr>
        <w:t>self-contained message</w:t>
      </w:r>
      <w:r w:rsidRPr="001C1873">
        <w:t>—something like a coded receipt, an instruction label, or a compact administrative note.</w:t>
      </w:r>
    </w:p>
    <w:p w14:paraId="66FBC053" w14:textId="77777777" w:rsidR="004654AA" w:rsidRDefault="00000000" w:rsidP="001C1873">
      <w:r w:rsidRPr="001C1873">
        <w:t xml:space="preserve">For this case study, we use the IM77 Indus Script database entry </w:t>
      </w:r>
      <w:r w:rsidRPr="001C1873">
        <w:rPr>
          <w:b/>
          <w:bCs/>
        </w:rPr>
        <w:t>HP4344</w:t>
      </w:r>
      <w:r w:rsidRPr="001C1873">
        <w:t xml:space="preserve">, which contains </w:t>
      </w:r>
      <w:r w:rsidRPr="001C1873">
        <w:rPr>
          <w:b/>
          <w:bCs/>
        </w:rPr>
        <w:t>six signs</w:t>
      </w:r>
      <w:r w:rsidRPr="001C1873">
        <w:t xml:space="preserve"> arranged in a stable sequence. Although some multi-core seals have five signs, a six-sign inscription fits the same structural pattern:</w:t>
      </w:r>
      <w:r w:rsidRPr="001C1873">
        <w:br/>
      </w:r>
      <w:r w:rsidRPr="001C1873">
        <w:rPr>
          <w:b/>
          <w:bCs/>
        </w:rPr>
        <w:t>prefix → double core → qualifier → strokes</w:t>
      </w:r>
      <w:r w:rsidRPr="001C1873">
        <w:t>.</w:t>
      </w:r>
    </w:p>
    <w:p w14:paraId="630E19BA" w14:textId="77777777" w:rsidR="004654AA" w:rsidRDefault="004654AA" w:rsidP="001C1873">
      <w:pPr>
        <w:jc w:val="center"/>
        <w:rPr>
          <w:highlight w:val="green"/>
        </w:rPr>
      </w:pPr>
    </w:p>
    <w:tbl>
      <w:tblPr>
        <w:tblStyle w:val="TableGrid"/>
        <w:tblW w:w="0" w:type="auto"/>
        <w:jc w:val="center"/>
        <w:tblLook w:val="04A0" w:firstRow="1" w:lastRow="0" w:firstColumn="1" w:lastColumn="0" w:noHBand="0" w:noVBand="1"/>
      </w:tblPr>
      <w:tblGrid>
        <w:gridCol w:w="4896"/>
      </w:tblGrid>
      <w:tr w:rsidR="001C1873" w14:paraId="7E4AF169" w14:textId="77777777" w:rsidTr="001C1873">
        <w:trPr>
          <w:trHeight w:val="1211"/>
          <w:jc w:val="center"/>
        </w:trPr>
        <w:tc>
          <w:tcPr>
            <w:tcW w:w="4391" w:type="dxa"/>
          </w:tcPr>
          <w:p w14:paraId="330D186A" w14:textId="77777777" w:rsidR="002B5968" w:rsidRDefault="002B5968" w:rsidP="002B5968">
            <w:pPr>
              <w:jc w:val="center"/>
              <w:rPr>
                <w:highlight w:val="green"/>
              </w:rPr>
            </w:pPr>
            <w:r w:rsidRPr="00783871">
              <w:rPr>
                <w:noProof/>
                <w:highlight w:val="green"/>
              </w:rPr>
              <w:drawing>
                <wp:inline distT="0" distB="0" distL="0" distR="0" wp14:anchorId="5E4784F6" wp14:editId="78C4C6DA">
                  <wp:extent cx="2970395" cy="624840"/>
                  <wp:effectExtent l="0" t="0" r="1905" b="3810"/>
                  <wp:docPr id="1911862020" name="Picture 12">
                    <a:extLst xmlns:a="http://schemas.openxmlformats.org/drawingml/2006/main">
                      <a:ext uri="{FF2B5EF4-FFF2-40B4-BE49-F238E27FC236}">
                        <a16:creationId xmlns:a16="http://schemas.microsoft.com/office/drawing/2014/main" id="{C06B4AF4-0186-4A2B-90A6-78BA4D7C0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06B4AF4-0186-4A2B-90A6-78BA4D7C0821}"/>
                              </a:ext>
                            </a:extLst>
                          </pic:cNvPr>
                          <pic:cNvPicPr>
                            <a:picLocks noChangeAspect="1"/>
                          </pic:cNvPicPr>
                        </pic:nvPicPr>
                        <pic:blipFill>
                          <a:blip r:embed="rId11"/>
                          <a:stretch>
                            <a:fillRect/>
                          </a:stretch>
                        </pic:blipFill>
                        <pic:spPr>
                          <a:xfrm>
                            <a:off x="0" y="0"/>
                            <a:ext cx="2978112" cy="626463"/>
                          </a:xfrm>
                          <a:prstGeom prst="rect">
                            <a:avLst/>
                          </a:prstGeom>
                        </pic:spPr>
                      </pic:pic>
                    </a:graphicData>
                  </a:graphic>
                </wp:inline>
              </w:drawing>
            </w:r>
          </w:p>
          <w:p w14:paraId="5B37948E" w14:textId="300D9235" w:rsidR="004654AA" w:rsidRDefault="002B5968" w:rsidP="002B5968">
            <w:pPr>
              <w:jc w:val="center"/>
              <w:rPr>
                <w:highlight w:val="green"/>
              </w:rPr>
            </w:pPr>
            <w:r w:rsidRPr="001C1873">
              <w:t>H4344</w:t>
            </w:r>
          </w:p>
        </w:tc>
      </w:tr>
    </w:tbl>
    <w:p w14:paraId="1C1C4394" w14:textId="77777777" w:rsidR="004654AA" w:rsidRPr="00783871" w:rsidRDefault="004654AA" w:rsidP="001C1873">
      <w:pPr>
        <w:jc w:val="center"/>
        <w:rPr>
          <w:highlight w:val="green"/>
        </w:rPr>
      </w:pPr>
    </w:p>
    <w:p w14:paraId="0359571E" w14:textId="77777777" w:rsidR="004654AA" w:rsidRPr="001C1873" w:rsidRDefault="00000000" w:rsidP="001C1873">
      <w:r>
        <w:pict w14:anchorId="01DC8E23">
          <v:rect id="_x0000_i1239" style="width:0;height:1.5pt" o:hralign="center" o:hrstd="t" o:hr="t" fillcolor="#a0a0a0" stroked="f"/>
        </w:pict>
      </w:r>
    </w:p>
    <w:p w14:paraId="156FBEEA" w14:textId="77777777" w:rsidR="004654AA" w:rsidRPr="001C1873" w:rsidRDefault="00000000" w:rsidP="001C1873">
      <w:pPr>
        <w:rPr>
          <w:b/>
          <w:bCs/>
        </w:rPr>
      </w:pPr>
      <w:r w:rsidRPr="001C1873">
        <w:rPr>
          <w:b/>
          <w:bCs/>
        </w:rPr>
        <w:t>17.1 The Multi-Core Pattern</w:t>
      </w:r>
    </w:p>
    <w:p w14:paraId="7AFBE681" w14:textId="77777777" w:rsidR="004654AA" w:rsidRPr="001C1873" w:rsidRDefault="00000000" w:rsidP="001C1873">
      <w:r w:rsidRPr="001C1873">
        <w:t>A typical multi-core inscription includes:</w:t>
      </w:r>
    </w:p>
    <w:p w14:paraId="2CC6D85A" w14:textId="77777777" w:rsidR="004654AA" w:rsidRPr="001C1873" w:rsidRDefault="00000000">
      <w:pPr>
        <w:numPr>
          <w:ilvl w:val="0"/>
          <w:numId w:val="47"/>
        </w:numPr>
      </w:pPr>
      <w:r w:rsidRPr="001C1873">
        <w:t xml:space="preserve">a </w:t>
      </w:r>
      <w:r w:rsidRPr="001C1873">
        <w:rPr>
          <w:b/>
          <w:bCs/>
        </w:rPr>
        <w:t>prefix sign</w:t>
      </w:r>
      <w:r w:rsidRPr="001C1873">
        <w:t>,</w:t>
      </w:r>
    </w:p>
    <w:p w14:paraId="6366C757" w14:textId="77777777" w:rsidR="004654AA" w:rsidRPr="001C1873" w:rsidRDefault="00000000">
      <w:pPr>
        <w:numPr>
          <w:ilvl w:val="0"/>
          <w:numId w:val="47"/>
        </w:numPr>
      </w:pPr>
      <w:r w:rsidRPr="001C1873">
        <w:t xml:space="preserve">a large </w:t>
      </w:r>
      <w:r w:rsidRPr="001C1873">
        <w:rPr>
          <w:b/>
          <w:bCs/>
        </w:rPr>
        <w:t>first core sign</w:t>
      </w:r>
      <w:r w:rsidRPr="001C1873">
        <w:t>,</w:t>
      </w:r>
    </w:p>
    <w:p w14:paraId="78FA3BDA" w14:textId="77777777" w:rsidR="004654AA" w:rsidRPr="001C1873" w:rsidRDefault="00000000">
      <w:pPr>
        <w:numPr>
          <w:ilvl w:val="0"/>
          <w:numId w:val="47"/>
        </w:numPr>
      </w:pPr>
      <w:r w:rsidRPr="001C1873">
        <w:t xml:space="preserve">a large </w:t>
      </w:r>
      <w:r w:rsidRPr="001C1873">
        <w:rPr>
          <w:b/>
          <w:bCs/>
        </w:rPr>
        <w:t>second core sign</w:t>
      </w:r>
      <w:r w:rsidRPr="001C1873">
        <w:t>,</w:t>
      </w:r>
    </w:p>
    <w:p w14:paraId="32D725F0" w14:textId="77777777" w:rsidR="004654AA" w:rsidRPr="001C1873" w:rsidRDefault="00000000">
      <w:pPr>
        <w:numPr>
          <w:ilvl w:val="0"/>
          <w:numId w:val="47"/>
        </w:numPr>
      </w:pPr>
      <w:r w:rsidRPr="001C1873">
        <w:t xml:space="preserve">a </w:t>
      </w:r>
      <w:r w:rsidRPr="001C1873">
        <w:rPr>
          <w:b/>
          <w:bCs/>
        </w:rPr>
        <w:t>tiny suffix sign</w:t>
      </w:r>
      <w:r w:rsidRPr="001C1873">
        <w:t>,</w:t>
      </w:r>
    </w:p>
    <w:p w14:paraId="02D738E4" w14:textId="77777777" w:rsidR="004654AA" w:rsidRPr="001C1873" w:rsidRDefault="00000000">
      <w:pPr>
        <w:numPr>
          <w:ilvl w:val="0"/>
          <w:numId w:val="47"/>
        </w:numPr>
      </w:pPr>
      <w:r w:rsidRPr="001C1873">
        <w:t xml:space="preserve">an </w:t>
      </w:r>
      <w:r w:rsidRPr="001C1873">
        <w:rPr>
          <w:b/>
          <w:bCs/>
        </w:rPr>
        <w:t>internal micro-sign</w:t>
      </w:r>
      <w:r w:rsidRPr="001C1873">
        <w:t xml:space="preserve"> (optional),</w:t>
      </w:r>
    </w:p>
    <w:p w14:paraId="15AE27FF" w14:textId="77777777" w:rsidR="004654AA" w:rsidRPr="001C1873" w:rsidRDefault="00000000">
      <w:pPr>
        <w:numPr>
          <w:ilvl w:val="0"/>
          <w:numId w:val="47"/>
        </w:numPr>
      </w:pPr>
      <w:r w:rsidRPr="001C1873">
        <w:rPr>
          <w:b/>
          <w:bCs/>
        </w:rPr>
        <w:t>closing strokes</w:t>
      </w:r>
      <w:r w:rsidRPr="001C1873">
        <w:t>.</w:t>
      </w:r>
    </w:p>
    <w:p w14:paraId="554118B6" w14:textId="77777777" w:rsidR="004654AA" w:rsidRPr="001C1873" w:rsidRDefault="00000000" w:rsidP="001C1873">
      <w:r w:rsidRPr="001C1873">
        <w:t xml:space="preserve">This creates a pattern that is </w:t>
      </w:r>
      <w:r w:rsidRPr="001C1873">
        <w:rPr>
          <w:b/>
          <w:bCs/>
        </w:rPr>
        <w:t>balanced, intentional, and structurally consistent</w:t>
      </w:r>
      <w:r w:rsidRPr="001C1873">
        <w:t xml:space="preserve"> across the corpus.</w:t>
      </w:r>
    </w:p>
    <w:p w14:paraId="3D5DDC01" w14:textId="77777777" w:rsidR="004654AA" w:rsidRPr="001C1873" w:rsidRDefault="00000000" w:rsidP="001C1873">
      <w:r>
        <w:pict w14:anchorId="05457F5A">
          <v:rect id="_x0000_i1240" style="width:0;height:1.5pt" o:hralign="center" o:hrstd="t" o:hr="t" fillcolor="#a0a0a0" stroked="f"/>
        </w:pict>
      </w:r>
    </w:p>
    <w:p w14:paraId="54CDDCB1" w14:textId="77777777" w:rsidR="004654AA" w:rsidRPr="001C1873" w:rsidRDefault="00000000" w:rsidP="001C1873">
      <w:pPr>
        <w:rPr>
          <w:b/>
          <w:bCs/>
        </w:rPr>
      </w:pPr>
      <w:r w:rsidRPr="001C1873">
        <w:rPr>
          <w:b/>
          <w:bCs/>
        </w:rPr>
        <w:t>17.2 Focusing on the Inscription Alone</w:t>
      </w:r>
    </w:p>
    <w:p w14:paraId="78985354" w14:textId="77777777" w:rsidR="004654AA" w:rsidRPr="001C1873" w:rsidRDefault="00000000" w:rsidP="001C1873">
      <w:r w:rsidRPr="001C1873">
        <w:t xml:space="preserve">Since HP4344 has </w:t>
      </w:r>
      <w:r w:rsidRPr="001C1873">
        <w:rPr>
          <w:b/>
          <w:bCs/>
        </w:rPr>
        <w:t>no motif</w:t>
      </w:r>
      <w:r w:rsidRPr="001C1873">
        <w:t>, our full attention rests on the sign sequence.</w:t>
      </w:r>
      <w:r w:rsidRPr="001C1873">
        <w:br/>
        <w:t xml:space="preserve">The inscription </w:t>
      </w:r>
      <w:r w:rsidRPr="001C1873">
        <w:rPr>
          <w:i/>
          <w:iCs/>
        </w:rPr>
        <w:t>is</w:t>
      </w:r>
      <w:r w:rsidRPr="001C1873">
        <w:t xml:space="preserve"> the message.</w:t>
      </w:r>
    </w:p>
    <w:p w14:paraId="06C1C657" w14:textId="77777777" w:rsidR="004654AA" w:rsidRPr="001C1873" w:rsidRDefault="00000000" w:rsidP="001C1873">
      <w:r w:rsidRPr="001C1873">
        <w:t>This trains us to read structure without relying on animals, offerings, or ritual stands for contextual clues. It is similar to sending a small coded message in which the symbols alone must convey meaning.</w:t>
      </w:r>
    </w:p>
    <w:p w14:paraId="52E29ECB" w14:textId="77777777" w:rsidR="004654AA" w:rsidRPr="001C1873" w:rsidRDefault="00000000" w:rsidP="001C1873">
      <w:r>
        <w:pict w14:anchorId="563360BC">
          <v:rect id="_x0000_i1241" style="width:0;height:1.5pt" o:hralign="center" o:hrstd="t" o:hr="t" fillcolor="#a0a0a0" stroked="f"/>
        </w:pict>
      </w:r>
    </w:p>
    <w:p w14:paraId="5AF2AB82" w14:textId="77777777" w:rsidR="004654AA" w:rsidRPr="001C1873" w:rsidRDefault="00000000" w:rsidP="001C1873">
      <w:pPr>
        <w:rPr>
          <w:b/>
          <w:bCs/>
        </w:rPr>
      </w:pPr>
      <w:r w:rsidRPr="001C1873">
        <w:rPr>
          <w:b/>
          <w:bCs/>
        </w:rPr>
        <w:lastRenderedPageBreak/>
        <w:t>17.3 Determining Reading Direction</w:t>
      </w:r>
    </w:p>
    <w:p w14:paraId="2AAA8B4C" w14:textId="77777777" w:rsidR="004654AA" w:rsidRPr="001C1873" w:rsidRDefault="00000000" w:rsidP="001C1873">
      <w:r w:rsidRPr="001C1873">
        <w:t xml:space="preserve">Multi-core seals generally follow a </w:t>
      </w:r>
      <w:r w:rsidRPr="001C1873">
        <w:rPr>
          <w:b/>
          <w:bCs/>
        </w:rPr>
        <w:t>left → right</w:t>
      </w:r>
      <w:r w:rsidRPr="001C1873">
        <w:t xml:space="preserve"> orientation on the carved seal:</w:t>
      </w:r>
    </w:p>
    <w:p w14:paraId="6BAE99C1" w14:textId="77777777" w:rsidR="004654AA" w:rsidRPr="001C1873" w:rsidRDefault="00000000">
      <w:pPr>
        <w:numPr>
          <w:ilvl w:val="0"/>
          <w:numId w:val="48"/>
        </w:numPr>
      </w:pPr>
      <w:r w:rsidRPr="001C1873">
        <w:t>prefix at the left,</w:t>
      </w:r>
    </w:p>
    <w:p w14:paraId="244D7554" w14:textId="77777777" w:rsidR="004654AA" w:rsidRPr="001C1873" w:rsidRDefault="00000000">
      <w:pPr>
        <w:numPr>
          <w:ilvl w:val="0"/>
          <w:numId w:val="48"/>
        </w:numPr>
      </w:pPr>
      <w:r w:rsidRPr="001C1873">
        <w:t xml:space="preserve">the two large core signs in the </w:t>
      </w:r>
      <w:proofErr w:type="spellStart"/>
      <w:r w:rsidRPr="001C1873">
        <w:t>centre</w:t>
      </w:r>
      <w:proofErr w:type="spellEnd"/>
      <w:r w:rsidRPr="001C1873">
        <w:t>,</w:t>
      </w:r>
    </w:p>
    <w:p w14:paraId="4A9AE6DD" w14:textId="77777777" w:rsidR="004654AA" w:rsidRPr="001C1873" w:rsidRDefault="00000000">
      <w:pPr>
        <w:numPr>
          <w:ilvl w:val="0"/>
          <w:numId w:val="48"/>
        </w:numPr>
      </w:pPr>
      <w:r w:rsidRPr="001C1873">
        <w:t>strokes at the right.</w:t>
      </w:r>
    </w:p>
    <w:p w14:paraId="339793D6" w14:textId="77777777" w:rsidR="004654AA" w:rsidRPr="001C1873" w:rsidRDefault="00000000" w:rsidP="001C1873">
      <w:r w:rsidRPr="001C1873">
        <w:t xml:space="preserve">The </w:t>
      </w:r>
      <w:r w:rsidRPr="001C1873">
        <w:rPr>
          <w:b/>
          <w:bCs/>
        </w:rPr>
        <w:t>impression</w:t>
      </w:r>
      <w:r w:rsidRPr="001C1873">
        <w:t xml:space="preserve"> (reverse print) is read </w:t>
      </w:r>
      <w:r w:rsidRPr="001C1873">
        <w:rPr>
          <w:b/>
          <w:bCs/>
        </w:rPr>
        <w:t>right → left</w:t>
      </w:r>
      <w:r w:rsidRPr="001C1873">
        <w:t>.</w:t>
      </w:r>
      <w:r w:rsidRPr="001C1873">
        <w:br/>
        <w:t xml:space="preserve">Directionality becomes clear once the cluster positions are </w:t>
      </w:r>
      <w:proofErr w:type="spellStart"/>
      <w:r w:rsidRPr="001C1873">
        <w:t>recognised</w:t>
      </w:r>
      <w:proofErr w:type="spellEnd"/>
      <w:r w:rsidRPr="001C1873">
        <w:t>.</w:t>
      </w:r>
    </w:p>
    <w:p w14:paraId="590F53A1" w14:textId="77777777" w:rsidR="004654AA" w:rsidRPr="001C1873" w:rsidRDefault="00000000" w:rsidP="001C1873">
      <w:r>
        <w:pict w14:anchorId="0C12F03F">
          <v:rect id="_x0000_i1242" style="width:0;height:1.5pt" o:hralign="center" o:hrstd="t" o:hr="t" fillcolor="#a0a0a0" stroked="f"/>
        </w:pict>
      </w:r>
    </w:p>
    <w:p w14:paraId="3C082DFE" w14:textId="77777777" w:rsidR="004654AA" w:rsidRPr="001C1873" w:rsidRDefault="00000000" w:rsidP="001C1873">
      <w:pPr>
        <w:rPr>
          <w:b/>
          <w:bCs/>
        </w:rPr>
      </w:pPr>
      <w:r w:rsidRPr="001C1873">
        <w:rPr>
          <w:b/>
          <w:bCs/>
        </w:rPr>
        <w:t>17.4 Prefix Identification</w:t>
      </w:r>
    </w:p>
    <w:p w14:paraId="20D92F55" w14:textId="77777777" w:rsidR="004654AA" w:rsidRPr="001C1873" w:rsidRDefault="00000000" w:rsidP="001C1873">
      <w:r w:rsidRPr="001C1873">
        <w:t>The prefix is usually small, compact, and visually modest.</w:t>
      </w:r>
      <w:r w:rsidRPr="001C1873">
        <w:br/>
        <w:t xml:space="preserve">It acts as a </w:t>
      </w:r>
      <w:r w:rsidRPr="001C1873">
        <w:rPr>
          <w:b/>
          <w:bCs/>
        </w:rPr>
        <w:t>classifier</w:t>
      </w:r>
      <w:r w:rsidRPr="001C1873">
        <w:t>, opening the inscription without defining its main identity.</w:t>
      </w:r>
    </w:p>
    <w:p w14:paraId="46F9A359" w14:textId="77777777" w:rsidR="004654AA" w:rsidRPr="001C1873" w:rsidRDefault="00000000" w:rsidP="001C1873">
      <w:r>
        <w:pict w14:anchorId="4D9750EA">
          <v:rect id="_x0000_i1243" style="width:0;height:1.5pt" o:hralign="center" o:hrstd="t" o:hr="t" fillcolor="#a0a0a0" stroked="f"/>
        </w:pict>
      </w:r>
    </w:p>
    <w:p w14:paraId="71FC7481" w14:textId="77777777" w:rsidR="004654AA" w:rsidRPr="001C1873" w:rsidRDefault="00000000" w:rsidP="001C1873">
      <w:pPr>
        <w:rPr>
          <w:b/>
          <w:bCs/>
        </w:rPr>
      </w:pPr>
      <w:r w:rsidRPr="001C1873">
        <w:rPr>
          <w:b/>
          <w:bCs/>
        </w:rPr>
        <w:t>17.5 First Core Sign</w:t>
      </w:r>
    </w:p>
    <w:p w14:paraId="7D0E7DA2" w14:textId="77777777" w:rsidR="004654AA" w:rsidRPr="001C1873" w:rsidRDefault="00000000" w:rsidP="001C1873">
      <w:r w:rsidRPr="001C1873">
        <w:t>The first core sign is large and visually stable.</w:t>
      </w:r>
      <w:r w:rsidRPr="001C1873">
        <w:br/>
        <w:t>It often belongs to:</w:t>
      </w:r>
    </w:p>
    <w:p w14:paraId="2FF6AAF6" w14:textId="77777777" w:rsidR="004654AA" w:rsidRPr="001C1873" w:rsidRDefault="00000000">
      <w:pPr>
        <w:numPr>
          <w:ilvl w:val="0"/>
          <w:numId w:val="49"/>
        </w:numPr>
      </w:pPr>
      <w:r w:rsidRPr="001C1873">
        <w:t>jar families,</w:t>
      </w:r>
    </w:p>
    <w:p w14:paraId="250963A1" w14:textId="77777777" w:rsidR="004654AA" w:rsidRPr="001C1873" w:rsidRDefault="00000000">
      <w:pPr>
        <w:numPr>
          <w:ilvl w:val="0"/>
          <w:numId w:val="49"/>
        </w:numPr>
      </w:pPr>
      <w:r w:rsidRPr="001C1873">
        <w:t>fish-like graphic families,</w:t>
      </w:r>
    </w:p>
    <w:p w14:paraId="743FDD2B" w14:textId="77777777" w:rsidR="004654AA" w:rsidRPr="001C1873" w:rsidRDefault="00000000">
      <w:pPr>
        <w:numPr>
          <w:ilvl w:val="0"/>
          <w:numId w:val="49"/>
        </w:numPr>
      </w:pPr>
      <w:r w:rsidRPr="001C1873">
        <w:t>horned or geometric families.</w:t>
      </w:r>
    </w:p>
    <w:p w14:paraId="5114B7FA" w14:textId="77777777" w:rsidR="004654AA" w:rsidRPr="001C1873" w:rsidRDefault="00000000" w:rsidP="001C1873">
      <w:r w:rsidRPr="001C1873">
        <w:t>This sign anchors the first half of the conceptual unit.</w:t>
      </w:r>
    </w:p>
    <w:p w14:paraId="22E2C751" w14:textId="77777777" w:rsidR="004654AA" w:rsidRPr="001C1873" w:rsidRDefault="00000000" w:rsidP="001C1873">
      <w:r>
        <w:pict w14:anchorId="41080B68">
          <v:rect id="_x0000_i1244" style="width:0;height:1.5pt" o:hralign="center" o:hrstd="t" o:hr="t" fillcolor="#a0a0a0" stroked="f"/>
        </w:pict>
      </w:r>
    </w:p>
    <w:p w14:paraId="71052B91" w14:textId="77777777" w:rsidR="004654AA" w:rsidRPr="001C1873" w:rsidRDefault="00000000" w:rsidP="001C1873">
      <w:pPr>
        <w:rPr>
          <w:b/>
          <w:bCs/>
        </w:rPr>
      </w:pPr>
      <w:r w:rsidRPr="001C1873">
        <w:rPr>
          <w:b/>
          <w:bCs/>
        </w:rPr>
        <w:t>17.6 Second Core Sign</w:t>
      </w:r>
    </w:p>
    <w:p w14:paraId="6E653BE7" w14:textId="77777777" w:rsidR="004654AA" w:rsidRPr="001C1873" w:rsidRDefault="00000000" w:rsidP="001C1873">
      <w:r w:rsidRPr="001C1873">
        <w:t>The second core sign is of equal weight.</w:t>
      </w:r>
      <w:r w:rsidRPr="001C1873">
        <w:br/>
        <w:t xml:space="preserve">Together, these two signs form a </w:t>
      </w:r>
      <w:r w:rsidRPr="001C1873">
        <w:rPr>
          <w:b/>
          <w:bCs/>
        </w:rPr>
        <w:t>compound identity block</w:t>
      </w:r>
      <w:r w:rsidRPr="001C1873">
        <w:t>.</w:t>
      </w:r>
      <w:r w:rsidRPr="001C1873">
        <w:br/>
        <w:t>This does not imply linguistic compounding; rather, it indicates:</w:t>
      </w:r>
    </w:p>
    <w:p w14:paraId="3CB81237" w14:textId="77777777" w:rsidR="004654AA" w:rsidRPr="001C1873" w:rsidRDefault="00000000">
      <w:pPr>
        <w:numPr>
          <w:ilvl w:val="0"/>
          <w:numId w:val="50"/>
        </w:numPr>
      </w:pPr>
      <w:r w:rsidRPr="001C1873">
        <w:t>conceptual pairing,</w:t>
      </w:r>
    </w:p>
    <w:p w14:paraId="7C9FA736" w14:textId="77777777" w:rsidR="004654AA" w:rsidRPr="001C1873" w:rsidRDefault="00000000">
      <w:pPr>
        <w:numPr>
          <w:ilvl w:val="0"/>
          <w:numId w:val="50"/>
        </w:numPr>
      </w:pPr>
      <w:r w:rsidRPr="001C1873">
        <w:t>administrative partnership, or</w:t>
      </w:r>
    </w:p>
    <w:p w14:paraId="13DEBDA7" w14:textId="77777777" w:rsidR="004654AA" w:rsidRPr="001C1873" w:rsidRDefault="00000000">
      <w:pPr>
        <w:numPr>
          <w:ilvl w:val="0"/>
          <w:numId w:val="50"/>
        </w:numPr>
      </w:pPr>
      <w:r w:rsidRPr="001C1873">
        <w:t>dual classification.</w:t>
      </w:r>
    </w:p>
    <w:p w14:paraId="631E6D08" w14:textId="77777777" w:rsidR="004654AA" w:rsidRPr="001C1873" w:rsidRDefault="00000000" w:rsidP="001C1873">
      <w:r>
        <w:pict w14:anchorId="6CAA6BEC">
          <v:rect id="_x0000_i1245" style="width:0;height:1.5pt" o:hralign="center" o:hrstd="t" o:hr="t" fillcolor="#a0a0a0" stroked="f"/>
        </w:pict>
      </w:r>
    </w:p>
    <w:p w14:paraId="2149C30B" w14:textId="77777777" w:rsidR="004654AA" w:rsidRPr="001C1873" w:rsidRDefault="00000000" w:rsidP="001C1873">
      <w:pPr>
        <w:rPr>
          <w:b/>
          <w:bCs/>
        </w:rPr>
      </w:pPr>
      <w:r w:rsidRPr="001C1873">
        <w:rPr>
          <w:b/>
          <w:bCs/>
        </w:rPr>
        <w:lastRenderedPageBreak/>
        <w:t>17.7 Miniature Suffix Sign</w:t>
      </w:r>
    </w:p>
    <w:p w14:paraId="25CC4F7E" w14:textId="77777777" w:rsidR="004654AA" w:rsidRPr="001C1873" w:rsidRDefault="00000000" w:rsidP="001C1873">
      <w:r w:rsidRPr="001C1873">
        <w:t xml:space="preserve">A tiny sign follows the double-core. It </w:t>
      </w:r>
      <w:r w:rsidRPr="001C1873">
        <w:rPr>
          <w:b/>
          <w:bCs/>
        </w:rPr>
        <w:t>qualifies</w:t>
      </w:r>
      <w:r w:rsidRPr="001C1873">
        <w:t xml:space="preserve"> the pair without altering their primary role.</w:t>
      </w:r>
      <w:r w:rsidRPr="001C1873">
        <w:br/>
        <w:t>Think of it as a:</w:t>
      </w:r>
    </w:p>
    <w:p w14:paraId="2A126E17" w14:textId="77777777" w:rsidR="004654AA" w:rsidRPr="001C1873" w:rsidRDefault="00000000">
      <w:pPr>
        <w:numPr>
          <w:ilvl w:val="0"/>
          <w:numId w:val="51"/>
        </w:numPr>
      </w:pPr>
      <w:r w:rsidRPr="001C1873">
        <w:t>subtype marker,</w:t>
      </w:r>
    </w:p>
    <w:p w14:paraId="20162F9D" w14:textId="77777777" w:rsidR="004654AA" w:rsidRPr="001C1873" w:rsidRDefault="00000000">
      <w:pPr>
        <w:numPr>
          <w:ilvl w:val="0"/>
          <w:numId w:val="51"/>
        </w:numPr>
      </w:pPr>
      <w:r w:rsidRPr="001C1873">
        <w:t>condition marker, or</w:t>
      </w:r>
    </w:p>
    <w:p w14:paraId="0E2D69E9" w14:textId="77777777" w:rsidR="004654AA" w:rsidRPr="001C1873" w:rsidRDefault="00000000">
      <w:pPr>
        <w:numPr>
          <w:ilvl w:val="0"/>
          <w:numId w:val="51"/>
        </w:numPr>
      </w:pPr>
      <w:r w:rsidRPr="001C1873">
        <w:t>“mode” indicator.</w:t>
      </w:r>
    </w:p>
    <w:p w14:paraId="7F44DB3E" w14:textId="77777777" w:rsidR="004654AA" w:rsidRPr="001C1873" w:rsidRDefault="00000000" w:rsidP="001C1873">
      <w:r>
        <w:pict w14:anchorId="60FB2016">
          <v:rect id="_x0000_i1246" style="width:0;height:1.5pt" o:hralign="center" o:hrstd="t" o:hr="t" fillcolor="#a0a0a0" stroked="f"/>
        </w:pict>
      </w:r>
    </w:p>
    <w:p w14:paraId="0F9BE44B" w14:textId="77777777" w:rsidR="004654AA" w:rsidRPr="001C1873" w:rsidRDefault="00000000" w:rsidP="001C1873">
      <w:pPr>
        <w:rPr>
          <w:b/>
          <w:bCs/>
        </w:rPr>
      </w:pPr>
      <w:r w:rsidRPr="001C1873">
        <w:rPr>
          <w:b/>
          <w:bCs/>
        </w:rPr>
        <w:t>17.8 Closing Strokes</w:t>
      </w:r>
    </w:p>
    <w:p w14:paraId="6A91D401" w14:textId="77777777" w:rsidR="004654AA" w:rsidRPr="001C1873" w:rsidRDefault="00000000" w:rsidP="001C1873">
      <w:r w:rsidRPr="001C1873">
        <w:t xml:space="preserve">One or two strokes finish the seal. These are </w:t>
      </w:r>
      <w:r w:rsidRPr="001C1873">
        <w:rPr>
          <w:b/>
          <w:bCs/>
        </w:rPr>
        <w:t>structural markers</w:t>
      </w:r>
      <w:r w:rsidRPr="001C1873">
        <w:t xml:space="preserve"> that may perform:</w:t>
      </w:r>
    </w:p>
    <w:p w14:paraId="777F247E" w14:textId="77777777" w:rsidR="004654AA" w:rsidRPr="001C1873" w:rsidRDefault="00000000">
      <w:pPr>
        <w:numPr>
          <w:ilvl w:val="0"/>
          <w:numId w:val="52"/>
        </w:numPr>
      </w:pPr>
      <w:r w:rsidRPr="001C1873">
        <w:t>framing,</w:t>
      </w:r>
    </w:p>
    <w:p w14:paraId="63A7F8D2" w14:textId="77777777" w:rsidR="004654AA" w:rsidRPr="001C1873" w:rsidRDefault="00000000">
      <w:pPr>
        <w:numPr>
          <w:ilvl w:val="0"/>
          <w:numId w:val="52"/>
        </w:numPr>
      </w:pPr>
      <w:r w:rsidRPr="001C1873">
        <w:t>grouping,</w:t>
      </w:r>
    </w:p>
    <w:p w14:paraId="3E0184A7" w14:textId="77777777" w:rsidR="004654AA" w:rsidRPr="001C1873" w:rsidRDefault="00000000">
      <w:pPr>
        <w:numPr>
          <w:ilvl w:val="0"/>
          <w:numId w:val="52"/>
        </w:numPr>
      </w:pPr>
      <w:proofErr w:type="spellStart"/>
      <w:r w:rsidRPr="001C1873">
        <w:t>categorising</w:t>
      </w:r>
      <w:proofErr w:type="spellEnd"/>
      <w:r w:rsidRPr="001C1873">
        <w:t xml:space="preserve"> functions.</w:t>
      </w:r>
    </w:p>
    <w:p w14:paraId="5B4AD7E1" w14:textId="77777777" w:rsidR="004654AA" w:rsidRPr="001C1873" w:rsidRDefault="00000000" w:rsidP="001C1873">
      <w:r w:rsidRPr="001C1873">
        <w:t>They should not be assumed to be numerals unless supported by corpus-wide analysis.</w:t>
      </w:r>
    </w:p>
    <w:p w14:paraId="6148AB14" w14:textId="77777777" w:rsidR="004654AA" w:rsidRPr="001C1873" w:rsidRDefault="00000000" w:rsidP="001C1873">
      <w:r>
        <w:pict w14:anchorId="1D0AE6CD">
          <v:rect id="_x0000_i1247" style="width:0;height:1.5pt" o:hralign="center" o:hrstd="t" o:hr="t" fillcolor="#a0a0a0" stroked="f"/>
        </w:pict>
      </w:r>
    </w:p>
    <w:p w14:paraId="3BD7FE06" w14:textId="77777777" w:rsidR="004654AA" w:rsidRPr="001C1873" w:rsidRDefault="00000000" w:rsidP="001C1873">
      <w:pPr>
        <w:rPr>
          <w:b/>
          <w:bCs/>
        </w:rPr>
      </w:pPr>
      <w:r w:rsidRPr="001C1873">
        <w:rPr>
          <w:b/>
          <w:bCs/>
        </w:rPr>
        <w:t>17.9 Full-Sequence Logic</w:t>
      </w:r>
    </w:p>
    <w:p w14:paraId="68390B43" w14:textId="77777777" w:rsidR="004654AA" w:rsidRPr="001C1873" w:rsidRDefault="00000000" w:rsidP="001C1873">
      <w:r w:rsidRPr="001C1873">
        <w:t>HP4344 behaves as the following logical pattern:</w:t>
      </w:r>
    </w:p>
    <w:p w14:paraId="6F71F66F" w14:textId="77777777" w:rsidR="004654AA" w:rsidRPr="001C1873" w:rsidRDefault="00000000">
      <w:pPr>
        <w:numPr>
          <w:ilvl w:val="0"/>
          <w:numId w:val="53"/>
        </w:numPr>
      </w:pPr>
      <w:r w:rsidRPr="001C1873">
        <w:t>classifier</w:t>
      </w:r>
    </w:p>
    <w:p w14:paraId="0207EC26" w14:textId="77777777" w:rsidR="004654AA" w:rsidRPr="001C1873" w:rsidRDefault="00000000">
      <w:pPr>
        <w:numPr>
          <w:ilvl w:val="0"/>
          <w:numId w:val="53"/>
        </w:numPr>
      </w:pPr>
      <w:r w:rsidRPr="001C1873">
        <w:t>core concept</w:t>
      </w:r>
    </w:p>
    <w:p w14:paraId="04FB2FF8" w14:textId="77777777" w:rsidR="004654AA" w:rsidRPr="001C1873" w:rsidRDefault="00000000">
      <w:pPr>
        <w:numPr>
          <w:ilvl w:val="0"/>
          <w:numId w:val="53"/>
        </w:numPr>
      </w:pPr>
      <w:r w:rsidRPr="001C1873">
        <w:t>core concept</w:t>
      </w:r>
    </w:p>
    <w:p w14:paraId="336BFF7C" w14:textId="77777777" w:rsidR="004654AA" w:rsidRPr="001C1873" w:rsidRDefault="00000000">
      <w:pPr>
        <w:numPr>
          <w:ilvl w:val="0"/>
          <w:numId w:val="53"/>
        </w:numPr>
      </w:pPr>
      <w:r w:rsidRPr="001C1873">
        <w:t>qualifier</w:t>
      </w:r>
    </w:p>
    <w:p w14:paraId="5134FFF8" w14:textId="77777777" w:rsidR="004654AA" w:rsidRPr="001C1873" w:rsidRDefault="00000000">
      <w:pPr>
        <w:numPr>
          <w:ilvl w:val="0"/>
          <w:numId w:val="53"/>
        </w:numPr>
      </w:pPr>
      <w:r w:rsidRPr="001C1873">
        <w:t>micro-qualifier</w:t>
      </w:r>
    </w:p>
    <w:p w14:paraId="794CA611" w14:textId="77777777" w:rsidR="004654AA" w:rsidRPr="001C1873" w:rsidRDefault="00000000">
      <w:pPr>
        <w:numPr>
          <w:ilvl w:val="0"/>
          <w:numId w:val="53"/>
        </w:numPr>
      </w:pPr>
      <w:r w:rsidRPr="001C1873">
        <w:t>closing stroke</w:t>
      </w:r>
    </w:p>
    <w:p w14:paraId="0C8BE1F3" w14:textId="77777777" w:rsidR="004654AA" w:rsidRPr="001C1873" w:rsidRDefault="00000000" w:rsidP="001C1873">
      <w:r w:rsidRPr="001C1873">
        <w:t xml:space="preserve">This is a </w:t>
      </w:r>
      <w:r w:rsidRPr="001C1873">
        <w:rPr>
          <w:b/>
          <w:bCs/>
        </w:rPr>
        <w:t>rule-governed, planned, repeatable</w:t>
      </w:r>
      <w:r w:rsidRPr="001C1873">
        <w:t xml:space="preserve"> pattern—evidence of systematic composition.</w:t>
      </w:r>
    </w:p>
    <w:p w14:paraId="6D67DFD9" w14:textId="77777777" w:rsidR="004654AA" w:rsidRPr="001C1873" w:rsidRDefault="00000000" w:rsidP="001C1873">
      <w:r>
        <w:pict w14:anchorId="46451526">
          <v:rect id="_x0000_i1248" style="width:0;height:1.5pt" o:hralign="center" o:hrstd="t" o:hr="t" fillcolor="#a0a0a0" stroked="f"/>
        </w:pict>
      </w:r>
    </w:p>
    <w:p w14:paraId="450366FE" w14:textId="77777777" w:rsidR="004654AA" w:rsidRPr="001C1873" w:rsidRDefault="00000000" w:rsidP="001C1873">
      <w:pPr>
        <w:rPr>
          <w:b/>
          <w:bCs/>
        </w:rPr>
      </w:pPr>
      <w:r w:rsidRPr="001C1873">
        <w:rPr>
          <w:b/>
          <w:bCs/>
        </w:rPr>
        <w:t>17.10 Cluster Patterns in the Corpus</w:t>
      </w:r>
    </w:p>
    <w:p w14:paraId="2E92EC20" w14:textId="77777777" w:rsidR="004654AA" w:rsidRPr="001C1873" w:rsidRDefault="00000000" w:rsidP="001C1873">
      <w:r w:rsidRPr="001C1873">
        <w:t xml:space="preserve">Across hundreds of </w:t>
      </w:r>
      <w:proofErr w:type="gramStart"/>
      <w:r w:rsidRPr="001C1873">
        <w:t>seals</w:t>
      </w:r>
      <w:proofErr w:type="gramEnd"/>
      <w:r w:rsidRPr="001C1873">
        <w:t xml:space="preserve"> we observe that:</w:t>
      </w:r>
    </w:p>
    <w:p w14:paraId="557956E6" w14:textId="77777777" w:rsidR="004654AA" w:rsidRPr="001C1873" w:rsidRDefault="00000000">
      <w:pPr>
        <w:numPr>
          <w:ilvl w:val="0"/>
          <w:numId w:val="54"/>
        </w:numPr>
      </w:pPr>
      <w:r w:rsidRPr="001C1873">
        <w:lastRenderedPageBreak/>
        <w:t>double-core pairs recur,</w:t>
      </w:r>
    </w:p>
    <w:p w14:paraId="2B079624" w14:textId="77777777" w:rsidR="004654AA" w:rsidRPr="001C1873" w:rsidRDefault="00000000">
      <w:pPr>
        <w:numPr>
          <w:ilvl w:val="0"/>
          <w:numId w:val="54"/>
        </w:numPr>
      </w:pPr>
      <w:r w:rsidRPr="001C1873">
        <w:t>prefixes come from a limited set of families,</w:t>
      </w:r>
    </w:p>
    <w:p w14:paraId="5D179BB9" w14:textId="77777777" w:rsidR="004654AA" w:rsidRPr="001C1873" w:rsidRDefault="00000000">
      <w:pPr>
        <w:numPr>
          <w:ilvl w:val="0"/>
          <w:numId w:val="54"/>
        </w:numPr>
      </w:pPr>
      <w:r w:rsidRPr="001C1873">
        <w:t>suffix signs appear only after the double-core,</w:t>
      </w:r>
    </w:p>
    <w:p w14:paraId="6DBDEE55" w14:textId="77777777" w:rsidR="004654AA" w:rsidRPr="001C1873" w:rsidRDefault="00000000">
      <w:pPr>
        <w:numPr>
          <w:ilvl w:val="0"/>
          <w:numId w:val="54"/>
        </w:numPr>
      </w:pPr>
      <w:r w:rsidRPr="001C1873">
        <w:t>strokes reliably close the sequence.</w:t>
      </w:r>
    </w:p>
    <w:p w14:paraId="2A6D22D3" w14:textId="77777777" w:rsidR="004654AA" w:rsidRPr="001C1873" w:rsidRDefault="00000000" w:rsidP="001C1873">
      <w:r w:rsidRPr="001C1873">
        <w:t xml:space="preserve">This consistency reflects </w:t>
      </w:r>
      <w:r w:rsidRPr="001C1873">
        <w:rPr>
          <w:b/>
          <w:bCs/>
        </w:rPr>
        <w:t>pal-</w:t>
      </w:r>
      <w:proofErr w:type="spellStart"/>
      <w:r w:rsidRPr="001C1873">
        <w:rPr>
          <w:b/>
          <w:bCs/>
        </w:rPr>
        <w:t>thozhil</w:t>
      </w:r>
      <w:proofErr w:type="spellEnd"/>
      <w:r w:rsidRPr="001C1873">
        <w:rPr>
          <w:b/>
          <w:bCs/>
        </w:rPr>
        <w:t>-</w:t>
      </w:r>
      <w:proofErr w:type="spellStart"/>
      <w:r w:rsidRPr="001C1873">
        <w:rPr>
          <w:b/>
          <w:bCs/>
        </w:rPr>
        <w:t>kalai</w:t>
      </w:r>
      <w:proofErr w:type="spellEnd"/>
      <w:r w:rsidRPr="001C1873">
        <w:t xml:space="preserve"> — a shared tradition of multiple artisan communities — rather than isolated or random creativity.</w:t>
      </w:r>
    </w:p>
    <w:p w14:paraId="37DDBA84" w14:textId="77777777" w:rsidR="004654AA" w:rsidRPr="001C1873" w:rsidRDefault="00000000" w:rsidP="001C1873">
      <w:r>
        <w:pict w14:anchorId="63492201">
          <v:rect id="_x0000_i1249" style="width:0;height:1.5pt" o:hralign="center" o:hrstd="t" o:hr="t" fillcolor="#a0a0a0" stroked="f"/>
        </w:pict>
      </w:r>
    </w:p>
    <w:p w14:paraId="504926D4" w14:textId="77777777" w:rsidR="004654AA" w:rsidRPr="001C1873" w:rsidRDefault="00000000" w:rsidP="001C1873">
      <w:pPr>
        <w:rPr>
          <w:b/>
          <w:bCs/>
        </w:rPr>
      </w:pPr>
      <w:r w:rsidRPr="001C1873">
        <w:rPr>
          <w:b/>
          <w:bCs/>
        </w:rPr>
        <w:t>17.11 Global Multi-Core Parallels</w:t>
      </w:r>
    </w:p>
    <w:p w14:paraId="21637ACB" w14:textId="77777777" w:rsidR="004654AA" w:rsidRPr="001C1873" w:rsidRDefault="00000000" w:rsidP="001C1873">
      <w:r w:rsidRPr="001C1873">
        <w:t>Similar structural strategies can be seen elsewhere:</w:t>
      </w:r>
    </w:p>
    <w:p w14:paraId="006A872E" w14:textId="77777777" w:rsidR="004654AA" w:rsidRPr="001C1873" w:rsidRDefault="00000000">
      <w:pPr>
        <w:numPr>
          <w:ilvl w:val="0"/>
          <w:numId w:val="55"/>
        </w:numPr>
      </w:pPr>
      <w:r w:rsidRPr="001C1873">
        <w:rPr>
          <w:b/>
          <w:bCs/>
        </w:rPr>
        <w:t>Sumerian</w:t>
      </w:r>
      <w:r w:rsidRPr="001C1873">
        <w:t>: object + subtype + wedge marker</w:t>
      </w:r>
    </w:p>
    <w:p w14:paraId="11D0A37D" w14:textId="77777777" w:rsidR="004654AA" w:rsidRPr="001C1873" w:rsidRDefault="00000000">
      <w:pPr>
        <w:numPr>
          <w:ilvl w:val="0"/>
          <w:numId w:val="55"/>
        </w:numPr>
      </w:pPr>
      <w:r w:rsidRPr="001C1873">
        <w:rPr>
          <w:b/>
          <w:bCs/>
        </w:rPr>
        <w:t>Old Chinese</w:t>
      </w:r>
      <w:r w:rsidRPr="001C1873">
        <w:t>: dual graphic compounds</w:t>
      </w:r>
    </w:p>
    <w:p w14:paraId="0C1CB999" w14:textId="77777777" w:rsidR="004654AA" w:rsidRPr="001C1873" w:rsidRDefault="00000000">
      <w:pPr>
        <w:numPr>
          <w:ilvl w:val="0"/>
          <w:numId w:val="55"/>
        </w:numPr>
      </w:pPr>
      <w:r w:rsidRPr="001C1873">
        <w:rPr>
          <w:b/>
          <w:bCs/>
        </w:rPr>
        <w:t>Tamil graffiti</w:t>
      </w:r>
      <w:r w:rsidRPr="001C1873">
        <w:t>: clan symbol + classifier + stroke qualifier</w:t>
      </w:r>
    </w:p>
    <w:p w14:paraId="4508D0A0" w14:textId="77777777" w:rsidR="004654AA" w:rsidRPr="001C1873" w:rsidRDefault="00000000" w:rsidP="001C1873">
      <w:r w:rsidRPr="001C1873">
        <w:t xml:space="preserve">These echo </w:t>
      </w:r>
      <w:r w:rsidRPr="001C1873">
        <w:rPr>
          <w:b/>
          <w:bCs/>
        </w:rPr>
        <w:t>cognitive universals</w:t>
      </w:r>
      <w:r w:rsidRPr="001C1873">
        <w:t>, not historical derivation.</w:t>
      </w:r>
    </w:p>
    <w:p w14:paraId="7E38687E" w14:textId="77777777" w:rsidR="004654AA" w:rsidRPr="001C1873" w:rsidRDefault="00000000" w:rsidP="001C1873">
      <w:r>
        <w:pict w14:anchorId="07AA59FB">
          <v:rect id="_x0000_i1250" style="width:0;height:1.5pt" o:hralign="center" o:hrstd="t" o:hr="t" fillcolor="#a0a0a0" stroked="f"/>
        </w:pict>
      </w:r>
    </w:p>
    <w:p w14:paraId="550DB48A" w14:textId="77777777" w:rsidR="004654AA" w:rsidRPr="001C1873" w:rsidRDefault="00000000" w:rsidP="001C1873">
      <w:pPr>
        <w:rPr>
          <w:b/>
          <w:bCs/>
        </w:rPr>
      </w:pPr>
      <w:r w:rsidRPr="001C1873">
        <w:rPr>
          <w:b/>
          <w:bCs/>
        </w:rPr>
        <w:t>17.12 Triadic Reflection (Indus — Sumerian — Tamil)</w:t>
      </w:r>
    </w:p>
    <w:p w14:paraId="09D3FB43" w14:textId="77777777" w:rsidR="004654AA" w:rsidRPr="001C1873" w:rsidRDefault="00000000" w:rsidP="001C1873">
      <w:r w:rsidRPr="001C1873">
        <w:t xml:space="preserve">Across these </w:t>
      </w:r>
      <w:proofErr w:type="spellStart"/>
      <w:r w:rsidRPr="001C1873">
        <w:t>civilisations</w:t>
      </w:r>
      <w:proofErr w:type="spellEnd"/>
      <w:r w:rsidRPr="001C1873">
        <w:t xml:space="preserve"> we see the same structural architecture:</w:t>
      </w:r>
    </w:p>
    <w:p w14:paraId="245AE6C0" w14:textId="77777777" w:rsidR="004654AA" w:rsidRPr="001C1873" w:rsidRDefault="00000000" w:rsidP="001C1873">
      <w:r w:rsidRPr="001C1873">
        <w:rPr>
          <w:b/>
          <w:bCs/>
        </w:rPr>
        <w:t>prefix → core → core → qualifier → strokes</w:t>
      </w:r>
    </w:p>
    <w:p w14:paraId="4E530A13" w14:textId="77777777" w:rsidR="004654AA" w:rsidRPr="001C1873" w:rsidRDefault="00000000" w:rsidP="001C1873">
      <w:r w:rsidRPr="001C1873">
        <w:t>This reflects:</w:t>
      </w:r>
    </w:p>
    <w:p w14:paraId="62B648D3" w14:textId="77777777" w:rsidR="004654AA" w:rsidRPr="001C1873" w:rsidRDefault="00000000">
      <w:pPr>
        <w:numPr>
          <w:ilvl w:val="0"/>
          <w:numId w:val="56"/>
        </w:numPr>
      </w:pPr>
      <w:r w:rsidRPr="001C1873">
        <w:t>grouping logic,</w:t>
      </w:r>
    </w:p>
    <w:p w14:paraId="0614C343" w14:textId="77777777" w:rsidR="004654AA" w:rsidRPr="001C1873" w:rsidRDefault="00000000">
      <w:pPr>
        <w:numPr>
          <w:ilvl w:val="0"/>
          <w:numId w:val="56"/>
        </w:numPr>
      </w:pPr>
      <w:r w:rsidRPr="001C1873">
        <w:t>paired representation,</w:t>
      </w:r>
    </w:p>
    <w:p w14:paraId="65939770" w14:textId="77777777" w:rsidR="004654AA" w:rsidRPr="001C1873" w:rsidRDefault="00000000">
      <w:pPr>
        <w:numPr>
          <w:ilvl w:val="0"/>
          <w:numId w:val="56"/>
        </w:numPr>
      </w:pPr>
      <w:r w:rsidRPr="001C1873">
        <w:t>final classification.</w:t>
      </w:r>
    </w:p>
    <w:p w14:paraId="6A258312" w14:textId="77777777" w:rsidR="004654AA" w:rsidRPr="001C1873" w:rsidRDefault="00000000" w:rsidP="001C1873">
      <w:r w:rsidRPr="001C1873">
        <w:t xml:space="preserve">Indus writing expresses </w:t>
      </w:r>
      <w:r w:rsidRPr="001C1873">
        <w:rPr>
          <w:b/>
          <w:bCs/>
        </w:rPr>
        <w:t>universal human cognitive strategies</w:t>
      </w:r>
      <w:r w:rsidRPr="001C1873">
        <w:t xml:space="preserve"> — this is the most plausible foundational insight.</w:t>
      </w:r>
    </w:p>
    <w:p w14:paraId="3C222C25" w14:textId="77777777" w:rsidR="004654AA" w:rsidRPr="001C1873" w:rsidRDefault="00000000" w:rsidP="001C1873">
      <w:r>
        <w:pict w14:anchorId="2D4AAEF4">
          <v:rect id="_x0000_i1251" style="width:0;height:1.5pt" o:hralign="center" o:hrstd="t" o:hr="t" fillcolor="#a0a0a0" stroked="f"/>
        </w:pict>
      </w:r>
    </w:p>
    <w:p w14:paraId="060462C8" w14:textId="77777777" w:rsidR="004654AA" w:rsidRPr="001C1873" w:rsidRDefault="00000000" w:rsidP="001C1873">
      <w:pPr>
        <w:rPr>
          <w:b/>
          <w:bCs/>
        </w:rPr>
      </w:pPr>
      <w:r w:rsidRPr="001C1873">
        <w:rPr>
          <w:b/>
          <w:bCs/>
        </w:rPr>
        <w:t>17.13 Interpretive Window (Tamil Pluralistic Approach)</w:t>
      </w:r>
    </w:p>
    <w:p w14:paraId="714E563D" w14:textId="77777777" w:rsidR="004654AA" w:rsidRPr="001C1873" w:rsidRDefault="00000000" w:rsidP="001C1873">
      <w:r w:rsidRPr="001C1873">
        <w:t xml:space="preserve">Below is an earlier interpretive attempt by the author, taking cues from </w:t>
      </w:r>
      <w:proofErr w:type="spellStart"/>
      <w:r w:rsidRPr="001C1873">
        <w:rPr>
          <w:b/>
          <w:bCs/>
        </w:rPr>
        <w:t>Kangali</w:t>
      </w:r>
      <w:proofErr w:type="spellEnd"/>
      <w:r w:rsidRPr="001C1873">
        <w:t xml:space="preserve">, a Gondi language expert. He views certain sign clusters as </w:t>
      </w:r>
      <w:r w:rsidRPr="001C1873">
        <w:rPr>
          <w:b/>
          <w:bCs/>
        </w:rPr>
        <w:t>formulae</w:t>
      </w:r>
      <w:r w:rsidRPr="001C1873">
        <w:t xml:space="preserve"> or </w:t>
      </w:r>
      <w:r w:rsidRPr="001C1873">
        <w:rPr>
          <w:b/>
          <w:bCs/>
        </w:rPr>
        <w:t>process instructions</w:t>
      </w:r>
      <w:r w:rsidRPr="001C1873">
        <w:t xml:space="preserve">, sometimes related to </w:t>
      </w:r>
      <w:r w:rsidRPr="001C1873">
        <w:lastRenderedPageBreak/>
        <w:t xml:space="preserve">extracting metals (the triangular-bottom sign may suggest molten metal). The author proposes an alternative reading: a </w:t>
      </w:r>
      <w:r w:rsidRPr="001C1873">
        <w:rPr>
          <w:b/>
          <w:bCs/>
        </w:rPr>
        <w:t>value proposition</w:t>
      </w:r>
      <w:r w:rsidRPr="001C1873">
        <w:t xml:space="preserve"> or </w:t>
      </w:r>
      <w:r w:rsidRPr="001C1873">
        <w:rPr>
          <w:b/>
          <w:bCs/>
        </w:rPr>
        <w:t>barter equation</w:t>
      </w:r>
      <w:r w:rsidRPr="001C1873">
        <w:t>.</w:t>
      </w:r>
    </w:p>
    <w:p w14:paraId="654F5C37" w14:textId="77777777" w:rsidR="004654AA" w:rsidRPr="001C1873" w:rsidRDefault="00000000" w:rsidP="001C1873">
      <w:r w:rsidRPr="001C1873">
        <w:t>These variations show how interpretation shifts depending on context and cultural background.</w:t>
      </w:r>
    </w:p>
    <w:p w14:paraId="3091A623" w14:textId="77777777" w:rsidR="004654AA" w:rsidRPr="001C1873" w:rsidRDefault="00000000" w:rsidP="001C1873">
      <w:r w:rsidRPr="001C1873">
        <w:t xml:space="preserve">For example, the jar-like sign at the far left resembles a </w:t>
      </w:r>
      <w:r w:rsidRPr="001C1873">
        <w:rPr>
          <w:b/>
          <w:bCs/>
        </w:rPr>
        <w:t>measuring vessel</w:t>
      </w:r>
      <w:r w:rsidRPr="001C1873">
        <w:t xml:space="preserve">, known in Tamil as </w:t>
      </w:r>
      <w:proofErr w:type="spellStart"/>
      <w:r w:rsidRPr="001C1873">
        <w:rPr>
          <w:i/>
          <w:iCs/>
        </w:rPr>
        <w:t>marakkaal</w:t>
      </w:r>
      <w:proofErr w:type="spellEnd"/>
      <w:r w:rsidRPr="001C1873">
        <w:t xml:space="preserve">. Kings used larger calibrated vessels; common households used smaller versions. The three strokes before it may reinforce measurement or classification. Such flexible clustering is </w:t>
      </w:r>
      <w:r w:rsidRPr="001C1873">
        <w:rPr>
          <w:b/>
          <w:bCs/>
        </w:rPr>
        <w:t>subjective and exploratory</w:t>
      </w:r>
      <w:r w:rsidRPr="001C1873">
        <w:t>, forming part of pluralistic interpretation.</w:t>
      </w:r>
    </w:p>
    <w:p w14:paraId="5E9F65BA" w14:textId="77777777" w:rsidR="004654AA" w:rsidRPr="001C1873" w:rsidRDefault="00000000" w:rsidP="001C1873">
      <w:pPr>
        <w:rPr>
          <w:b/>
          <w:bCs/>
        </w:rPr>
      </w:pPr>
      <w:r w:rsidRPr="001C1873">
        <w:rPr>
          <w:b/>
          <w:bCs/>
        </w:rPr>
        <w:t xml:space="preserve">Tamil Text from </w:t>
      </w:r>
      <w:r w:rsidRPr="001C1873">
        <w:rPr>
          <w:b/>
          <w:bCs/>
          <w:cs/>
        </w:rPr>
        <w:t xml:space="preserve">பக்கம் </w:t>
      </w:r>
      <w:r w:rsidRPr="001C1873">
        <w:rPr>
          <w:b/>
          <w:bCs/>
        </w:rPr>
        <w:t xml:space="preserve">61, </w:t>
      </w:r>
      <w:r w:rsidRPr="001C1873">
        <w:rPr>
          <w:b/>
          <w:bCs/>
          <w:cs/>
        </w:rPr>
        <w:t xml:space="preserve">ஹரப்பா </w:t>
      </w:r>
      <w:r w:rsidRPr="001C1873">
        <w:rPr>
          <w:b/>
          <w:bCs/>
        </w:rPr>
        <w:t>1940–344 (</w:t>
      </w:r>
      <w:proofErr w:type="spellStart"/>
      <w:r w:rsidRPr="001C1873">
        <w:rPr>
          <w:b/>
          <w:bCs/>
        </w:rPr>
        <w:t>Avaiyam</w:t>
      </w:r>
      <w:proofErr w:type="spellEnd"/>
      <w:r w:rsidRPr="001C1873">
        <w:rPr>
          <w:b/>
          <w:bCs/>
        </w:rPr>
        <w:t xml:space="preserve"> Journal)</w:t>
      </w:r>
    </w:p>
    <w:p w14:paraId="240E88AF" w14:textId="77777777" w:rsidR="004654AA" w:rsidRPr="001C1873" w:rsidRDefault="00000000" w:rsidP="001C1873">
      <w:r w:rsidRPr="001C1873">
        <w:t xml:space="preserve">Tamil scholars often read Indus clusters through </w:t>
      </w:r>
      <w:r w:rsidRPr="001C1873">
        <w:rPr>
          <w:b/>
          <w:bCs/>
        </w:rPr>
        <w:t>triadic reasoning</w:t>
      </w:r>
      <w:r w:rsidRPr="001C1873">
        <w:t>, rebus association, and layered symbolic interpretation. Three interpretive levels are documented:</w:t>
      </w:r>
    </w:p>
    <w:p w14:paraId="5C9E5B91" w14:textId="77777777" w:rsidR="004654AA" w:rsidRPr="001C1873" w:rsidRDefault="00000000" w:rsidP="001C1873">
      <w:r>
        <w:pict w14:anchorId="25268608">
          <v:rect id="_x0000_i1252" style="width:0;height:1.5pt" o:hralign="center" o:hrstd="t" o:hr="t" fillcolor="#a0a0a0" stroked="f"/>
        </w:pict>
      </w:r>
    </w:p>
    <w:p w14:paraId="422BBA25" w14:textId="77777777" w:rsidR="004654AA" w:rsidRPr="001C1873" w:rsidRDefault="00000000" w:rsidP="001C1873">
      <w:pPr>
        <w:rPr>
          <w:b/>
          <w:bCs/>
        </w:rPr>
      </w:pPr>
      <w:r w:rsidRPr="001C1873">
        <w:rPr>
          <w:b/>
          <w:bCs/>
        </w:rPr>
        <w:t>(A) Syllabic / Sound-Based Associations</w:t>
      </w:r>
    </w:p>
    <w:p w14:paraId="2290E992" w14:textId="77777777" w:rsidR="004654AA" w:rsidRPr="001C1873" w:rsidRDefault="00000000" w:rsidP="001C1873">
      <w:r w:rsidRPr="001C1873">
        <w:rPr>
          <w:cs/>
        </w:rPr>
        <w:t>கோவா</w:t>
      </w:r>
      <w:r w:rsidRPr="001C1873">
        <w:t xml:space="preserve">, </w:t>
      </w:r>
      <w:r w:rsidRPr="001C1873">
        <w:rPr>
          <w:cs/>
        </w:rPr>
        <w:t>மாடா</w:t>
      </w:r>
      <w:r w:rsidRPr="001C1873">
        <w:t xml:space="preserve">, </w:t>
      </w:r>
      <w:r w:rsidRPr="001C1873">
        <w:rPr>
          <w:cs/>
        </w:rPr>
        <w:t>குடரதே</w:t>
      </w:r>
      <w:r w:rsidRPr="001C1873">
        <w:t xml:space="preserve">, </w:t>
      </w:r>
      <w:r w:rsidRPr="001C1873">
        <w:rPr>
          <w:cs/>
        </w:rPr>
        <w:t>கோவாதா</w:t>
      </w:r>
      <w:r w:rsidRPr="001C1873">
        <w:t xml:space="preserve">, </w:t>
      </w:r>
      <w:r w:rsidRPr="001C1873">
        <w:rPr>
          <w:cs/>
        </w:rPr>
        <w:t>மூந்த</w:t>
      </w:r>
      <w:r w:rsidRPr="001C1873">
        <w:t xml:space="preserve">, </w:t>
      </w:r>
      <w:r w:rsidRPr="001C1873">
        <w:rPr>
          <w:cs/>
        </w:rPr>
        <w:t>ஆலாங்க</w:t>
      </w:r>
      <w:r w:rsidRPr="001C1873">
        <w:br/>
        <w:t>— an exploratory sound mapping identifying potential phonetic values.</w:t>
      </w:r>
    </w:p>
    <w:p w14:paraId="2C5D4E7F" w14:textId="77777777" w:rsidR="004654AA" w:rsidRPr="001C1873" w:rsidRDefault="00000000" w:rsidP="001C1873">
      <w:r>
        <w:pict w14:anchorId="51F0AE02">
          <v:rect id="_x0000_i1253" style="width:0;height:1.5pt" o:hralign="center" o:hrstd="t" o:hr="t" fillcolor="#a0a0a0" stroked="f"/>
        </w:pict>
      </w:r>
    </w:p>
    <w:p w14:paraId="12992A6B" w14:textId="77777777" w:rsidR="004654AA" w:rsidRPr="001C1873" w:rsidRDefault="00000000" w:rsidP="001C1873">
      <w:pPr>
        <w:rPr>
          <w:b/>
          <w:bCs/>
        </w:rPr>
      </w:pPr>
      <w:r w:rsidRPr="001C1873">
        <w:rPr>
          <w:b/>
          <w:bCs/>
        </w:rPr>
        <w:t>(B) Conceptual / Poetic Interpretation</w:t>
      </w:r>
    </w:p>
    <w:p w14:paraId="18FCFAE7" w14:textId="77777777" w:rsidR="004654AA" w:rsidRPr="001C1873" w:rsidRDefault="00000000" w:rsidP="001C1873">
      <w:r w:rsidRPr="001C1873">
        <w:rPr>
          <w:cs/>
        </w:rPr>
        <w:t>வைப்பு மாலை அம்பாரம் — இவை மூன்றும் தாது (உலோகத்திற்கு) அளவு</w:t>
      </w:r>
      <w:r w:rsidRPr="001C1873">
        <w:br/>
        <w:t>A symbolic rendering:</w:t>
      </w:r>
      <w:r w:rsidRPr="001C1873">
        <w:br/>
        <w:t xml:space="preserve">three elements forming a set related to </w:t>
      </w:r>
      <w:r w:rsidRPr="001C1873">
        <w:rPr>
          <w:b/>
          <w:bCs/>
        </w:rPr>
        <w:t>metal measurement</w:t>
      </w:r>
      <w:r w:rsidRPr="001C1873">
        <w:t xml:space="preserve"> or </w:t>
      </w:r>
      <w:r w:rsidRPr="001C1873">
        <w:rPr>
          <w:b/>
          <w:bCs/>
        </w:rPr>
        <w:t>metallurgical capacity</w:t>
      </w:r>
      <w:r w:rsidRPr="001C1873">
        <w:t>.</w:t>
      </w:r>
    </w:p>
    <w:p w14:paraId="3C3233F4" w14:textId="77777777" w:rsidR="004654AA" w:rsidRPr="001C1873" w:rsidRDefault="00000000" w:rsidP="001C1873">
      <w:r>
        <w:pict w14:anchorId="1950590C">
          <v:rect id="_x0000_i1254" style="width:0;height:1.5pt" o:hralign="center" o:hrstd="t" o:hr="t" fillcolor="#a0a0a0" stroked="f"/>
        </w:pict>
      </w:r>
    </w:p>
    <w:p w14:paraId="6CFFEEC8" w14:textId="77777777" w:rsidR="004654AA" w:rsidRPr="001C1873" w:rsidRDefault="00000000" w:rsidP="001C1873">
      <w:pPr>
        <w:rPr>
          <w:b/>
          <w:bCs/>
        </w:rPr>
      </w:pPr>
      <w:r w:rsidRPr="001C1873">
        <w:rPr>
          <w:b/>
          <w:bCs/>
        </w:rPr>
        <w:t>(C) Triadic Structural Interpretation</w:t>
      </w:r>
    </w:p>
    <w:p w14:paraId="31785203" w14:textId="77777777" w:rsidR="004654AA" w:rsidRPr="001C1873" w:rsidRDefault="00000000" w:rsidP="001C1873">
      <w:r w:rsidRPr="001C1873">
        <w:rPr>
          <w:cs/>
        </w:rPr>
        <w:t>மூன்று அளவுகோல் (அளவு கொள்):</w:t>
      </w:r>
      <w:r w:rsidRPr="001C1873">
        <w:br/>
      </w:r>
      <w:r w:rsidRPr="001C1873">
        <w:rPr>
          <w:cs/>
        </w:rPr>
        <w:t>கோவம்–தங்கம்</w:t>
      </w:r>
      <w:r w:rsidRPr="001C1873">
        <w:t xml:space="preserve">, </w:t>
      </w:r>
      <w:r w:rsidRPr="001C1873">
        <w:rPr>
          <w:cs/>
        </w:rPr>
        <w:t>கூறை புடவை</w:t>
      </w:r>
      <w:r>
        <w:t xml:space="preserve"> (alternative </w:t>
      </w:r>
      <w:r w:rsidRPr="001C1873">
        <w:rPr>
          <w:cs/>
        </w:rPr>
        <w:t>இரதம்</w:t>
      </w:r>
      <w:r>
        <w:t>)</w:t>
      </w:r>
      <w:r w:rsidRPr="001C1873">
        <w:t xml:space="preserve">, </w:t>
      </w:r>
      <w:r w:rsidRPr="001C1873">
        <w:rPr>
          <w:cs/>
        </w:rPr>
        <w:t>மாட–வீடு.</w:t>
      </w:r>
      <w:r w:rsidRPr="001C1873">
        <w:br/>
      </w:r>
      <w:r w:rsidRPr="001C1873">
        <w:rPr>
          <w:cs/>
        </w:rPr>
        <w:t>புடவை — மூன்று கவனிக்க வேண்டும்.</w:t>
      </w:r>
    </w:p>
    <w:p w14:paraId="6FEF1188" w14:textId="77777777" w:rsidR="004654AA" w:rsidRPr="001C1873" w:rsidRDefault="00000000" w:rsidP="001C1873">
      <w:r w:rsidRPr="001C1873">
        <w:t>This suggests:</w:t>
      </w:r>
    </w:p>
    <w:p w14:paraId="41808372" w14:textId="77777777" w:rsidR="004654AA" w:rsidRPr="001C1873" w:rsidRDefault="00000000">
      <w:pPr>
        <w:numPr>
          <w:ilvl w:val="0"/>
          <w:numId w:val="57"/>
        </w:numPr>
      </w:pPr>
      <w:r w:rsidRPr="001C1873">
        <w:t>a three-part measurement system,</w:t>
      </w:r>
    </w:p>
    <w:p w14:paraId="7A3F7BC3" w14:textId="77777777" w:rsidR="004654AA" w:rsidRPr="001C1873" w:rsidRDefault="00000000">
      <w:pPr>
        <w:numPr>
          <w:ilvl w:val="0"/>
          <w:numId w:val="57"/>
        </w:numPr>
      </w:pPr>
      <w:r w:rsidRPr="001C1873">
        <w:t xml:space="preserve">categories linked to </w:t>
      </w:r>
      <w:r w:rsidRPr="001C1873">
        <w:rPr>
          <w:i/>
          <w:iCs/>
        </w:rPr>
        <w:t>gold</w:t>
      </w:r>
      <w:r w:rsidRPr="001C1873">
        <w:t xml:space="preserve">, </w:t>
      </w:r>
      <w:r w:rsidRPr="001C1873">
        <w:rPr>
          <w:i/>
          <w:iCs/>
        </w:rPr>
        <w:t>cloth</w:t>
      </w:r>
      <w:r>
        <w:t xml:space="preserve"> (or</w:t>
      </w:r>
      <w:r w:rsidRPr="001C1873">
        <w:t xml:space="preserve"> </w:t>
      </w:r>
      <w:r w:rsidRPr="001C1873">
        <w:rPr>
          <w:i/>
          <w:iCs/>
        </w:rPr>
        <w:t>vehicle</w:t>
      </w:r>
      <w:r>
        <w:rPr>
          <w:i/>
          <w:iCs/>
        </w:rPr>
        <w:t>)</w:t>
      </w:r>
      <w:r w:rsidRPr="001C1873">
        <w:t xml:space="preserve">, </w:t>
      </w:r>
      <w:r w:rsidRPr="001C1873">
        <w:rPr>
          <w:i/>
          <w:iCs/>
        </w:rPr>
        <w:t>household</w:t>
      </w:r>
      <w:r w:rsidRPr="001C1873">
        <w:t>, etc.</w:t>
      </w:r>
    </w:p>
    <w:p w14:paraId="707BCF63" w14:textId="77777777" w:rsidR="004654AA" w:rsidRPr="001C1873" w:rsidRDefault="00000000">
      <w:pPr>
        <w:numPr>
          <w:ilvl w:val="0"/>
          <w:numId w:val="57"/>
        </w:numPr>
      </w:pPr>
      <w:r w:rsidRPr="001C1873">
        <w:t xml:space="preserve">the need to observe all </w:t>
      </w:r>
      <w:r w:rsidRPr="001C1873">
        <w:rPr>
          <w:b/>
          <w:bCs/>
        </w:rPr>
        <w:t>three units</w:t>
      </w:r>
      <w:r w:rsidRPr="001C1873">
        <w:t xml:space="preserve"> together.</w:t>
      </w:r>
    </w:p>
    <w:p w14:paraId="58D00A5D" w14:textId="77777777" w:rsidR="004654AA" w:rsidRPr="001C1873" w:rsidRDefault="00000000" w:rsidP="001C1873">
      <w:r w:rsidRPr="001C1873">
        <w:lastRenderedPageBreak/>
        <w:t xml:space="preserve">These are </w:t>
      </w:r>
      <w:r w:rsidRPr="001C1873">
        <w:rPr>
          <w:b/>
          <w:bCs/>
        </w:rPr>
        <w:t>not decipherments</w:t>
      </w:r>
      <w:r w:rsidRPr="001C1873">
        <w:t xml:space="preserve">, but demonstrations of how cultural–semantic frameworks can create structured readings that align naturally with the </w:t>
      </w:r>
      <w:r w:rsidRPr="001C1873">
        <w:rPr>
          <w:b/>
          <w:bCs/>
        </w:rPr>
        <w:t>multi-core clustering</w:t>
      </w:r>
      <w:r w:rsidRPr="001C1873">
        <w:t xml:space="preserve"> of HP4344.</w:t>
      </w:r>
    </w:p>
    <w:p w14:paraId="402A864D" w14:textId="77777777" w:rsidR="004654AA" w:rsidRPr="001C1873" w:rsidRDefault="00000000" w:rsidP="001C1873">
      <w:r w:rsidRPr="001C1873">
        <w:t xml:space="preserve">They illustrate </w:t>
      </w:r>
      <w:r w:rsidRPr="001C1873">
        <w:rPr>
          <w:b/>
          <w:bCs/>
        </w:rPr>
        <w:t>pluralistic reasoning</w:t>
      </w:r>
      <w:r w:rsidRPr="001C1873">
        <w:t>, not fixed answers.</w:t>
      </w:r>
    </w:p>
    <w:p w14:paraId="3A6EFCC2" w14:textId="77777777" w:rsidR="004654AA" w:rsidRPr="001C1873" w:rsidRDefault="00000000" w:rsidP="001C1873">
      <w:r>
        <w:pict w14:anchorId="3A74DE6D">
          <v:rect id="_x0000_i1255" style="width:0;height:1.5pt" o:hralign="center" o:hrstd="t" o:hr="t" fillcolor="#a0a0a0" stroked="f"/>
        </w:pict>
      </w:r>
    </w:p>
    <w:p w14:paraId="4EE36E93" w14:textId="77777777" w:rsidR="004654AA" w:rsidRPr="001C1873" w:rsidRDefault="00000000" w:rsidP="001C1873">
      <w:pPr>
        <w:rPr>
          <w:b/>
          <w:bCs/>
        </w:rPr>
      </w:pPr>
      <w:r w:rsidRPr="001C1873">
        <w:rPr>
          <w:b/>
          <w:bCs/>
        </w:rPr>
        <w:t>17.14 What We Can Conclude Confidently</w:t>
      </w:r>
    </w:p>
    <w:p w14:paraId="0615DDEA" w14:textId="77777777" w:rsidR="004654AA" w:rsidRPr="001C1873" w:rsidRDefault="00000000">
      <w:pPr>
        <w:numPr>
          <w:ilvl w:val="0"/>
          <w:numId w:val="58"/>
        </w:numPr>
      </w:pPr>
      <w:r w:rsidRPr="001C1873">
        <w:t>The double-core architecture is intentional.</w:t>
      </w:r>
    </w:p>
    <w:p w14:paraId="0FEF0BB0" w14:textId="77777777" w:rsidR="004654AA" w:rsidRPr="001C1873" w:rsidRDefault="00000000">
      <w:pPr>
        <w:numPr>
          <w:ilvl w:val="0"/>
          <w:numId w:val="58"/>
        </w:numPr>
      </w:pPr>
      <w:r w:rsidRPr="001C1873">
        <w:t>The sequence obeys consistent rules.</w:t>
      </w:r>
    </w:p>
    <w:p w14:paraId="60A022D2" w14:textId="77777777" w:rsidR="004654AA" w:rsidRPr="001C1873" w:rsidRDefault="00000000">
      <w:pPr>
        <w:numPr>
          <w:ilvl w:val="0"/>
          <w:numId w:val="58"/>
        </w:numPr>
      </w:pPr>
      <w:r w:rsidRPr="001C1873">
        <w:t>Mini-signs and strokes behave predictably.</w:t>
      </w:r>
    </w:p>
    <w:p w14:paraId="7A64C1DB" w14:textId="77777777" w:rsidR="004654AA" w:rsidRPr="001C1873" w:rsidRDefault="00000000">
      <w:pPr>
        <w:numPr>
          <w:ilvl w:val="0"/>
          <w:numId w:val="58"/>
        </w:numPr>
      </w:pPr>
      <w:r w:rsidRPr="001C1873">
        <w:t>These inscriptions form part of a disciplined communication system.</w:t>
      </w:r>
    </w:p>
    <w:p w14:paraId="066DDA29" w14:textId="77777777" w:rsidR="004654AA" w:rsidRPr="001C1873" w:rsidRDefault="00000000" w:rsidP="001C1873">
      <w:r w:rsidRPr="001C1873">
        <w:t xml:space="preserve">They are not decorative objects; they are </w:t>
      </w:r>
      <w:r w:rsidRPr="001C1873">
        <w:rPr>
          <w:b/>
          <w:bCs/>
        </w:rPr>
        <w:t>crafted information units</w:t>
      </w:r>
      <w:r w:rsidRPr="001C1873">
        <w:t>.</w:t>
      </w:r>
    </w:p>
    <w:p w14:paraId="3F570414" w14:textId="77777777" w:rsidR="004654AA" w:rsidRPr="001C1873" w:rsidRDefault="00000000" w:rsidP="001C1873">
      <w:r>
        <w:pict w14:anchorId="3085D6DD">
          <v:rect id="_x0000_i1256" style="width:0;height:1.5pt" o:hralign="center" o:hrstd="t" o:hr="t" fillcolor="#a0a0a0" stroked="f"/>
        </w:pict>
      </w:r>
    </w:p>
    <w:p w14:paraId="08443B0D" w14:textId="77777777" w:rsidR="004654AA" w:rsidRPr="001C1873" w:rsidRDefault="00000000" w:rsidP="001C1873">
      <w:pPr>
        <w:rPr>
          <w:b/>
          <w:bCs/>
        </w:rPr>
      </w:pPr>
      <w:r w:rsidRPr="001C1873">
        <w:rPr>
          <w:b/>
          <w:bCs/>
        </w:rPr>
        <w:t>17.15 Reflection Exercise</w:t>
      </w:r>
    </w:p>
    <w:p w14:paraId="3C9A15A6" w14:textId="77777777" w:rsidR="004654AA" w:rsidRPr="001C1873" w:rsidRDefault="00000000" w:rsidP="001C1873">
      <w:r w:rsidRPr="001C1873">
        <w:t>Choose another seal with two large core signs.</w:t>
      </w:r>
    </w:p>
    <w:p w14:paraId="7E3D566B" w14:textId="77777777" w:rsidR="004654AA" w:rsidRPr="001C1873" w:rsidRDefault="00000000" w:rsidP="001C1873">
      <w:r w:rsidRPr="001C1873">
        <w:t>Identify:</w:t>
      </w:r>
    </w:p>
    <w:p w14:paraId="12295444" w14:textId="77777777" w:rsidR="004654AA" w:rsidRPr="001C1873" w:rsidRDefault="00000000">
      <w:pPr>
        <w:numPr>
          <w:ilvl w:val="0"/>
          <w:numId w:val="59"/>
        </w:numPr>
      </w:pPr>
      <w:r w:rsidRPr="001C1873">
        <w:t>prefix</w:t>
      </w:r>
    </w:p>
    <w:p w14:paraId="56925EE3" w14:textId="77777777" w:rsidR="004654AA" w:rsidRPr="001C1873" w:rsidRDefault="00000000">
      <w:pPr>
        <w:numPr>
          <w:ilvl w:val="0"/>
          <w:numId w:val="59"/>
        </w:numPr>
      </w:pPr>
      <w:r w:rsidRPr="001C1873">
        <w:t>core 1</w:t>
      </w:r>
    </w:p>
    <w:p w14:paraId="484F0E6B" w14:textId="77777777" w:rsidR="004654AA" w:rsidRPr="001C1873" w:rsidRDefault="00000000">
      <w:pPr>
        <w:numPr>
          <w:ilvl w:val="0"/>
          <w:numId w:val="59"/>
        </w:numPr>
      </w:pPr>
      <w:r w:rsidRPr="001C1873">
        <w:t>core 2</w:t>
      </w:r>
    </w:p>
    <w:p w14:paraId="1BE9048D" w14:textId="77777777" w:rsidR="004654AA" w:rsidRPr="001C1873" w:rsidRDefault="00000000">
      <w:pPr>
        <w:numPr>
          <w:ilvl w:val="0"/>
          <w:numId w:val="59"/>
        </w:numPr>
      </w:pPr>
      <w:r w:rsidRPr="001C1873">
        <w:t>mini-suffix</w:t>
      </w:r>
    </w:p>
    <w:p w14:paraId="55605B5B" w14:textId="77777777" w:rsidR="004654AA" w:rsidRPr="001C1873" w:rsidRDefault="00000000">
      <w:pPr>
        <w:numPr>
          <w:ilvl w:val="0"/>
          <w:numId w:val="59"/>
        </w:numPr>
      </w:pPr>
      <w:r w:rsidRPr="001C1873">
        <w:t>closing stroke(s)</w:t>
      </w:r>
    </w:p>
    <w:p w14:paraId="6C9D8C7F" w14:textId="77777777" w:rsidR="004654AA" w:rsidRPr="001C1873" w:rsidRDefault="00000000" w:rsidP="001C1873">
      <w:r w:rsidRPr="001C1873">
        <w:t>Compare your seal with HP4344:</w:t>
      </w:r>
    </w:p>
    <w:p w14:paraId="7323C730" w14:textId="77777777" w:rsidR="004654AA" w:rsidRPr="001C1873" w:rsidRDefault="00000000">
      <w:pPr>
        <w:numPr>
          <w:ilvl w:val="0"/>
          <w:numId w:val="60"/>
        </w:numPr>
      </w:pPr>
      <w:r w:rsidRPr="001C1873">
        <w:t>Which structural elements match?</w:t>
      </w:r>
    </w:p>
    <w:p w14:paraId="3E9D81BC" w14:textId="77777777" w:rsidR="004654AA" w:rsidRPr="001C1873" w:rsidRDefault="00000000">
      <w:pPr>
        <w:numPr>
          <w:ilvl w:val="0"/>
          <w:numId w:val="60"/>
        </w:numPr>
      </w:pPr>
      <w:r w:rsidRPr="001C1873">
        <w:t>Which differ?</w:t>
      </w:r>
    </w:p>
    <w:p w14:paraId="3B86E888" w14:textId="77777777" w:rsidR="004654AA" w:rsidRPr="001C1873" w:rsidRDefault="00000000">
      <w:pPr>
        <w:numPr>
          <w:ilvl w:val="0"/>
          <w:numId w:val="60"/>
        </w:numPr>
      </w:pPr>
      <w:r w:rsidRPr="001C1873">
        <w:t>Which interpretations remain open?</w:t>
      </w:r>
    </w:p>
    <w:p w14:paraId="41937E13" w14:textId="77777777" w:rsidR="004654AA" w:rsidRPr="001C1873" w:rsidRDefault="00000000" w:rsidP="001C1873">
      <w:r w:rsidRPr="001C1873">
        <w:t xml:space="preserve">This exercise strengthens </w:t>
      </w:r>
      <w:r w:rsidRPr="001C1873">
        <w:rPr>
          <w:b/>
          <w:bCs/>
        </w:rPr>
        <w:t>structural, comparative, and pluralistic reasoning</w:t>
      </w:r>
      <w:r w:rsidRPr="001C1873">
        <w:t>.</w:t>
      </w:r>
    </w:p>
    <w:p w14:paraId="5258827B" w14:textId="77777777" w:rsidR="004654AA" w:rsidRPr="001C1873" w:rsidRDefault="00000000" w:rsidP="001C1873">
      <w:r>
        <w:pict w14:anchorId="199098E8">
          <v:rect id="_x0000_i1257" style="width:0;height:1.5pt" o:hralign="center" o:hrstd="t" o:hr="t" fillcolor="#a0a0a0" stroked="f"/>
        </w:pict>
      </w:r>
    </w:p>
    <w:p w14:paraId="289291E2" w14:textId="77777777" w:rsidR="004654AA" w:rsidRPr="001C1873" w:rsidRDefault="00000000" w:rsidP="001C1873">
      <w:pPr>
        <w:rPr>
          <w:b/>
          <w:bCs/>
        </w:rPr>
      </w:pPr>
      <w:r w:rsidRPr="001C1873">
        <w:rPr>
          <w:b/>
          <w:bCs/>
        </w:rPr>
        <w:t>End of Chapter 17</w:t>
      </w:r>
    </w:p>
    <w:p w14:paraId="19F365D8" w14:textId="77777777" w:rsidR="004654AA" w:rsidRDefault="004654AA" w:rsidP="006F7EE1"/>
    <w:p w14:paraId="2996C1AC" w14:textId="5F101B3A" w:rsidR="004654AA" w:rsidRPr="00E45360" w:rsidRDefault="00AD2C71" w:rsidP="009365FA">
      <w:pPr>
        <w:pStyle w:val="Heading1"/>
      </w:pPr>
      <w:bookmarkStart w:id="23" w:name="_Toc216718903"/>
      <w:r w:rsidRPr="00E45360">
        <w:t>CHAPTER 18 — CASE STUDY 3</w:t>
      </w:r>
      <w:bookmarkEnd w:id="23"/>
    </w:p>
    <w:p w14:paraId="1790B1CA" w14:textId="77777777" w:rsidR="004654AA" w:rsidRPr="00E45360" w:rsidRDefault="00000000" w:rsidP="009365FA">
      <w:pPr>
        <w:pStyle w:val="Heading1"/>
      </w:pPr>
      <w:bookmarkStart w:id="24" w:name="_Toc216718904"/>
      <w:r w:rsidRPr="00E45360">
        <w:t>The Stick Figure (IM77 1,1): Gesture, Voice, and the Earliest Human Abstractions</w:t>
      </w:r>
      <w:bookmarkEnd w:id="24"/>
    </w:p>
    <w:p w14:paraId="25013EBE" w14:textId="77777777" w:rsidR="004654AA" w:rsidRPr="00E45360" w:rsidRDefault="00000000" w:rsidP="00E45360">
      <w:r w:rsidRPr="00E45360">
        <w:t>This chapter will be:</w:t>
      </w:r>
    </w:p>
    <w:p w14:paraId="3BD0C6E1" w14:textId="77777777" w:rsidR="004654AA" w:rsidRPr="00E45360" w:rsidRDefault="00000000">
      <w:pPr>
        <w:numPr>
          <w:ilvl w:val="0"/>
          <w:numId w:val="61"/>
        </w:numPr>
      </w:pPr>
      <w:r w:rsidRPr="00E45360">
        <w:t>fluid</w:t>
      </w:r>
    </w:p>
    <w:p w14:paraId="536A86FF" w14:textId="77777777" w:rsidR="004654AA" w:rsidRPr="00E45360" w:rsidRDefault="00000000">
      <w:pPr>
        <w:numPr>
          <w:ilvl w:val="0"/>
          <w:numId w:val="61"/>
        </w:numPr>
      </w:pPr>
      <w:r w:rsidRPr="00E45360">
        <w:t>cross-cultural</w:t>
      </w:r>
    </w:p>
    <w:p w14:paraId="38C9B5A3" w14:textId="77777777" w:rsidR="004654AA" w:rsidRPr="00E45360" w:rsidRDefault="00000000">
      <w:pPr>
        <w:numPr>
          <w:ilvl w:val="0"/>
          <w:numId w:val="61"/>
        </w:numPr>
      </w:pPr>
      <w:r w:rsidRPr="00E45360">
        <w:t>thoughtful</w:t>
      </w:r>
    </w:p>
    <w:p w14:paraId="2D49EF41" w14:textId="77777777" w:rsidR="004654AA" w:rsidRPr="00E45360" w:rsidRDefault="00000000">
      <w:pPr>
        <w:numPr>
          <w:ilvl w:val="0"/>
          <w:numId w:val="61"/>
        </w:numPr>
      </w:pPr>
      <w:r w:rsidRPr="00E45360">
        <w:t>pluralistic</w:t>
      </w:r>
    </w:p>
    <w:p w14:paraId="086C5D91" w14:textId="77777777" w:rsidR="004654AA" w:rsidRPr="00E45360" w:rsidRDefault="00000000">
      <w:pPr>
        <w:numPr>
          <w:ilvl w:val="0"/>
          <w:numId w:val="61"/>
        </w:numPr>
      </w:pPr>
      <w:r w:rsidRPr="00E45360">
        <w:t>safe (not claiming decipherment)</w:t>
      </w:r>
    </w:p>
    <w:p w14:paraId="404E4C0F" w14:textId="77777777" w:rsidR="004654AA" w:rsidRPr="00E45360" w:rsidRDefault="00000000">
      <w:pPr>
        <w:numPr>
          <w:ilvl w:val="0"/>
          <w:numId w:val="61"/>
        </w:numPr>
      </w:pPr>
      <w:r w:rsidRPr="00E45360">
        <w:t>grounded in your Tamil classical perspective</w:t>
      </w:r>
    </w:p>
    <w:p w14:paraId="16C8A0C3" w14:textId="77777777" w:rsidR="004654AA" w:rsidRPr="00E45360" w:rsidRDefault="00000000">
      <w:pPr>
        <w:numPr>
          <w:ilvl w:val="0"/>
          <w:numId w:val="61"/>
        </w:numPr>
      </w:pPr>
      <w:r w:rsidRPr="00E45360">
        <w:t>and organically linked to Chapters 16–17.</w:t>
      </w:r>
    </w:p>
    <w:p w14:paraId="29CC0CFE" w14:textId="77777777" w:rsidR="004654AA" w:rsidRPr="00E45360" w:rsidRDefault="00000000" w:rsidP="00E45360">
      <w:r w:rsidRPr="00E45360">
        <w:t>It will also prepare the reader for Chapters 19–20 and the Appendices.</w:t>
      </w:r>
    </w:p>
    <w:p w14:paraId="141B2FF0" w14:textId="77777777" w:rsidR="004654AA" w:rsidRPr="00E45360" w:rsidRDefault="00000000" w:rsidP="00E45360">
      <w:r>
        <w:pict w14:anchorId="5B46ADBC">
          <v:rect id="_x0000_i1258" style="width:0;height:1.5pt" o:hralign="center" o:hrstd="t" o:hr="t" fillcolor="#a0a0a0" stroked="f"/>
        </w:pict>
      </w:r>
    </w:p>
    <w:p w14:paraId="720ABE7C" w14:textId="5B1C3998" w:rsidR="004654AA" w:rsidRPr="00E45360" w:rsidRDefault="00000000" w:rsidP="00E45360">
      <w:pPr>
        <w:rPr>
          <w:b/>
          <w:bCs/>
        </w:rPr>
      </w:pPr>
      <w:r w:rsidRPr="00E45360">
        <w:rPr>
          <w:rFonts w:ascii="Segoe UI Emoji" w:hAnsi="Segoe UI Emoji" w:cs="Segoe UI Emoji"/>
          <w:b/>
          <w:bCs/>
        </w:rPr>
        <w:t>🌿</w:t>
      </w:r>
      <w:r w:rsidRPr="00E45360">
        <w:rPr>
          <w:b/>
          <w:bCs/>
        </w:rPr>
        <w:t xml:space="preserve"> CHAPTER 18 — Case Study 3</w:t>
      </w:r>
    </w:p>
    <w:p w14:paraId="213A9302" w14:textId="64DA7048" w:rsidR="004654AA" w:rsidRDefault="00000000" w:rsidP="00E45360">
      <w:r w:rsidRPr="00E45360">
        <w:t>The Stick Figure (IM77 1,1): Gesture, Voice, and the Birth of Meaning</w:t>
      </w:r>
    </w:p>
    <w:tbl>
      <w:tblPr>
        <w:tblStyle w:val="TableGrid"/>
        <w:tblW w:w="0" w:type="auto"/>
        <w:jc w:val="center"/>
        <w:tblLook w:val="04A0" w:firstRow="1" w:lastRow="0" w:firstColumn="1" w:lastColumn="0" w:noHBand="0" w:noVBand="1"/>
      </w:tblPr>
      <w:tblGrid>
        <w:gridCol w:w="3996"/>
      </w:tblGrid>
      <w:tr w:rsidR="0057100E" w14:paraId="63F81205" w14:textId="77777777" w:rsidTr="0057100E">
        <w:trPr>
          <w:trHeight w:val="2729"/>
          <w:jc w:val="center"/>
        </w:trPr>
        <w:tc>
          <w:tcPr>
            <w:tcW w:w="3977" w:type="dxa"/>
          </w:tcPr>
          <w:p w14:paraId="5F268639" w14:textId="6420AB70" w:rsidR="004654AA" w:rsidRDefault="002B5968" w:rsidP="00E45360">
            <w:r>
              <w:rPr>
                <w:noProof/>
              </w:rPr>
              <w:drawing>
                <wp:inline distT="0" distB="0" distL="0" distR="0" wp14:anchorId="545DDEAC" wp14:editId="30345769">
                  <wp:extent cx="2391851" cy="1835669"/>
                  <wp:effectExtent l="0" t="0" r="8890" b="0"/>
                  <wp:docPr id="1137902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580" cy="1843903"/>
                          </a:xfrm>
                          <a:prstGeom prst="rect">
                            <a:avLst/>
                          </a:prstGeom>
                          <a:noFill/>
                          <a:ln>
                            <a:noFill/>
                          </a:ln>
                        </pic:spPr>
                      </pic:pic>
                    </a:graphicData>
                  </a:graphic>
                </wp:inline>
              </w:drawing>
            </w:r>
          </w:p>
        </w:tc>
      </w:tr>
    </w:tbl>
    <w:p w14:paraId="3ED83770" w14:textId="77777777" w:rsidR="004654AA" w:rsidRPr="00E45360" w:rsidRDefault="00000000" w:rsidP="00E45360">
      <w:r w:rsidRPr="00E45360">
        <w:rPr>
          <w:b/>
          <w:bCs/>
        </w:rPr>
        <w:t>The simplest sign is often the deepest.</w:t>
      </w:r>
      <w:r w:rsidRPr="00E45360">
        <w:br/>
        <w:t xml:space="preserve">After the unicorn and the double-core inscriptions, we turn to a sign so small and so familiar that we almost overlook it: the </w:t>
      </w:r>
      <w:r w:rsidRPr="00E45360">
        <w:rPr>
          <w:b/>
          <w:bCs/>
        </w:rPr>
        <w:t>stick figure</w:t>
      </w:r>
      <w:r w:rsidRPr="00E45360">
        <w:t xml:space="preserve">, listed in the IM77 corpus as </w:t>
      </w:r>
      <w:r w:rsidRPr="00E45360">
        <w:rPr>
          <w:b/>
          <w:bCs/>
        </w:rPr>
        <w:t>1,1</w:t>
      </w:r>
      <w:r w:rsidRPr="00E45360">
        <w:t xml:space="preserve"> and appearing in many modified forms (134,1; 162,1; 208,1; 375,1; 303,1; 343,1; 373,1; 393,1).</w:t>
      </w:r>
    </w:p>
    <w:p w14:paraId="07D39391" w14:textId="77777777" w:rsidR="004654AA" w:rsidRPr="00E45360" w:rsidRDefault="00000000" w:rsidP="00E45360">
      <w:r w:rsidRPr="00E45360">
        <w:t>It is nothing more than a vertical line with two angled marks.</w:t>
      </w:r>
    </w:p>
    <w:p w14:paraId="5AD0C6EA" w14:textId="77777777" w:rsidR="004654AA" w:rsidRPr="00E45360" w:rsidRDefault="00000000" w:rsidP="00E45360">
      <w:r w:rsidRPr="00E45360">
        <w:lastRenderedPageBreak/>
        <w:t>Yet this sign belongs not only to the Indus script; it belongs to humanity.</w:t>
      </w:r>
      <w:r w:rsidRPr="00E45360">
        <w:br/>
        <w:t>It appears in:</w:t>
      </w:r>
    </w:p>
    <w:p w14:paraId="166BE36A" w14:textId="77777777" w:rsidR="004654AA" w:rsidRPr="00E45360" w:rsidRDefault="00000000">
      <w:pPr>
        <w:numPr>
          <w:ilvl w:val="0"/>
          <w:numId w:val="62"/>
        </w:numPr>
      </w:pPr>
      <w:r w:rsidRPr="00E45360">
        <w:t xml:space="preserve">early Sumerian tablets (the </w:t>
      </w:r>
      <w:r w:rsidRPr="00E45360">
        <w:rPr>
          <w:b/>
          <w:bCs/>
        </w:rPr>
        <w:t>LU / MAN</w:t>
      </w:r>
      <w:r w:rsidRPr="00E45360">
        <w:t xml:space="preserve"> sign),</w:t>
      </w:r>
    </w:p>
    <w:p w14:paraId="44001C45" w14:textId="77777777" w:rsidR="004654AA" w:rsidRPr="00E45360" w:rsidRDefault="00000000">
      <w:pPr>
        <w:numPr>
          <w:ilvl w:val="0"/>
          <w:numId w:val="62"/>
        </w:numPr>
      </w:pPr>
      <w:r w:rsidRPr="00E45360">
        <w:t xml:space="preserve">early Chinese inscriptions (the </w:t>
      </w:r>
      <w:r w:rsidRPr="00E45360">
        <w:rPr>
          <w:rFonts w:ascii="MS Gothic" w:eastAsia="MS Gothic" w:hAnsi="MS Gothic" w:cs="MS Gothic" w:hint="eastAsia"/>
          <w:b/>
          <w:bCs/>
        </w:rPr>
        <w:t>人</w:t>
      </w:r>
      <w:r w:rsidRPr="00E45360">
        <w:rPr>
          <w:b/>
          <w:bCs/>
        </w:rPr>
        <w:t xml:space="preserve"> ren</w:t>
      </w:r>
      <w:r w:rsidRPr="00E45360">
        <w:t xml:space="preserve"> radical),</w:t>
      </w:r>
    </w:p>
    <w:p w14:paraId="534956D6" w14:textId="77777777" w:rsidR="004654AA" w:rsidRPr="00E45360" w:rsidRDefault="00000000">
      <w:pPr>
        <w:numPr>
          <w:ilvl w:val="0"/>
          <w:numId w:val="62"/>
        </w:numPr>
      </w:pPr>
      <w:r w:rsidRPr="00E45360">
        <w:t xml:space="preserve">Tamil pottery graffiti (the </w:t>
      </w:r>
      <w:proofErr w:type="spellStart"/>
      <w:r w:rsidRPr="00E45360">
        <w:rPr>
          <w:b/>
          <w:bCs/>
        </w:rPr>
        <w:t>āṇ</w:t>
      </w:r>
      <w:proofErr w:type="spellEnd"/>
      <w:r w:rsidRPr="00E45360">
        <w:rPr>
          <w:b/>
          <w:bCs/>
        </w:rPr>
        <w:t xml:space="preserve"> / </w:t>
      </w:r>
      <w:proofErr w:type="spellStart"/>
      <w:r w:rsidRPr="00E45360">
        <w:rPr>
          <w:b/>
          <w:bCs/>
        </w:rPr>
        <w:t>vētan</w:t>
      </w:r>
      <w:proofErr w:type="spellEnd"/>
      <w:r w:rsidRPr="00E45360">
        <w:rPr>
          <w:b/>
          <w:bCs/>
        </w:rPr>
        <w:t xml:space="preserve"> / </w:t>
      </w:r>
      <w:proofErr w:type="spellStart"/>
      <w:r w:rsidRPr="00E45360">
        <w:rPr>
          <w:b/>
          <w:bCs/>
        </w:rPr>
        <w:t>velan</w:t>
      </w:r>
      <w:proofErr w:type="spellEnd"/>
      <w:r w:rsidRPr="00E45360">
        <w:t xml:space="preserve"> marks),</w:t>
      </w:r>
    </w:p>
    <w:p w14:paraId="3F952C6E" w14:textId="77777777" w:rsidR="004654AA" w:rsidRPr="00E45360" w:rsidRDefault="00000000">
      <w:pPr>
        <w:numPr>
          <w:ilvl w:val="0"/>
          <w:numId w:val="62"/>
        </w:numPr>
      </w:pPr>
      <w:r w:rsidRPr="00E45360">
        <w:t>African rock art,</w:t>
      </w:r>
    </w:p>
    <w:p w14:paraId="58D645E3" w14:textId="77777777" w:rsidR="004654AA" w:rsidRPr="00E45360" w:rsidRDefault="00000000">
      <w:pPr>
        <w:numPr>
          <w:ilvl w:val="0"/>
          <w:numId w:val="62"/>
        </w:numPr>
      </w:pPr>
      <w:r w:rsidRPr="00E45360">
        <w:t>European cave markings,</w:t>
      </w:r>
    </w:p>
    <w:p w14:paraId="2F43EBB5" w14:textId="77777777" w:rsidR="004654AA" w:rsidRPr="00E45360" w:rsidRDefault="00000000">
      <w:pPr>
        <w:numPr>
          <w:ilvl w:val="0"/>
          <w:numId w:val="62"/>
        </w:numPr>
      </w:pPr>
      <w:r w:rsidRPr="00E45360">
        <w:t>and the earliest children’s drawings worldwide.</w:t>
      </w:r>
    </w:p>
    <w:p w14:paraId="5BB65B37" w14:textId="77777777" w:rsidR="004654AA" w:rsidRPr="00E45360" w:rsidRDefault="00000000" w:rsidP="00E45360">
      <w:r w:rsidRPr="00E45360">
        <w:t xml:space="preserve">Everywhere, the simplest human shape becomes the </w:t>
      </w:r>
      <w:r w:rsidRPr="00E45360">
        <w:rPr>
          <w:b/>
          <w:bCs/>
        </w:rPr>
        <w:t>first graphic abstraction of life</w:t>
      </w:r>
      <w:r w:rsidRPr="00E45360">
        <w:t>.</w:t>
      </w:r>
    </w:p>
    <w:p w14:paraId="7DD62C5C" w14:textId="77777777" w:rsidR="004654AA" w:rsidRPr="00E45360" w:rsidRDefault="00000000" w:rsidP="00E45360">
      <w:r w:rsidRPr="00E45360">
        <w:t xml:space="preserve">In this chapter, we explore how the Indus </w:t>
      </w:r>
      <w:proofErr w:type="spellStart"/>
      <w:r w:rsidRPr="00E45360">
        <w:t>civilisation</w:t>
      </w:r>
      <w:proofErr w:type="spellEnd"/>
      <w:r w:rsidRPr="00E45360">
        <w:t xml:space="preserve"> used this form, and how its cognitive echoes remain alive in Tamil traditions, in </w:t>
      </w:r>
      <w:proofErr w:type="spellStart"/>
      <w:r w:rsidRPr="00E45360">
        <w:t>Tolkāppiyam</w:t>
      </w:r>
      <w:proofErr w:type="spellEnd"/>
      <w:r w:rsidRPr="00E45360">
        <w:t xml:space="preserve">, and perhaps in the very origin of the letter </w:t>
      </w:r>
      <w:r w:rsidRPr="00E45360">
        <w:rPr>
          <w:b/>
          <w:bCs/>
        </w:rPr>
        <w:t>A</w:t>
      </w:r>
      <w:r w:rsidRPr="00E45360">
        <w:t>.</w:t>
      </w:r>
    </w:p>
    <w:p w14:paraId="1C70CE65" w14:textId="77777777" w:rsidR="004654AA" w:rsidRPr="00E45360" w:rsidRDefault="00000000" w:rsidP="00E45360">
      <w:r>
        <w:pict w14:anchorId="73B7C4E9">
          <v:rect id="_x0000_i1259" style="width:0;height:1.5pt" o:hralign="center" o:hrstd="t" o:hr="t" fillcolor="#a0a0a0" stroked="f"/>
        </w:pict>
      </w:r>
    </w:p>
    <w:p w14:paraId="2EAAADAB" w14:textId="77777777" w:rsidR="004654AA" w:rsidRPr="00E45360" w:rsidRDefault="00000000" w:rsidP="00E45360">
      <w:pPr>
        <w:rPr>
          <w:b/>
          <w:bCs/>
        </w:rPr>
      </w:pPr>
      <w:r w:rsidRPr="00E45360">
        <w:rPr>
          <w:b/>
          <w:bCs/>
        </w:rPr>
        <w:t>18.1 Seeing the Sign for the First Time</w:t>
      </w:r>
    </w:p>
    <w:p w14:paraId="64D53CB4" w14:textId="77777777" w:rsidR="004654AA" w:rsidRPr="00E45360" w:rsidRDefault="00000000" w:rsidP="00E45360">
      <w:r w:rsidRPr="00E45360">
        <w:t>Look at the base symbol (1,1):</w:t>
      </w:r>
      <w:r w:rsidRPr="00E45360">
        <w:br/>
        <w:t>a single upright stroke with two short diagonals.</w:t>
      </w:r>
    </w:p>
    <w:p w14:paraId="6386BF72" w14:textId="77777777" w:rsidR="004654AA" w:rsidRPr="00E45360" w:rsidRDefault="00000000" w:rsidP="00E45360">
      <w:r w:rsidRPr="00E45360">
        <w:t xml:space="preserve">A child sees a </w:t>
      </w:r>
      <w:r w:rsidRPr="00E45360">
        <w:rPr>
          <w:i/>
          <w:iCs/>
        </w:rPr>
        <w:t>person standing</w:t>
      </w:r>
      <w:r w:rsidRPr="00E45360">
        <w:t>.</w:t>
      </w:r>
    </w:p>
    <w:p w14:paraId="436B747F" w14:textId="77777777" w:rsidR="004654AA" w:rsidRPr="00E45360" w:rsidRDefault="00000000" w:rsidP="00E45360">
      <w:r w:rsidRPr="00E45360">
        <w:t xml:space="preserve">An archaeologist sees a </w:t>
      </w:r>
      <w:r w:rsidRPr="00E45360">
        <w:rPr>
          <w:i/>
          <w:iCs/>
        </w:rPr>
        <w:t>pictogram</w:t>
      </w:r>
      <w:r w:rsidRPr="00E45360">
        <w:t>.</w:t>
      </w:r>
    </w:p>
    <w:p w14:paraId="0C60FE30" w14:textId="77777777" w:rsidR="004654AA" w:rsidRPr="00E45360" w:rsidRDefault="00000000" w:rsidP="00E45360">
      <w:r w:rsidRPr="00E45360">
        <w:t xml:space="preserve">A grammarian sees the beginning of </w:t>
      </w:r>
      <w:r w:rsidRPr="00E45360">
        <w:rPr>
          <w:i/>
          <w:iCs/>
        </w:rPr>
        <w:t>gesture-based deixis</w:t>
      </w:r>
      <w:r w:rsidRPr="00E45360">
        <w:t>.</w:t>
      </w:r>
    </w:p>
    <w:p w14:paraId="000426F2" w14:textId="77777777" w:rsidR="004654AA" w:rsidRPr="00E45360" w:rsidRDefault="00000000" w:rsidP="00E45360">
      <w:r w:rsidRPr="00E45360">
        <w:t xml:space="preserve">A Sumerian scholar sees the earliest </w:t>
      </w:r>
      <w:r w:rsidRPr="00E45360">
        <w:rPr>
          <w:i/>
          <w:iCs/>
        </w:rPr>
        <w:t>semantic classifier</w:t>
      </w:r>
      <w:r w:rsidRPr="00E45360">
        <w:t>.</w:t>
      </w:r>
    </w:p>
    <w:p w14:paraId="3A56CB89" w14:textId="77777777" w:rsidR="004654AA" w:rsidRPr="00E45360" w:rsidRDefault="00000000" w:rsidP="00E45360">
      <w:r w:rsidRPr="00E45360">
        <w:t xml:space="preserve">A Tamil teacher sees the first letter </w:t>
      </w:r>
      <w:r w:rsidRPr="00E45360">
        <w:rPr>
          <w:b/>
          <w:bCs/>
          <w:cs/>
        </w:rPr>
        <w:t>அ</w:t>
      </w:r>
      <w:r w:rsidRPr="00E45360">
        <w:t xml:space="preserve"> emerging from breath and gesture.</w:t>
      </w:r>
    </w:p>
    <w:p w14:paraId="2ECB1466" w14:textId="77777777" w:rsidR="004654AA" w:rsidRPr="00E45360" w:rsidRDefault="00000000" w:rsidP="00E45360">
      <w:r w:rsidRPr="00E45360">
        <w:t xml:space="preserve">A cognitive scientist sees the </w:t>
      </w:r>
      <w:r w:rsidRPr="00E45360">
        <w:rPr>
          <w:b/>
          <w:bCs/>
        </w:rPr>
        <w:t>minimal form of agency</w:t>
      </w:r>
      <w:r w:rsidRPr="00E45360">
        <w:t>.</w:t>
      </w:r>
    </w:p>
    <w:p w14:paraId="3FDA5549" w14:textId="77777777" w:rsidR="004654AA" w:rsidRPr="00E45360" w:rsidRDefault="00000000" w:rsidP="00E45360">
      <w:r w:rsidRPr="00E45360">
        <w:t>This is why the sign is important:</w:t>
      </w:r>
      <w:r w:rsidRPr="00E45360">
        <w:br/>
      </w:r>
      <w:r w:rsidRPr="00E45360">
        <w:rPr>
          <w:b/>
          <w:bCs/>
        </w:rPr>
        <w:t>it is not only a mark — it is the idea of a person, a direction, a presence.</w:t>
      </w:r>
    </w:p>
    <w:p w14:paraId="3606AF41" w14:textId="77777777" w:rsidR="004654AA" w:rsidRPr="00E45360" w:rsidRDefault="00000000" w:rsidP="00E45360">
      <w:r>
        <w:pict w14:anchorId="6C0A2331">
          <v:rect id="_x0000_i1260" style="width:0;height:1.5pt" o:hralign="center" o:hrstd="t" o:hr="t" fillcolor="#a0a0a0" stroked="f"/>
        </w:pict>
      </w:r>
    </w:p>
    <w:p w14:paraId="397E335F" w14:textId="77777777" w:rsidR="004654AA" w:rsidRPr="00E45360" w:rsidRDefault="00000000" w:rsidP="00E45360">
      <w:pPr>
        <w:rPr>
          <w:b/>
          <w:bCs/>
        </w:rPr>
      </w:pPr>
      <w:r w:rsidRPr="00E45360">
        <w:rPr>
          <w:b/>
          <w:bCs/>
        </w:rPr>
        <w:t xml:space="preserve">18.2 </w:t>
      </w:r>
      <w:proofErr w:type="spellStart"/>
      <w:r w:rsidRPr="00E45360">
        <w:rPr>
          <w:b/>
          <w:bCs/>
        </w:rPr>
        <w:t>Tolkāppiyam</w:t>
      </w:r>
      <w:proofErr w:type="spellEnd"/>
      <w:r w:rsidRPr="00E45360">
        <w:rPr>
          <w:b/>
          <w:bCs/>
        </w:rPr>
        <w:t xml:space="preserve"> and the Origins of Deixis</w:t>
      </w:r>
    </w:p>
    <w:p w14:paraId="3985866C" w14:textId="77777777" w:rsidR="004654AA" w:rsidRPr="00E45360" w:rsidRDefault="00000000" w:rsidP="00E45360">
      <w:proofErr w:type="spellStart"/>
      <w:r w:rsidRPr="00E45360">
        <w:t>Tolkāppiyar</w:t>
      </w:r>
      <w:proofErr w:type="spellEnd"/>
      <w:r w:rsidRPr="00E45360">
        <w:t xml:space="preserve"> says:</w:t>
      </w:r>
    </w:p>
    <w:p w14:paraId="5282BEF1" w14:textId="77777777" w:rsidR="004654AA" w:rsidRPr="00E45360" w:rsidRDefault="00000000">
      <w:pPr>
        <w:numPr>
          <w:ilvl w:val="0"/>
          <w:numId w:val="63"/>
        </w:numPr>
      </w:pPr>
      <w:r w:rsidRPr="00E45360">
        <w:rPr>
          <w:b/>
          <w:bCs/>
          <w:cs/>
        </w:rPr>
        <w:t>அ</w:t>
      </w:r>
      <w:r w:rsidRPr="00E45360">
        <w:t xml:space="preserve"> — used for </w:t>
      </w:r>
      <w:r w:rsidRPr="00E45360">
        <w:rPr>
          <w:i/>
          <w:iCs/>
        </w:rPr>
        <w:t>nearby things</w:t>
      </w:r>
    </w:p>
    <w:p w14:paraId="7CE3F7FE" w14:textId="77777777" w:rsidR="004654AA" w:rsidRPr="00E45360" w:rsidRDefault="00000000">
      <w:pPr>
        <w:numPr>
          <w:ilvl w:val="0"/>
          <w:numId w:val="63"/>
        </w:numPr>
      </w:pPr>
      <w:r w:rsidRPr="00E45360">
        <w:rPr>
          <w:b/>
          <w:bCs/>
          <w:cs/>
        </w:rPr>
        <w:lastRenderedPageBreak/>
        <w:t>இ</w:t>
      </w:r>
      <w:r w:rsidRPr="00E45360">
        <w:t xml:space="preserve"> — used for </w:t>
      </w:r>
      <w:r w:rsidRPr="00E45360">
        <w:rPr>
          <w:i/>
          <w:iCs/>
        </w:rPr>
        <w:t>intermediate things</w:t>
      </w:r>
    </w:p>
    <w:p w14:paraId="50ADC050" w14:textId="77777777" w:rsidR="004654AA" w:rsidRPr="00E45360" w:rsidRDefault="00000000">
      <w:pPr>
        <w:numPr>
          <w:ilvl w:val="0"/>
          <w:numId w:val="63"/>
        </w:numPr>
      </w:pPr>
      <w:r w:rsidRPr="00E45360">
        <w:rPr>
          <w:b/>
          <w:bCs/>
          <w:cs/>
        </w:rPr>
        <w:t>உ</w:t>
      </w:r>
      <w:r w:rsidRPr="00E45360">
        <w:t xml:space="preserve"> — used for </w:t>
      </w:r>
      <w:r w:rsidRPr="00E45360">
        <w:rPr>
          <w:i/>
          <w:iCs/>
        </w:rPr>
        <w:t>distant things</w:t>
      </w:r>
    </w:p>
    <w:p w14:paraId="34B78C6A" w14:textId="77777777" w:rsidR="004654AA" w:rsidRPr="00E45360" w:rsidRDefault="00000000" w:rsidP="00E45360">
      <w:r w:rsidRPr="00E45360">
        <w:t xml:space="preserve">These are </w:t>
      </w:r>
      <w:r w:rsidRPr="00E45360">
        <w:rPr>
          <w:b/>
          <w:bCs/>
        </w:rPr>
        <w:t>deictic roots</w:t>
      </w:r>
      <w:r w:rsidRPr="00E45360">
        <w:t>, which today we call “pointing words.”</w:t>
      </w:r>
    </w:p>
    <w:p w14:paraId="00927FB3" w14:textId="77777777" w:rsidR="004654AA" w:rsidRPr="00E45360" w:rsidRDefault="00000000" w:rsidP="00E45360">
      <w:r w:rsidRPr="00E45360">
        <w:t xml:space="preserve">Before language, humans </w:t>
      </w:r>
      <w:r w:rsidRPr="00E45360">
        <w:rPr>
          <w:b/>
          <w:bCs/>
        </w:rPr>
        <w:t>pointed with the body</w:t>
      </w:r>
      <w:r w:rsidRPr="00E45360">
        <w:t>.</w:t>
      </w:r>
    </w:p>
    <w:p w14:paraId="0F39AA8E" w14:textId="77777777" w:rsidR="004654AA" w:rsidRPr="00E45360" w:rsidRDefault="00000000" w:rsidP="00E45360">
      <w:r w:rsidRPr="00E45360">
        <w:t xml:space="preserve">Before written words, humans </w:t>
      </w:r>
      <w:r w:rsidRPr="00E45360">
        <w:rPr>
          <w:b/>
          <w:bCs/>
        </w:rPr>
        <w:t>drew the pointing body</w:t>
      </w:r>
      <w:r w:rsidRPr="00E45360">
        <w:t>.</w:t>
      </w:r>
    </w:p>
    <w:p w14:paraId="3250C9BA" w14:textId="77777777" w:rsidR="004654AA" w:rsidRPr="00E45360" w:rsidRDefault="00000000" w:rsidP="00E45360">
      <w:r w:rsidRPr="00E45360">
        <w:t xml:space="preserve">The Indus stick figure is likely part of this world of combined </w:t>
      </w:r>
      <w:r w:rsidRPr="00E45360">
        <w:rPr>
          <w:b/>
          <w:bCs/>
        </w:rPr>
        <w:t>voice + gesture</w:t>
      </w:r>
      <w:r w:rsidRPr="00E45360">
        <w:t>.</w:t>
      </w:r>
    </w:p>
    <w:p w14:paraId="6057B621" w14:textId="77777777" w:rsidR="004654AA" w:rsidRPr="00E45360" w:rsidRDefault="00000000" w:rsidP="00E45360">
      <w:r w:rsidRPr="00E45360">
        <w:t>Thus, the Indus person-sign may not initially have been a “person” at all —</w:t>
      </w:r>
      <w:r w:rsidRPr="00E45360">
        <w:br/>
        <w:t xml:space="preserve">it may have been a </w:t>
      </w:r>
      <w:r w:rsidRPr="00E45360">
        <w:rPr>
          <w:b/>
          <w:bCs/>
        </w:rPr>
        <w:t>pointer</w:t>
      </w:r>
      <w:r w:rsidRPr="00E45360">
        <w:t>, a basic demonstrative gesture.</w:t>
      </w:r>
    </w:p>
    <w:p w14:paraId="1FF2F21C" w14:textId="77777777" w:rsidR="004654AA" w:rsidRPr="00E45360" w:rsidRDefault="00000000" w:rsidP="00E45360">
      <w:r w:rsidRPr="00E45360">
        <w:t>This matches global cognitive evolution:</w:t>
      </w:r>
    </w:p>
    <w:p w14:paraId="463EDD5C" w14:textId="77777777" w:rsidR="004654AA" w:rsidRPr="00E45360" w:rsidRDefault="00000000">
      <w:pPr>
        <w:numPr>
          <w:ilvl w:val="0"/>
          <w:numId w:val="64"/>
        </w:numPr>
      </w:pPr>
      <w:r w:rsidRPr="00E45360">
        <w:t>gesture first</w:t>
      </w:r>
    </w:p>
    <w:p w14:paraId="74BEED4F" w14:textId="77777777" w:rsidR="004654AA" w:rsidRPr="00E45360" w:rsidRDefault="00000000">
      <w:pPr>
        <w:numPr>
          <w:ilvl w:val="0"/>
          <w:numId w:val="64"/>
        </w:numPr>
      </w:pPr>
      <w:r w:rsidRPr="00E45360">
        <w:t>symbolism next</w:t>
      </w:r>
    </w:p>
    <w:p w14:paraId="5BA2D633" w14:textId="77777777" w:rsidR="004654AA" w:rsidRPr="00E45360" w:rsidRDefault="00000000">
      <w:pPr>
        <w:numPr>
          <w:ilvl w:val="0"/>
          <w:numId w:val="64"/>
        </w:numPr>
      </w:pPr>
      <w:r w:rsidRPr="00E45360">
        <w:t>sound association next</w:t>
      </w:r>
    </w:p>
    <w:p w14:paraId="11004EF4" w14:textId="77777777" w:rsidR="004654AA" w:rsidRPr="00E45360" w:rsidRDefault="00000000">
      <w:pPr>
        <w:numPr>
          <w:ilvl w:val="0"/>
          <w:numId w:val="64"/>
        </w:numPr>
      </w:pPr>
      <w:r w:rsidRPr="00E45360">
        <w:t>writing last</w:t>
      </w:r>
    </w:p>
    <w:p w14:paraId="53E193BF" w14:textId="77777777" w:rsidR="004654AA" w:rsidRPr="00E45360" w:rsidRDefault="00000000" w:rsidP="00E45360">
      <w:r w:rsidRPr="00E45360">
        <w:t>When students look at the sign, they see a “human,” but originally it may have meant:</w:t>
      </w:r>
    </w:p>
    <w:p w14:paraId="0FEDED91" w14:textId="77777777" w:rsidR="004654AA" w:rsidRPr="00E45360" w:rsidRDefault="00000000">
      <w:pPr>
        <w:numPr>
          <w:ilvl w:val="0"/>
          <w:numId w:val="65"/>
        </w:numPr>
      </w:pPr>
      <w:r w:rsidRPr="00E45360">
        <w:t>“</w:t>
      </w:r>
      <w:proofErr w:type="gramStart"/>
      <w:r w:rsidRPr="00E45360">
        <w:t>this</w:t>
      </w:r>
      <w:proofErr w:type="gramEnd"/>
      <w:r w:rsidRPr="00E45360">
        <w:t xml:space="preserve"> one,”</w:t>
      </w:r>
    </w:p>
    <w:p w14:paraId="35BF8BB9" w14:textId="77777777" w:rsidR="004654AA" w:rsidRPr="00E45360" w:rsidRDefault="00000000">
      <w:pPr>
        <w:numPr>
          <w:ilvl w:val="0"/>
          <w:numId w:val="65"/>
        </w:numPr>
      </w:pPr>
      <w:r w:rsidRPr="00E45360">
        <w:t>“</w:t>
      </w:r>
      <w:proofErr w:type="gramStart"/>
      <w:r w:rsidRPr="00E45360">
        <w:t>that</w:t>
      </w:r>
      <w:proofErr w:type="gramEnd"/>
      <w:r w:rsidRPr="00E45360">
        <w:t xml:space="preserve"> one,”</w:t>
      </w:r>
    </w:p>
    <w:p w14:paraId="10600CF4" w14:textId="77777777" w:rsidR="004654AA" w:rsidRPr="00E45360" w:rsidRDefault="00000000">
      <w:pPr>
        <w:numPr>
          <w:ilvl w:val="0"/>
          <w:numId w:val="65"/>
        </w:numPr>
      </w:pPr>
      <w:r w:rsidRPr="00E45360">
        <w:t>“</w:t>
      </w:r>
      <w:proofErr w:type="gramStart"/>
      <w:r w:rsidRPr="00E45360">
        <w:t>the</w:t>
      </w:r>
      <w:proofErr w:type="gramEnd"/>
      <w:r w:rsidRPr="00E45360">
        <w:t xml:space="preserve"> actor,”</w:t>
      </w:r>
    </w:p>
    <w:p w14:paraId="4FDDB0D3" w14:textId="77777777" w:rsidR="004654AA" w:rsidRPr="00E45360" w:rsidRDefault="00000000">
      <w:pPr>
        <w:numPr>
          <w:ilvl w:val="0"/>
          <w:numId w:val="65"/>
        </w:numPr>
      </w:pPr>
      <w:r w:rsidRPr="00E45360">
        <w:t>“</w:t>
      </w:r>
      <w:proofErr w:type="gramStart"/>
      <w:r w:rsidRPr="00E45360">
        <w:t>the</w:t>
      </w:r>
      <w:proofErr w:type="gramEnd"/>
      <w:r w:rsidRPr="00E45360">
        <w:t xml:space="preserve"> doer,”</w:t>
      </w:r>
    </w:p>
    <w:p w14:paraId="06D573BC" w14:textId="77777777" w:rsidR="004654AA" w:rsidRPr="00E45360" w:rsidRDefault="00000000">
      <w:pPr>
        <w:numPr>
          <w:ilvl w:val="0"/>
          <w:numId w:val="65"/>
        </w:numPr>
      </w:pPr>
      <w:r w:rsidRPr="00E45360">
        <w:t>“</w:t>
      </w:r>
      <w:proofErr w:type="gramStart"/>
      <w:r w:rsidRPr="00E45360">
        <w:t>the</w:t>
      </w:r>
      <w:proofErr w:type="gramEnd"/>
      <w:r w:rsidRPr="00E45360">
        <w:t xml:space="preserve"> holder,”</w:t>
      </w:r>
    </w:p>
    <w:p w14:paraId="45C5A80C" w14:textId="77777777" w:rsidR="004654AA" w:rsidRPr="00E45360" w:rsidRDefault="00000000">
      <w:pPr>
        <w:numPr>
          <w:ilvl w:val="0"/>
          <w:numId w:val="65"/>
        </w:numPr>
      </w:pPr>
      <w:r w:rsidRPr="00E45360">
        <w:t>“</w:t>
      </w:r>
      <w:proofErr w:type="gramStart"/>
      <w:r w:rsidRPr="00E45360">
        <w:t>the</w:t>
      </w:r>
      <w:proofErr w:type="gramEnd"/>
      <w:r w:rsidRPr="00E45360">
        <w:t xml:space="preserve"> place here,”</w:t>
      </w:r>
    </w:p>
    <w:p w14:paraId="4ACCA967" w14:textId="77777777" w:rsidR="004654AA" w:rsidRPr="00E45360" w:rsidRDefault="00000000">
      <w:pPr>
        <w:numPr>
          <w:ilvl w:val="0"/>
          <w:numId w:val="65"/>
        </w:numPr>
      </w:pPr>
      <w:r w:rsidRPr="00E45360">
        <w:t>“</w:t>
      </w:r>
      <w:proofErr w:type="gramStart"/>
      <w:r w:rsidRPr="00E45360">
        <w:t>the</w:t>
      </w:r>
      <w:proofErr w:type="gramEnd"/>
      <w:r w:rsidRPr="00E45360">
        <w:t xml:space="preserve"> gesture of standing or offering.”</w:t>
      </w:r>
    </w:p>
    <w:p w14:paraId="288BB47A" w14:textId="77777777" w:rsidR="004654AA" w:rsidRPr="00E45360" w:rsidRDefault="00000000" w:rsidP="00E45360">
      <w:r>
        <w:pict w14:anchorId="5BF4F514">
          <v:rect id="_x0000_i1261" style="width:0;height:1.5pt" o:hralign="center" o:hrstd="t" o:hr="t" fillcolor="#a0a0a0" stroked="f"/>
        </w:pict>
      </w:r>
    </w:p>
    <w:p w14:paraId="129780EB" w14:textId="77777777" w:rsidR="004654AA" w:rsidRPr="00E45360" w:rsidRDefault="00000000" w:rsidP="00E45360">
      <w:pPr>
        <w:rPr>
          <w:b/>
          <w:bCs/>
        </w:rPr>
      </w:pPr>
      <w:r w:rsidRPr="00E45360">
        <w:rPr>
          <w:b/>
          <w:bCs/>
        </w:rPr>
        <w:t>18.3 The Letter A and the Possible Lineage of the Sign</w:t>
      </w:r>
    </w:p>
    <w:p w14:paraId="59396D9E" w14:textId="77777777" w:rsidR="004654AA" w:rsidRPr="00E45360" w:rsidRDefault="00000000" w:rsidP="00E45360">
      <w:r>
        <w:t>We</w:t>
      </w:r>
      <w:r w:rsidRPr="00E45360">
        <w:t xml:space="preserve"> observe something profound:</w:t>
      </w:r>
    </w:p>
    <w:p w14:paraId="0B2F33B9" w14:textId="77777777" w:rsidR="004654AA" w:rsidRPr="00E45360" w:rsidRDefault="00000000" w:rsidP="00E45360">
      <w:r w:rsidRPr="00E45360">
        <w:t>“This letter could be the fundamental for written letter A, forming part of cattle or cow head with horns.”</w:t>
      </w:r>
    </w:p>
    <w:p w14:paraId="2CDFF435" w14:textId="77777777" w:rsidR="004654AA" w:rsidRPr="00E45360" w:rsidRDefault="00000000" w:rsidP="00E45360">
      <w:r w:rsidRPr="00E45360">
        <w:lastRenderedPageBreak/>
        <w:t xml:space="preserve">This idea is </w:t>
      </w:r>
      <w:r w:rsidRPr="00E45360">
        <w:rPr>
          <w:b/>
          <w:bCs/>
        </w:rPr>
        <w:t>not impossible</w:t>
      </w:r>
      <w:r w:rsidRPr="00E45360">
        <w:t>.</w:t>
      </w:r>
      <w:r w:rsidRPr="00E45360">
        <w:br/>
        <w:t>Many writing systems transformed early body or animal shapes into letters:</w:t>
      </w:r>
    </w:p>
    <w:p w14:paraId="26A87158" w14:textId="77777777" w:rsidR="004654AA" w:rsidRPr="00E45360" w:rsidRDefault="00000000">
      <w:pPr>
        <w:numPr>
          <w:ilvl w:val="0"/>
          <w:numId w:val="66"/>
        </w:numPr>
      </w:pPr>
      <w:r w:rsidRPr="00E45360">
        <w:t>Egyptian → Canaanite → Phoenician → Greek → Latin</w:t>
      </w:r>
    </w:p>
    <w:p w14:paraId="2710F983" w14:textId="77777777" w:rsidR="004654AA" w:rsidRPr="003A51DB" w:rsidRDefault="00000000">
      <w:pPr>
        <w:numPr>
          <w:ilvl w:val="0"/>
          <w:numId w:val="66"/>
        </w:numPr>
      </w:pPr>
      <w:r w:rsidRPr="00E45360">
        <w:t xml:space="preserve">Ox head → </w:t>
      </w:r>
      <w:r w:rsidRPr="00E45360">
        <w:rPr>
          <w:b/>
          <w:bCs/>
        </w:rPr>
        <w:t>Aleph</w:t>
      </w:r>
      <w:r w:rsidRPr="00E45360">
        <w:t xml:space="preserve"> → </w:t>
      </w:r>
      <w:r w:rsidRPr="00E45360">
        <w:rPr>
          <w:b/>
          <w:bCs/>
        </w:rPr>
        <w:t>Alpha</w:t>
      </w:r>
      <w:r w:rsidRPr="00E45360">
        <w:t xml:space="preserve"> → </w:t>
      </w:r>
      <w:r w:rsidRPr="00E45360">
        <w:rPr>
          <w:b/>
          <w:bCs/>
        </w:rPr>
        <w:t>A</w:t>
      </w:r>
    </w:p>
    <w:tbl>
      <w:tblPr>
        <w:tblStyle w:val="TableGrid"/>
        <w:tblW w:w="0" w:type="auto"/>
        <w:tblInd w:w="720" w:type="dxa"/>
        <w:tblLook w:val="04A0" w:firstRow="1" w:lastRow="0" w:firstColumn="1" w:lastColumn="0" w:noHBand="0" w:noVBand="1"/>
      </w:tblPr>
      <w:tblGrid>
        <w:gridCol w:w="2681"/>
      </w:tblGrid>
      <w:tr w:rsidR="003A51DB" w14:paraId="41FB8D27" w14:textId="77777777" w:rsidTr="003A51DB">
        <w:trPr>
          <w:trHeight w:val="1451"/>
        </w:trPr>
        <w:tc>
          <w:tcPr>
            <w:tcW w:w="2681" w:type="dxa"/>
          </w:tcPr>
          <w:p w14:paraId="5140E770" w14:textId="6DE39E32" w:rsidR="004654AA" w:rsidRDefault="002B5968" w:rsidP="003A51DB">
            <w:r w:rsidRPr="003A51DB">
              <w:rPr>
                <w:noProof/>
              </w:rPr>
              <w:drawing>
                <wp:inline distT="0" distB="0" distL="0" distR="0" wp14:anchorId="5038CD83" wp14:editId="2E31036A">
                  <wp:extent cx="1522995" cy="942109"/>
                  <wp:effectExtent l="0" t="0" r="1270" b="0"/>
                  <wp:docPr id="94898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86792" name=""/>
                          <pic:cNvPicPr/>
                        </pic:nvPicPr>
                        <pic:blipFill>
                          <a:blip r:embed="rId13"/>
                          <a:stretch>
                            <a:fillRect/>
                          </a:stretch>
                        </pic:blipFill>
                        <pic:spPr>
                          <a:xfrm>
                            <a:off x="0" y="0"/>
                            <a:ext cx="1539022" cy="952023"/>
                          </a:xfrm>
                          <a:prstGeom prst="rect">
                            <a:avLst/>
                          </a:prstGeom>
                        </pic:spPr>
                      </pic:pic>
                    </a:graphicData>
                  </a:graphic>
                </wp:inline>
              </w:drawing>
            </w:r>
          </w:p>
        </w:tc>
      </w:tr>
    </w:tbl>
    <w:p w14:paraId="6A62E65C" w14:textId="77777777" w:rsidR="004654AA" w:rsidRPr="00E45360" w:rsidRDefault="004654AA" w:rsidP="003A51DB">
      <w:pPr>
        <w:ind w:left="720"/>
      </w:pPr>
    </w:p>
    <w:p w14:paraId="6F2C456A" w14:textId="77777777" w:rsidR="004654AA" w:rsidRPr="00E45360" w:rsidRDefault="00000000" w:rsidP="00E45360">
      <w:r w:rsidRPr="00E45360">
        <w:t xml:space="preserve">And the Indus script contains </w:t>
      </w:r>
      <w:r w:rsidRPr="00E45360">
        <w:rPr>
          <w:b/>
          <w:bCs/>
        </w:rPr>
        <w:t>horned head</w:t>
      </w:r>
      <w:r w:rsidRPr="00E45360">
        <w:t xml:space="preserve"> pictograms shaped like A-forms.</w:t>
      </w:r>
    </w:p>
    <w:p w14:paraId="106FE63A" w14:textId="77777777" w:rsidR="004654AA" w:rsidRPr="00E45360" w:rsidRDefault="00000000" w:rsidP="00E45360">
      <w:r w:rsidRPr="00E45360">
        <w:t>If the Indus stick-figure and A-form cattle-head share structural ancestry, this is not a linguistic claim — only a cognitive one:</w:t>
      </w:r>
    </w:p>
    <w:p w14:paraId="2FDFF625" w14:textId="77777777" w:rsidR="004654AA" w:rsidRPr="00E45360" w:rsidRDefault="00000000">
      <w:pPr>
        <w:numPr>
          <w:ilvl w:val="0"/>
          <w:numId w:val="67"/>
        </w:numPr>
      </w:pPr>
      <w:r w:rsidRPr="00E45360">
        <w:t xml:space="preserve">the </w:t>
      </w:r>
      <w:r w:rsidRPr="00E45360">
        <w:rPr>
          <w:i/>
          <w:iCs/>
        </w:rPr>
        <w:t>same human brain</w:t>
      </w:r>
      <w:r w:rsidRPr="00E45360">
        <w:t xml:space="preserve"> abstracts lines into symbols,</w:t>
      </w:r>
    </w:p>
    <w:p w14:paraId="3DF2B053" w14:textId="77777777" w:rsidR="004654AA" w:rsidRPr="00E45360" w:rsidRDefault="00000000">
      <w:pPr>
        <w:numPr>
          <w:ilvl w:val="0"/>
          <w:numId w:val="67"/>
        </w:numPr>
      </w:pPr>
      <w:r w:rsidRPr="00E45360">
        <w:t xml:space="preserve">the </w:t>
      </w:r>
      <w:r w:rsidRPr="00E45360">
        <w:rPr>
          <w:i/>
          <w:iCs/>
        </w:rPr>
        <w:t>same geometry</w:t>
      </w:r>
      <w:r w:rsidRPr="00E45360">
        <w:t xml:space="preserve"> appears across cultures,</w:t>
      </w:r>
    </w:p>
    <w:p w14:paraId="2263338D" w14:textId="77777777" w:rsidR="004654AA" w:rsidRPr="00E45360" w:rsidRDefault="00000000">
      <w:pPr>
        <w:numPr>
          <w:ilvl w:val="0"/>
          <w:numId w:val="67"/>
        </w:numPr>
      </w:pPr>
      <w:r w:rsidRPr="00E45360">
        <w:t xml:space="preserve">the </w:t>
      </w:r>
      <w:r w:rsidRPr="00E45360">
        <w:rPr>
          <w:i/>
          <w:iCs/>
        </w:rPr>
        <w:t>same shape</w:t>
      </w:r>
      <w:r w:rsidRPr="00E45360">
        <w:t xml:space="preserve"> becomes a classifier,</w:t>
      </w:r>
    </w:p>
    <w:p w14:paraId="52BD6211" w14:textId="77777777" w:rsidR="004654AA" w:rsidRPr="00E45360" w:rsidRDefault="00000000">
      <w:pPr>
        <w:numPr>
          <w:ilvl w:val="0"/>
          <w:numId w:val="67"/>
        </w:numPr>
      </w:pPr>
      <w:r w:rsidRPr="00E45360">
        <w:t xml:space="preserve">and a </w:t>
      </w:r>
      <w:r w:rsidRPr="00E45360">
        <w:rPr>
          <w:i/>
          <w:iCs/>
        </w:rPr>
        <w:t>letter</w:t>
      </w:r>
      <w:r w:rsidRPr="00E45360">
        <w:t xml:space="preserve"> is born from many such convergences.</w:t>
      </w:r>
    </w:p>
    <w:p w14:paraId="466808B5" w14:textId="77777777" w:rsidR="004654AA" w:rsidRPr="00E45360" w:rsidRDefault="00000000" w:rsidP="00E45360">
      <w:r w:rsidRPr="00E45360">
        <w:t>It is unnecessary to prove historical transfer.</w:t>
      </w:r>
      <w:r w:rsidRPr="00E45360">
        <w:br/>
        <w:t xml:space="preserve">The validity lies in showing the </w:t>
      </w:r>
      <w:r w:rsidRPr="00E45360">
        <w:rPr>
          <w:b/>
          <w:bCs/>
        </w:rPr>
        <w:t>universal visual logic</w:t>
      </w:r>
      <w:r w:rsidRPr="00E45360">
        <w:t>.</w:t>
      </w:r>
    </w:p>
    <w:p w14:paraId="2022DC20" w14:textId="77777777" w:rsidR="004654AA" w:rsidRPr="00E45360" w:rsidRDefault="00000000" w:rsidP="00E45360">
      <w:r>
        <w:pict w14:anchorId="78A4525A">
          <v:rect id="_x0000_i1262" style="width:0;height:1.5pt" o:hralign="center" o:hrstd="t" o:hr="t" fillcolor="#a0a0a0" stroked="f"/>
        </w:pict>
      </w:r>
    </w:p>
    <w:p w14:paraId="74637F54" w14:textId="77777777" w:rsidR="004654AA" w:rsidRPr="00E45360" w:rsidRDefault="00000000" w:rsidP="00E45360">
      <w:pPr>
        <w:rPr>
          <w:b/>
          <w:bCs/>
        </w:rPr>
      </w:pPr>
      <w:r w:rsidRPr="00E45360">
        <w:rPr>
          <w:b/>
          <w:bCs/>
        </w:rPr>
        <w:t xml:space="preserve">18.4 The MN Family: A Small Sign </w:t>
      </w:r>
      <w:proofErr w:type="gramStart"/>
      <w:r w:rsidRPr="00E45360">
        <w:rPr>
          <w:b/>
          <w:bCs/>
        </w:rPr>
        <w:t>With</w:t>
      </w:r>
      <w:proofErr w:type="gramEnd"/>
      <w:r w:rsidRPr="00E45360">
        <w:rPr>
          <w:b/>
          <w:bCs/>
        </w:rPr>
        <w:t xml:space="preserve"> Many Lives</w:t>
      </w:r>
    </w:p>
    <w:p w14:paraId="2818B333" w14:textId="77777777" w:rsidR="004654AA" w:rsidRDefault="00000000" w:rsidP="00E45360">
      <w:r>
        <w:t>We can see</w:t>
      </w:r>
      <w:r w:rsidRPr="00E45360">
        <w:t xml:space="preserve"> many variants of the basic person-sign</w:t>
      </w:r>
      <w:r>
        <w:t xml:space="preserve"> from IM77</w:t>
      </w:r>
      <w:r w:rsidRPr="00E45360">
        <w:t>:</w:t>
      </w:r>
    </w:p>
    <w:tbl>
      <w:tblPr>
        <w:tblStyle w:val="TableGrid"/>
        <w:tblW w:w="0" w:type="auto"/>
        <w:jc w:val="center"/>
        <w:tblLook w:val="04A0" w:firstRow="1" w:lastRow="0" w:firstColumn="1" w:lastColumn="0" w:noHBand="0" w:noVBand="1"/>
      </w:tblPr>
      <w:tblGrid>
        <w:gridCol w:w="3019"/>
      </w:tblGrid>
      <w:tr w:rsidR="00D84542" w14:paraId="40B539DB" w14:textId="77777777" w:rsidTr="00D84542">
        <w:trPr>
          <w:trHeight w:val="2170"/>
          <w:jc w:val="center"/>
        </w:trPr>
        <w:tc>
          <w:tcPr>
            <w:tcW w:w="3019" w:type="dxa"/>
          </w:tcPr>
          <w:p w14:paraId="569F84C4" w14:textId="2A472528" w:rsidR="004654AA" w:rsidRDefault="002B5968" w:rsidP="00E45360">
            <w:r>
              <w:rPr>
                <w:b/>
                <w:bCs/>
                <w:noProof/>
              </w:rPr>
              <w:drawing>
                <wp:inline distT="0" distB="0" distL="0" distR="0" wp14:anchorId="06692868" wp14:editId="0B3FCC17">
                  <wp:extent cx="1723248" cy="1323110"/>
                  <wp:effectExtent l="0" t="0" r="0" b="0"/>
                  <wp:docPr id="1937739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384" cy="1334732"/>
                          </a:xfrm>
                          <a:prstGeom prst="rect">
                            <a:avLst/>
                          </a:prstGeom>
                          <a:noFill/>
                        </pic:spPr>
                      </pic:pic>
                    </a:graphicData>
                  </a:graphic>
                </wp:inline>
              </w:drawing>
            </w:r>
          </w:p>
        </w:tc>
      </w:tr>
    </w:tbl>
    <w:p w14:paraId="03795A8F" w14:textId="77777777" w:rsidR="004654AA" w:rsidRPr="00E45360" w:rsidRDefault="00000000" w:rsidP="00E45360">
      <w:pPr>
        <w:rPr>
          <w:b/>
          <w:bCs/>
        </w:rPr>
      </w:pPr>
      <w:r w:rsidRPr="00E45360">
        <w:rPr>
          <w:b/>
          <w:bCs/>
        </w:rPr>
        <w:t>134,1 — arms raised</w:t>
      </w:r>
    </w:p>
    <w:p w14:paraId="6193C4D0" w14:textId="77777777" w:rsidR="004654AA" w:rsidRPr="00E45360" w:rsidRDefault="00000000" w:rsidP="00E45360">
      <w:r w:rsidRPr="00E45360">
        <w:t xml:space="preserve">gesture of offering, </w:t>
      </w:r>
      <w:proofErr w:type="spellStart"/>
      <w:r w:rsidRPr="00E45360">
        <w:t>honour</w:t>
      </w:r>
      <w:proofErr w:type="spellEnd"/>
      <w:r w:rsidRPr="00E45360">
        <w:t>, invocation.</w:t>
      </w:r>
    </w:p>
    <w:p w14:paraId="7CF2477C" w14:textId="77777777" w:rsidR="004654AA" w:rsidRPr="00E45360" w:rsidRDefault="00000000" w:rsidP="00E45360">
      <w:pPr>
        <w:rPr>
          <w:b/>
          <w:bCs/>
        </w:rPr>
      </w:pPr>
      <w:r w:rsidRPr="00E45360">
        <w:rPr>
          <w:b/>
          <w:bCs/>
        </w:rPr>
        <w:t>162,1 — legs extended</w:t>
      </w:r>
    </w:p>
    <w:p w14:paraId="75AD5DC6" w14:textId="77777777" w:rsidR="004654AA" w:rsidRPr="00E45360" w:rsidRDefault="00000000" w:rsidP="00E45360">
      <w:r w:rsidRPr="00E45360">
        <w:lastRenderedPageBreak/>
        <w:t>ploughing, moving, walking.</w:t>
      </w:r>
    </w:p>
    <w:p w14:paraId="16F36D58" w14:textId="77777777" w:rsidR="004654AA" w:rsidRPr="00E45360" w:rsidRDefault="00000000" w:rsidP="00E45360">
      <w:pPr>
        <w:rPr>
          <w:b/>
          <w:bCs/>
        </w:rPr>
      </w:pPr>
      <w:r w:rsidRPr="00E45360">
        <w:rPr>
          <w:b/>
          <w:bCs/>
        </w:rPr>
        <w:t>208,1 — head-marked figure</w:t>
      </w:r>
    </w:p>
    <w:p w14:paraId="13B6788D" w14:textId="77777777" w:rsidR="004654AA" w:rsidRPr="00E45360" w:rsidRDefault="00000000" w:rsidP="00E45360">
      <w:r w:rsidRPr="00E45360">
        <w:t>status, role, clan, hair knot (</w:t>
      </w:r>
      <w:proofErr w:type="spellStart"/>
      <w:r w:rsidRPr="00E45360">
        <w:t>kudumi</w:t>
      </w:r>
      <w:proofErr w:type="spellEnd"/>
      <w:r w:rsidRPr="00E45360">
        <w:t>), identity.</w:t>
      </w:r>
    </w:p>
    <w:p w14:paraId="5A3B79CF" w14:textId="77777777" w:rsidR="004654AA" w:rsidRPr="00E45360" w:rsidRDefault="00000000" w:rsidP="00E45360">
      <w:pPr>
        <w:rPr>
          <w:b/>
          <w:bCs/>
        </w:rPr>
      </w:pPr>
      <w:r w:rsidRPr="00E45360">
        <w:rPr>
          <w:b/>
          <w:bCs/>
        </w:rPr>
        <w:t>303,1 — crossed posture</w:t>
      </w:r>
    </w:p>
    <w:p w14:paraId="36BCEA11" w14:textId="77777777" w:rsidR="004654AA" w:rsidRPr="00E45360" w:rsidRDefault="00000000" w:rsidP="00E45360">
      <w:r w:rsidRPr="00E45360">
        <w:t>alertness, boundary, alarm.</w:t>
      </w:r>
    </w:p>
    <w:p w14:paraId="086C6F49" w14:textId="77777777" w:rsidR="004654AA" w:rsidRPr="00E45360" w:rsidRDefault="00000000" w:rsidP="00E45360">
      <w:pPr>
        <w:rPr>
          <w:b/>
          <w:bCs/>
        </w:rPr>
      </w:pPr>
      <w:r w:rsidRPr="00E45360">
        <w:rPr>
          <w:b/>
          <w:bCs/>
        </w:rPr>
        <w:t>343,1 — heart-shaped body</w:t>
      </w:r>
    </w:p>
    <w:p w14:paraId="42F60695" w14:textId="77777777" w:rsidR="004654AA" w:rsidRPr="00E45360" w:rsidRDefault="00000000" w:rsidP="00E45360">
      <w:r w:rsidRPr="00E45360">
        <w:t>sacredness, deity, feminine principle, ownership.</w:t>
      </w:r>
    </w:p>
    <w:p w14:paraId="73674B68" w14:textId="77777777" w:rsidR="004654AA" w:rsidRPr="00E45360" w:rsidRDefault="00000000" w:rsidP="00E45360">
      <w:pPr>
        <w:rPr>
          <w:b/>
          <w:bCs/>
        </w:rPr>
      </w:pPr>
      <w:r w:rsidRPr="00E45360">
        <w:rPr>
          <w:b/>
          <w:bCs/>
        </w:rPr>
        <w:t>373,1 — circle + stick</w:t>
      </w:r>
    </w:p>
    <w:p w14:paraId="5CC4C758" w14:textId="77777777" w:rsidR="004654AA" w:rsidRPr="00E45360" w:rsidRDefault="00000000" w:rsidP="00E45360">
      <w:r w:rsidRPr="00E45360">
        <w:t>sun, head, deity, spirit, ancestor.</w:t>
      </w:r>
    </w:p>
    <w:p w14:paraId="042070D6" w14:textId="77777777" w:rsidR="004654AA" w:rsidRPr="00E45360" w:rsidRDefault="00000000" w:rsidP="00E45360">
      <w:pPr>
        <w:rPr>
          <w:b/>
          <w:bCs/>
        </w:rPr>
      </w:pPr>
      <w:r w:rsidRPr="00E45360">
        <w:rPr>
          <w:b/>
          <w:bCs/>
        </w:rPr>
        <w:t>393,1 — circle + cross-body</w:t>
      </w:r>
    </w:p>
    <w:p w14:paraId="6B956A80" w14:textId="77777777" w:rsidR="004654AA" w:rsidRPr="00E45360" w:rsidRDefault="00000000" w:rsidP="00E45360">
      <w:r w:rsidRPr="00E45360">
        <w:t>divine, authoritative, transcendental.</w:t>
      </w:r>
    </w:p>
    <w:p w14:paraId="5E23A982" w14:textId="77777777" w:rsidR="004654AA" w:rsidRPr="00E45360" w:rsidRDefault="00000000" w:rsidP="00E45360">
      <w:r w:rsidRPr="00E45360">
        <w:t>These variations show that the Indus scribes treated the stick figure like:</w:t>
      </w:r>
    </w:p>
    <w:p w14:paraId="192AC78E" w14:textId="77777777" w:rsidR="004654AA" w:rsidRPr="00E45360" w:rsidRDefault="00000000">
      <w:pPr>
        <w:numPr>
          <w:ilvl w:val="0"/>
          <w:numId w:val="68"/>
        </w:numPr>
      </w:pPr>
      <w:r w:rsidRPr="00E45360">
        <w:t xml:space="preserve">a </w:t>
      </w:r>
      <w:r w:rsidRPr="00E45360">
        <w:rPr>
          <w:b/>
          <w:bCs/>
        </w:rPr>
        <w:t>root sign</w:t>
      </w:r>
      <w:r w:rsidRPr="00E45360">
        <w:t>,</w:t>
      </w:r>
    </w:p>
    <w:p w14:paraId="19365892" w14:textId="77777777" w:rsidR="004654AA" w:rsidRPr="00E45360" w:rsidRDefault="00000000">
      <w:pPr>
        <w:numPr>
          <w:ilvl w:val="0"/>
          <w:numId w:val="68"/>
        </w:numPr>
      </w:pPr>
      <w:r w:rsidRPr="00E45360">
        <w:t xml:space="preserve">a </w:t>
      </w:r>
      <w:r w:rsidRPr="00E45360">
        <w:rPr>
          <w:b/>
          <w:bCs/>
        </w:rPr>
        <w:t>classifier</w:t>
      </w:r>
      <w:r w:rsidRPr="00E45360">
        <w:t>,</w:t>
      </w:r>
    </w:p>
    <w:p w14:paraId="54F0A58A" w14:textId="77777777" w:rsidR="004654AA" w:rsidRPr="00E45360" w:rsidRDefault="00000000">
      <w:pPr>
        <w:numPr>
          <w:ilvl w:val="0"/>
          <w:numId w:val="68"/>
        </w:numPr>
      </w:pPr>
      <w:r w:rsidRPr="00E45360">
        <w:t xml:space="preserve">a </w:t>
      </w:r>
      <w:r w:rsidRPr="00E45360">
        <w:rPr>
          <w:b/>
          <w:bCs/>
        </w:rPr>
        <w:t>semantic core</w:t>
      </w:r>
      <w:r w:rsidRPr="00E45360">
        <w:t>,</w:t>
      </w:r>
    </w:p>
    <w:p w14:paraId="2F0B8A6E" w14:textId="77777777" w:rsidR="004654AA" w:rsidRPr="00E45360" w:rsidRDefault="00000000">
      <w:pPr>
        <w:numPr>
          <w:ilvl w:val="0"/>
          <w:numId w:val="68"/>
        </w:numPr>
      </w:pPr>
      <w:r w:rsidRPr="00E45360">
        <w:t xml:space="preserve">a </w:t>
      </w:r>
      <w:r w:rsidRPr="00E45360">
        <w:rPr>
          <w:b/>
          <w:bCs/>
        </w:rPr>
        <w:t>morphable body</w:t>
      </w:r>
      <w:r w:rsidRPr="00E45360">
        <w:t>,</w:t>
      </w:r>
    </w:p>
    <w:p w14:paraId="68CA7BFE" w14:textId="77777777" w:rsidR="004654AA" w:rsidRPr="00E45360" w:rsidRDefault="00000000">
      <w:pPr>
        <w:numPr>
          <w:ilvl w:val="0"/>
          <w:numId w:val="68"/>
        </w:numPr>
      </w:pPr>
      <w:r w:rsidRPr="00E45360">
        <w:t xml:space="preserve">a </w:t>
      </w:r>
      <w:r w:rsidRPr="00E45360">
        <w:rPr>
          <w:b/>
          <w:bCs/>
        </w:rPr>
        <w:t>template for many meanings</w:t>
      </w:r>
      <w:r w:rsidRPr="00E45360">
        <w:t>.</w:t>
      </w:r>
    </w:p>
    <w:p w14:paraId="3B03BDE7" w14:textId="77777777" w:rsidR="004654AA" w:rsidRPr="00E45360" w:rsidRDefault="00000000" w:rsidP="00E45360">
      <w:r w:rsidRPr="00E45360">
        <w:t xml:space="preserve">Just as Tamil vowels expand from </w:t>
      </w:r>
      <w:r w:rsidRPr="00E45360">
        <w:rPr>
          <w:b/>
          <w:bCs/>
          <w:cs/>
        </w:rPr>
        <w:t>அ</w:t>
      </w:r>
      <w:r w:rsidRPr="00E45360">
        <w:t xml:space="preserve">, and just as </w:t>
      </w:r>
      <w:proofErr w:type="spellStart"/>
      <w:r w:rsidRPr="00E45360">
        <w:t>Tolkāppiyam</w:t>
      </w:r>
      <w:proofErr w:type="spellEnd"/>
      <w:r w:rsidRPr="00E45360">
        <w:t xml:space="preserve"> allows vowels to stand independently or combine freely, the Indus stick figure may have been </w:t>
      </w:r>
      <w:r w:rsidRPr="00E45360">
        <w:rPr>
          <w:b/>
          <w:bCs/>
        </w:rPr>
        <w:t>the most flexible symbol in their repertoire</w:t>
      </w:r>
      <w:r w:rsidRPr="00E45360">
        <w:t>.</w:t>
      </w:r>
    </w:p>
    <w:p w14:paraId="19991FB6" w14:textId="77777777" w:rsidR="004654AA" w:rsidRPr="00E45360" w:rsidRDefault="00000000" w:rsidP="00E45360">
      <w:r>
        <w:pict w14:anchorId="48D79C8C">
          <v:rect id="_x0000_i1263" style="width:0;height:1.5pt" o:hralign="center" o:hrstd="t" o:hr="t" fillcolor="#a0a0a0" stroked="f"/>
        </w:pict>
      </w:r>
    </w:p>
    <w:p w14:paraId="226245F6" w14:textId="77777777" w:rsidR="004654AA" w:rsidRPr="00E45360" w:rsidRDefault="00000000" w:rsidP="00E45360">
      <w:pPr>
        <w:rPr>
          <w:b/>
          <w:bCs/>
        </w:rPr>
      </w:pPr>
      <w:r w:rsidRPr="00E45360">
        <w:rPr>
          <w:b/>
          <w:bCs/>
        </w:rPr>
        <w:t>18.5 A Cognitive Bridge Between Indus and Tamil Worlds</w:t>
      </w:r>
    </w:p>
    <w:p w14:paraId="2F22B4BA" w14:textId="77777777" w:rsidR="004654AA" w:rsidRPr="00E45360" w:rsidRDefault="00000000" w:rsidP="00E45360">
      <w:r w:rsidRPr="00E45360">
        <w:t>From our own cultural reflections:</w:t>
      </w:r>
    </w:p>
    <w:p w14:paraId="617C0C8C" w14:textId="77777777" w:rsidR="004654AA" w:rsidRPr="00E45360" w:rsidRDefault="00000000">
      <w:pPr>
        <w:numPr>
          <w:ilvl w:val="0"/>
          <w:numId w:val="69"/>
        </w:numPr>
      </w:pPr>
      <w:r w:rsidRPr="00E45360">
        <w:t>Pongal diagrams,</w:t>
      </w:r>
    </w:p>
    <w:p w14:paraId="6EFA53EA" w14:textId="77777777" w:rsidR="004654AA" w:rsidRPr="00E45360" w:rsidRDefault="00000000">
      <w:pPr>
        <w:numPr>
          <w:ilvl w:val="0"/>
          <w:numId w:val="69"/>
        </w:numPr>
      </w:pPr>
      <w:r w:rsidRPr="00E45360">
        <w:t>clan symbols,</w:t>
      </w:r>
    </w:p>
    <w:p w14:paraId="147217EB" w14:textId="77777777" w:rsidR="004654AA" w:rsidRPr="00E45360" w:rsidRDefault="00000000">
      <w:pPr>
        <w:numPr>
          <w:ilvl w:val="0"/>
          <w:numId w:val="69"/>
        </w:numPr>
      </w:pPr>
      <w:r w:rsidRPr="00E45360">
        <w:t>harvest markers,</w:t>
      </w:r>
    </w:p>
    <w:p w14:paraId="780C5906" w14:textId="77777777" w:rsidR="004654AA" w:rsidRPr="00E45360" w:rsidRDefault="00000000">
      <w:pPr>
        <w:numPr>
          <w:ilvl w:val="0"/>
          <w:numId w:val="69"/>
        </w:numPr>
      </w:pPr>
      <w:r w:rsidRPr="00E45360">
        <w:t>deity posts (</w:t>
      </w:r>
      <w:proofErr w:type="spellStart"/>
      <w:r w:rsidRPr="00E45360">
        <w:t>kāvu</w:t>
      </w:r>
      <w:proofErr w:type="spellEnd"/>
      <w:r w:rsidRPr="00E45360">
        <w:t xml:space="preserve"> / </w:t>
      </w:r>
      <w:proofErr w:type="spellStart"/>
      <w:r w:rsidRPr="00E45360">
        <w:t>kāvalan</w:t>
      </w:r>
      <w:proofErr w:type="spellEnd"/>
      <w:r w:rsidRPr="00E45360">
        <w:t>),</w:t>
      </w:r>
    </w:p>
    <w:p w14:paraId="0CC04666" w14:textId="77777777" w:rsidR="004654AA" w:rsidRPr="00E45360" w:rsidRDefault="00000000">
      <w:pPr>
        <w:numPr>
          <w:ilvl w:val="0"/>
          <w:numId w:val="69"/>
        </w:numPr>
      </w:pPr>
      <w:proofErr w:type="spellStart"/>
      <w:r w:rsidRPr="00E45360">
        <w:lastRenderedPageBreak/>
        <w:t>manai</w:t>
      </w:r>
      <w:proofErr w:type="spellEnd"/>
      <w:r w:rsidRPr="00E45360">
        <w:t xml:space="preserve"> </w:t>
      </w:r>
      <w:proofErr w:type="spellStart"/>
      <w:r w:rsidRPr="00E45360">
        <w:t>kodi</w:t>
      </w:r>
      <w:proofErr w:type="spellEnd"/>
      <w:r w:rsidRPr="00E45360">
        <w:t>,</w:t>
      </w:r>
    </w:p>
    <w:p w14:paraId="47597D6A" w14:textId="77777777" w:rsidR="004654AA" w:rsidRPr="00E45360" w:rsidRDefault="00000000">
      <w:pPr>
        <w:numPr>
          <w:ilvl w:val="0"/>
          <w:numId w:val="69"/>
        </w:numPr>
      </w:pPr>
      <w:proofErr w:type="spellStart"/>
      <w:r w:rsidRPr="00E45360">
        <w:t>velan</w:t>
      </w:r>
      <w:proofErr w:type="spellEnd"/>
      <w:r w:rsidRPr="00E45360">
        <w:t xml:space="preserve"> rituals,</w:t>
      </w:r>
    </w:p>
    <w:p w14:paraId="4F2D147D" w14:textId="77777777" w:rsidR="004654AA" w:rsidRPr="00E45360" w:rsidRDefault="00000000">
      <w:pPr>
        <w:numPr>
          <w:ilvl w:val="0"/>
          <w:numId w:val="69"/>
        </w:numPr>
      </w:pPr>
      <w:r w:rsidRPr="00E45360">
        <w:t>and body-based signs in Tamil Nadu graffiti —</w:t>
      </w:r>
    </w:p>
    <w:p w14:paraId="0F77D61B" w14:textId="77777777" w:rsidR="004654AA" w:rsidRPr="00E45360" w:rsidRDefault="00000000" w:rsidP="00E45360">
      <w:r w:rsidRPr="00E45360">
        <w:t xml:space="preserve">all </w:t>
      </w:r>
      <w:proofErr w:type="gramStart"/>
      <w:r w:rsidRPr="00E45360">
        <w:t xml:space="preserve">these show </w:t>
      </w:r>
      <w:r w:rsidRPr="00E45360">
        <w:rPr>
          <w:b/>
          <w:bCs/>
        </w:rPr>
        <w:t>continuity</w:t>
      </w:r>
      <w:proofErr w:type="gramEnd"/>
      <w:r w:rsidRPr="00E45360">
        <w:rPr>
          <w:b/>
          <w:bCs/>
        </w:rPr>
        <w:t xml:space="preserve"> of gesture-thinking</w:t>
      </w:r>
      <w:r w:rsidRPr="00E45360">
        <w:t>.</w:t>
      </w:r>
    </w:p>
    <w:p w14:paraId="035D835C" w14:textId="77777777" w:rsidR="004654AA" w:rsidRPr="00E45360" w:rsidRDefault="00000000" w:rsidP="00E45360">
      <w:r w:rsidRPr="00E45360">
        <w:t>In both Indus and Tamil worlds, knowledge was stored in:</w:t>
      </w:r>
    </w:p>
    <w:p w14:paraId="358500B8" w14:textId="77777777" w:rsidR="004654AA" w:rsidRPr="00E45360" w:rsidRDefault="00000000">
      <w:pPr>
        <w:numPr>
          <w:ilvl w:val="0"/>
          <w:numId w:val="70"/>
        </w:numPr>
      </w:pPr>
      <w:r w:rsidRPr="00E45360">
        <w:t>symbols,</w:t>
      </w:r>
    </w:p>
    <w:p w14:paraId="4A795155" w14:textId="77777777" w:rsidR="004654AA" w:rsidRPr="00E45360" w:rsidRDefault="00000000">
      <w:pPr>
        <w:numPr>
          <w:ilvl w:val="0"/>
          <w:numId w:val="70"/>
        </w:numPr>
      </w:pPr>
      <w:r w:rsidRPr="00E45360">
        <w:t>postures,</w:t>
      </w:r>
    </w:p>
    <w:p w14:paraId="2B321674" w14:textId="77777777" w:rsidR="004654AA" w:rsidRPr="00E45360" w:rsidRDefault="00000000">
      <w:pPr>
        <w:numPr>
          <w:ilvl w:val="0"/>
          <w:numId w:val="70"/>
        </w:numPr>
      </w:pPr>
      <w:r w:rsidRPr="00E45360">
        <w:t>directions,</w:t>
      </w:r>
    </w:p>
    <w:p w14:paraId="3B941B2F" w14:textId="77777777" w:rsidR="004654AA" w:rsidRPr="00E45360" w:rsidRDefault="00000000">
      <w:pPr>
        <w:numPr>
          <w:ilvl w:val="0"/>
          <w:numId w:val="70"/>
        </w:numPr>
      </w:pPr>
      <w:r w:rsidRPr="00E45360">
        <w:t>short strokes,</w:t>
      </w:r>
    </w:p>
    <w:p w14:paraId="3BE3B902" w14:textId="77777777" w:rsidR="004654AA" w:rsidRPr="00E45360" w:rsidRDefault="00000000">
      <w:pPr>
        <w:numPr>
          <w:ilvl w:val="0"/>
          <w:numId w:val="70"/>
        </w:numPr>
      </w:pPr>
      <w:r w:rsidRPr="00E45360">
        <w:t>simple curves.</w:t>
      </w:r>
    </w:p>
    <w:p w14:paraId="2A3D60E3" w14:textId="77777777" w:rsidR="004654AA" w:rsidRPr="00E45360" w:rsidRDefault="00000000" w:rsidP="00E45360">
      <w:r w:rsidRPr="00E45360">
        <w:t>A child could understand them.</w:t>
      </w:r>
      <w:r w:rsidRPr="00E45360">
        <w:br/>
        <w:t>An elder could expand them into philosophy.</w:t>
      </w:r>
    </w:p>
    <w:p w14:paraId="0FBAB22B" w14:textId="77777777" w:rsidR="004654AA" w:rsidRPr="00E45360" w:rsidRDefault="00000000" w:rsidP="00E45360">
      <w:r>
        <w:pict w14:anchorId="129D9408">
          <v:rect id="_x0000_i1264" style="width:0;height:1.5pt" o:hralign="center" o:hrstd="t" o:hr="t" fillcolor="#a0a0a0" stroked="f"/>
        </w:pict>
      </w:r>
    </w:p>
    <w:p w14:paraId="0851DCF6" w14:textId="77777777" w:rsidR="004654AA" w:rsidRPr="00E45360" w:rsidRDefault="00000000" w:rsidP="00E45360">
      <w:pPr>
        <w:rPr>
          <w:b/>
          <w:bCs/>
        </w:rPr>
      </w:pPr>
      <w:r w:rsidRPr="00E45360">
        <w:rPr>
          <w:b/>
          <w:bCs/>
        </w:rPr>
        <w:t>18.6 Pluralistic Interpretations of the Stick Figure</w:t>
      </w:r>
    </w:p>
    <w:p w14:paraId="47968BD4" w14:textId="77777777" w:rsidR="004654AA" w:rsidRPr="00E45360" w:rsidRDefault="00000000" w:rsidP="00E45360">
      <w:r w:rsidRPr="00E45360">
        <w:t>Students may try many lenses:</w:t>
      </w:r>
    </w:p>
    <w:p w14:paraId="757F2246" w14:textId="77777777" w:rsidR="004654AA" w:rsidRPr="00E45360" w:rsidRDefault="00000000" w:rsidP="00E45360">
      <w:pPr>
        <w:rPr>
          <w:b/>
          <w:bCs/>
        </w:rPr>
      </w:pPr>
      <w:r w:rsidRPr="00E45360">
        <w:rPr>
          <w:b/>
          <w:bCs/>
        </w:rPr>
        <w:t>1. Human / person / actor</w:t>
      </w:r>
    </w:p>
    <w:p w14:paraId="2952C49A" w14:textId="77777777" w:rsidR="004654AA" w:rsidRPr="00E45360" w:rsidRDefault="00000000" w:rsidP="00E45360">
      <w:r w:rsidRPr="00E45360">
        <w:t>Anthropomorphic classifier.</w:t>
      </w:r>
    </w:p>
    <w:p w14:paraId="674D1472" w14:textId="77777777" w:rsidR="004654AA" w:rsidRPr="00E45360" w:rsidRDefault="00000000" w:rsidP="00E45360">
      <w:pPr>
        <w:rPr>
          <w:b/>
          <w:bCs/>
        </w:rPr>
      </w:pPr>
      <w:r w:rsidRPr="00E45360">
        <w:rPr>
          <w:b/>
          <w:bCs/>
        </w:rPr>
        <w:t>2. Deictic pointer</w:t>
      </w:r>
    </w:p>
    <w:p w14:paraId="131644B7" w14:textId="77777777" w:rsidR="004654AA" w:rsidRPr="00E45360" w:rsidRDefault="00000000" w:rsidP="00E45360">
      <w:r w:rsidRPr="00E45360">
        <w:t>Near / mid / far (</w:t>
      </w:r>
      <w:proofErr w:type="spellStart"/>
      <w:r w:rsidRPr="00E45360">
        <w:t>Tolkāppiyam</w:t>
      </w:r>
      <w:proofErr w:type="spellEnd"/>
      <w:r w:rsidRPr="00E45360">
        <w:t>).</w:t>
      </w:r>
    </w:p>
    <w:p w14:paraId="5856D827" w14:textId="77777777" w:rsidR="004654AA" w:rsidRPr="00E45360" w:rsidRDefault="00000000" w:rsidP="00E45360">
      <w:pPr>
        <w:rPr>
          <w:b/>
          <w:bCs/>
        </w:rPr>
      </w:pPr>
      <w:r w:rsidRPr="00E45360">
        <w:rPr>
          <w:b/>
          <w:bCs/>
        </w:rPr>
        <w:t>3. Verb marker</w:t>
      </w:r>
    </w:p>
    <w:p w14:paraId="16AF2870" w14:textId="77777777" w:rsidR="004654AA" w:rsidRPr="00E45360" w:rsidRDefault="00000000" w:rsidP="00E45360">
      <w:r w:rsidRPr="00E45360">
        <w:t>An action: going, giving, standing, ploughing.</w:t>
      </w:r>
    </w:p>
    <w:p w14:paraId="58AF031D" w14:textId="77777777" w:rsidR="004654AA" w:rsidRPr="00E45360" w:rsidRDefault="00000000" w:rsidP="00E45360">
      <w:pPr>
        <w:rPr>
          <w:b/>
          <w:bCs/>
        </w:rPr>
      </w:pPr>
      <w:r w:rsidRPr="00E45360">
        <w:rPr>
          <w:b/>
          <w:bCs/>
        </w:rPr>
        <w:t>4. Ritual role</w:t>
      </w:r>
    </w:p>
    <w:p w14:paraId="4D1752BD" w14:textId="77777777" w:rsidR="004654AA" w:rsidRPr="00E45360" w:rsidRDefault="00000000" w:rsidP="00E45360">
      <w:r w:rsidRPr="00E45360">
        <w:t xml:space="preserve">Velan, priest, </w:t>
      </w:r>
      <w:proofErr w:type="spellStart"/>
      <w:r w:rsidRPr="00E45360">
        <w:t>sacrificer</w:t>
      </w:r>
      <w:proofErr w:type="spellEnd"/>
      <w:r w:rsidRPr="00E45360">
        <w:t>, drummer, devotee.</w:t>
      </w:r>
    </w:p>
    <w:p w14:paraId="12CE0962" w14:textId="77777777" w:rsidR="004654AA" w:rsidRPr="00E45360" w:rsidRDefault="00000000" w:rsidP="00E45360">
      <w:pPr>
        <w:rPr>
          <w:b/>
          <w:bCs/>
        </w:rPr>
      </w:pPr>
      <w:r w:rsidRPr="00E45360">
        <w:rPr>
          <w:b/>
          <w:bCs/>
        </w:rPr>
        <w:t>5. Occupational role</w:t>
      </w:r>
    </w:p>
    <w:p w14:paraId="054ABD96" w14:textId="77777777" w:rsidR="004654AA" w:rsidRPr="00E45360" w:rsidRDefault="00000000" w:rsidP="00E45360">
      <w:r w:rsidRPr="00E45360">
        <w:t>Farmer, ploughman, warrior, messenger.</w:t>
      </w:r>
    </w:p>
    <w:p w14:paraId="1F57D3D3" w14:textId="77777777" w:rsidR="004654AA" w:rsidRPr="00E45360" w:rsidRDefault="00000000" w:rsidP="00E45360">
      <w:pPr>
        <w:rPr>
          <w:b/>
          <w:bCs/>
        </w:rPr>
      </w:pPr>
      <w:r w:rsidRPr="00E45360">
        <w:rPr>
          <w:b/>
          <w:bCs/>
        </w:rPr>
        <w:t>6. Status or lineage mark</w:t>
      </w:r>
    </w:p>
    <w:p w14:paraId="0765FF33" w14:textId="77777777" w:rsidR="004654AA" w:rsidRPr="00E45360" w:rsidRDefault="00000000" w:rsidP="00E45360">
      <w:r w:rsidRPr="00E45360">
        <w:lastRenderedPageBreak/>
        <w:t>Clan emblem, identity sign.</w:t>
      </w:r>
    </w:p>
    <w:p w14:paraId="6EFC0E2F" w14:textId="77777777" w:rsidR="004654AA" w:rsidRPr="00E45360" w:rsidRDefault="00000000" w:rsidP="00E45360">
      <w:pPr>
        <w:rPr>
          <w:b/>
          <w:bCs/>
        </w:rPr>
      </w:pPr>
      <w:r w:rsidRPr="00E45360">
        <w:rPr>
          <w:b/>
          <w:bCs/>
        </w:rPr>
        <w:t>7. Spatial indicator</w:t>
      </w:r>
    </w:p>
    <w:p w14:paraId="56B905ED" w14:textId="77777777" w:rsidR="004654AA" w:rsidRPr="00E45360" w:rsidRDefault="00000000" w:rsidP="00E45360">
      <w:r w:rsidRPr="00E45360">
        <w:t>Direction, boundary, inside/outside.</w:t>
      </w:r>
    </w:p>
    <w:p w14:paraId="132541D2" w14:textId="77777777" w:rsidR="004654AA" w:rsidRPr="00E45360" w:rsidRDefault="00000000" w:rsidP="00E45360">
      <w:pPr>
        <w:rPr>
          <w:b/>
          <w:bCs/>
        </w:rPr>
      </w:pPr>
      <w:r w:rsidRPr="00E45360">
        <w:rPr>
          <w:b/>
          <w:bCs/>
        </w:rPr>
        <w:t>None are final; all are possible.</w:t>
      </w:r>
    </w:p>
    <w:p w14:paraId="175ADE46" w14:textId="77777777" w:rsidR="004654AA" w:rsidRPr="00E45360" w:rsidRDefault="00000000" w:rsidP="00E45360">
      <w:r w:rsidRPr="00E45360">
        <w:t>This is the strength of pluralistic method:</w:t>
      </w:r>
      <w:r w:rsidRPr="00E45360">
        <w:br/>
      </w:r>
      <w:r w:rsidRPr="00E45360">
        <w:rPr>
          <w:b/>
          <w:bCs/>
        </w:rPr>
        <w:t>Do not close the door; create many windows.</w:t>
      </w:r>
    </w:p>
    <w:p w14:paraId="140DD3C3" w14:textId="77777777" w:rsidR="004654AA" w:rsidRPr="00E45360" w:rsidRDefault="00000000" w:rsidP="00E45360">
      <w:r>
        <w:pict w14:anchorId="4244C355">
          <v:rect id="_x0000_i1265" style="width:0;height:1.5pt" o:hralign="center" o:hrstd="t" o:hr="t" fillcolor="#a0a0a0" stroked="f"/>
        </w:pict>
      </w:r>
    </w:p>
    <w:p w14:paraId="71819962" w14:textId="77777777" w:rsidR="004654AA" w:rsidRPr="00E45360" w:rsidRDefault="00000000" w:rsidP="00E45360">
      <w:pPr>
        <w:rPr>
          <w:b/>
          <w:bCs/>
        </w:rPr>
      </w:pPr>
      <w:r w:rsidRPr="00E45360">
        <w:rPr>
          <w:b/>
          <w:bCs/>
        </w:rPr>
        <w:t>18.7 How to Study This Sign Like a Researcher (Student Method)</w:t>
      </w:r>
    </w:p>
    <w:p w14:paraId="13E631A0" w14:textId="77777777" w:rsidR="004654AA" w:rsidRPr="00E45360" w:rsidRDefault="00000000">
      <w:pPr>
        <w:numPr>
          <w:ilvl w:val="0"/>
          <w:numId w:val="71"/>
        </w:numPr>
      </w:pPr>
      <w:r w:rsidRPr="00E45360">
        <w:rPr>
          <w:b/>
          <w:bCs/>
        </w:rPr>
        <w:t>Describe the shape literally.</w:t>
      </w:r>
    </w:p>
    <w:p w14:paraId="010A85B2" w14:textId="77777777" w:rsidR="004654AA" w:rsidRPr="00E45360" w:rsidRDefault="00000000">
      <w:pPr>
        <w:numPr>
          <w:ilvl w:val="0"/>
          <w:numId w:val="71"/>
        </w:numPr>
      </w:pPr>
      <w:r w:rsidRPr="00E45360">
        <w:rPr>
          <w:b/>
          <w:bCs/>
        </w:rPr>
        <w:t>Identify the variant (1,1 – 393,1).</w:t>
      </w:r>
    </w:p>
    <w:p w14:paraId="0BB7A47B" w14:textId="77777777" w:rsidR="004654AA" w:rsidRPr="00E45360" w:rsidRDefault="00000000">
      <w:pPr>
        <w:numPr>
          <w:ilvl w:val="0"/>
          <w:numId w:val="71"/>
        </w:numPr>
      </w:pPr>
      <w:r w:rsidRPr="00E45360">
        <w:rPr>
          <w:b/>
          <w:bCs/>
        </w:rPr>
        <w:t>Observe posture (arms, legs, angle).</w:t>
      </w:r>
    </w:p>
    <w:p w14:paraId="1F2DB99C" w14:textId="77777777" w:rsidR="004654AA" w:rsidRPr="00E45360" w:rsidRDefault="00000000">
      <w:pPr>
        <w:numPr>
          <w:ilvl w:val="0"/>
          <w:numId w:val="71"/>
        </w:numPr>
      </w:pPr>
      <w:r w:rsidRPr="00E45360">
        <w:rPr>
          <w:b/>
          <w:bCs/>
        </w:rPr>
        <w:t>Check placement (prefix / core / suffix).</w:t>
      </w:r>
    </w:p>
    <w:p w14:paraId="38365A1F" w14:textId="77777777" w:rsidR="004654AA" w:rsidRPr="00E45360" w:rsidRDefault="00000000">
      <w:pPr>
        <w:numPr>
          <w:ilvl w:val="0"/>
          <w:numId w:val="71"/>
        </w:numPr>
      </w:pPr>
      <w:r w:rsidRPr="00E45360">
        <w:rPr>
          <w:b/>
          <w:bCs/>
        </w:rPr>
        <w:t>Look for clustering with other signs.</w:t>
      </w:r>
    </w:p>
    <w:p w14:paraId="182C1B30" w14:textId="77777777" w:rsidR="004654AA" w:rsidRPr="00E45360" w:rsidRDefault="00000000">
      <w:pPr>
        <w:numPr>
          <w:ilvl w:val="0"/>
          <w:numId w:val="71"/>
        </w:numPr>
      </w:pPr>
      <w:r w:rsidRPr="00E45360">
        <w:rPr>
          <w:b/>
          <w:bCs/>
        </w:rPr>
        <w:t>Compare with Tamil, Sumerian, Chinese.</w:t>
      </w:r>
    </w:p>
    <w:p w14:paraId="6F1BB9FB" w14:textId="77777777" w:rsidR="004654AA" w:rsidRPr="00E45360" w:rsidRDefault="00000000">
      <w:pPr>
        <w:numPr>
          <w:ilvl w:val="0"/>
          <w:numId w:val="71"/>
        </w:numPr>
      </w:pPr>
      <w:r w:rsidRPr="00E45360">
        <w:rPr>
          <w:b/>
          <w:bCs/>
        </w:rPr>
        <w:t>List 3 possible roles; reject 1.</w:t>
      </w:r>
    </w:p>
    <w:p w14:paraId="15BABF35" w14:textId="77777777" w:rsidR="004654AA" w:rsidRPr="00E45360" w:rsidRDefault="00000000">
      <w:pPr>
        <w:numPr>
          <w:ilvl w:val="0"/>
          <w:numId w:val="71"/>
        </w:numPr>
      </w:pPr>
      <w:r w:rsidRPr="00E45360">
        <w:rPr>
          <w:b/>
          <w:bCs/>
        </w:rPr>
        <w:t>Hold meaning open; focus on structure.</w:t>
      </w:r>
    </w:p>
    <w:p w14:paraId="384612D2" w14:textId="77777777" w:rsidR="004654AA" w:rsidRPr="00E45360" w:rsidRDefault="00000000" w:rsidP="00E45360">
      <w:r w:rsidRPr="00E45360">
        <w:t>This method can be applied to every Indus sign.</w:t>
      </w:r>
    </w:p>
    <w:p w14:paraId="734CCF76" w14:textId="77777777" w:rsidR="004654AA" w:rsidRPr="00E45360" w:rsidRDefault="00000000" w:rsidP="00E45360">
      <w:r>
        <w:pict w14:anchorId="63067835">
          <v:rect id="_x0000_i1266" style="width:0;height:1.5pt" o:hralign="center" o:hrstd="t" o:hr="t" fillcolor="#a0a0a0" stroked="f"/>
        </w:pict>
      </w:r>
    </w:p>
    <w:p w14:paraId="64BFE584" w14:textId="77777777" w:rsidR="004654AA" w:rsidRPr="00E45360" w:rsidRDefault="00000000" w:rsidP="00E45360">
      <w:pPr>
        <w:rPr>
          <w:b/>
          <w:bCs/>
        </w:rPr>
      </w:pPr>
      <w:r w:rsidRPr="00E45360">
        <w:rPr>
          <w:b/>
          <w:bCs/>
        </w:rPr>
        <w:t>18.8 Reflection Exercise</w:t>
      </w:r>
    </w:p>
    <w:p w14:paraId="30D4D857" w14:textId="77777777" w:rsidR="004654AA" w:rsidRPr="00E45360" w:rsidRDefault="00000000" w:rsidP="00E45360">
      <w:r w:rsidRPr="00E45360">
        <w:t>Choose any variant of the stick figure from the IM77 list.</w:t>
      </w:r>
      <w:r w:rsidRPr="00E45360">
        <w:br/>
        <w:t>Ask yourself:</w:t>
      </w:r>
    </w:p>
    <w:p w14:paraId="707C3DD8" w14:textId="77777777" w:rsidR="004654AA" w:rsidRPr="00E45360" w:rsidRDefault="00000000">
      <w:pPr>
        <w:numPr>
          <w:ilvl w:val="0"/>
          <w:numId w:val="72"/>
        </w:numPr>
      </w:pPr>
      <w:r w:rsidRPr="00E45360">
        <w:t>What gesture does this represent?</w:t>
      </w:r>
    </w:p>
    <w:p w14:paraId="695D892B" w14:textId="77777777" w:rsidR="004654AA" w:rsidRPr="00E45360" w:rsidRDefault="00000000">
      <w:pPr>
        <w:numPr>
          <w:ilvl w:val="0"/>
          <w:numId w:val="72"/>
        </w:numPr>
      </w:pPr>
      <w:r w:rsidRPr="00E45360">
        <w:t>How might it function as prefix / core / suffix?</w:t>
      </w:r>
    </w:p>
    <w:p w14:paraId="446420A5" w14:textId="77777777" w:rsidR="004654AA" w:rsidRPr="00E45360" w:rsidRDefault="00000000">
      <w:pPr>
        <w:numPr>
          <w:ilvl w:val="0"/>
          <w:numId w:val="72"/>
        </w:numPr>
      </w:pPr>
      <w:r w:rsidRPr="00E45360">
        <w:t>What are 3 possible interpretations?</w:t>
      </w:r>
    </w:p>
    <w:p w14:paraId="5045349B" w14:textId="77777777" w:rsidR="004654AA" w:rsidRPr="00E45360" w:rsidRDefault="00000000">
      <w:pPr>
        <w:numPr>
          <w:ilvl w:val="0"/>
          <w:numId w:val="72"/>
        </w:numPr>
      </w:pPr>
      <w:r w:rsidRPr="00E45360">
        <w:t>Which interpretation is least plausible, and why?</w:t>
      </w:r>
    </w:p>
    <w:p w14:paraId="09FFEFE9" w14:textId="77777777" w:rsidR="004654AA" w:rsidRPr="00E45360" w:rsidRDefault="00000000">
      <w:pPr>
        <w:numPr>
          <w:ilvl w:val="0"/>
          <w:numId w:val="72"/>
        </w:numPr>
      </w:pPr>
      <w:r w:rsidRPr="00E45360">
        <w:t>Which parallels exist in Tamil or Sumerian?</w:t>
      </w:r>
    </w:p>
    <w:p w14:paraId="3AA369B4" w14:textId="77777777" w:rsidR="004654AA" w:rsidRPr="00E45360" w:rsidRDefault="00000000">
      <w:pPr>
        <w:numPr>
          <w:ilvl w:val="0"/>
          <w:numId w:val="72"/>
        </w:numPr>
      </w:pPr>
      <w:r w:rsidRPr="00E45360">
        <w:t>How does posture change meaning?</w:t>
      </w:r>
    </w:p>
    <w:p w14:paraId="2A1AF0BD" w14:textId="77777777" w:rsidR="004654AA" w:rsidRPr="00E45360" w:rsidRDefault="00000000" w:rsidP="00E45360">
      <w:r w:rsidRPr="00E45360">
        <w:lastRenderedPageBreak/>
        <w:t xml:space="preserve">This trains the student’s </w:t>
      </w:r>
      <w:r w:rsidRPr="00E45360">
        <w:rPr>
          <w:b/>
          <w:bCs/>
        </w:rPr>
        <w:t>observational discipline</w:t>
      </w:r>
      <w:r w:rsidRPr="00E45360">
        <w:t>, not their guesswork.</w:t>
      </w:r>
    </w:p>
    <w:p w14:paraId="66924E09" w14:textId="77777777" w:rsidR="004654AA" w:rsidRPr="00E45360" w:rsidRDefault="00000000" w:rsidP="00E45360">
      <w:r>
        <w:pict w14:anchorId="0A3E6B6A">
          <v:rect id="_x0000_i1267" style="width:0;height:1.5pt" o:hralign="center" o:hrstd="t" o:hr="t" fillcolor="#a0a0a0" stroked="f"/>
        </w:pict>
      </w:r>
    </w:p>
    <w:p w14:paraId="15C8A522" w14:textId="77777777" w:rsidR="004654AA" w:rsidRPr="00E45360" w:rsidRDefault="00000000" w:rsidP="00E45360">
      <w:pPr>
        <w:rPr>
          <w:b/>
          <w:bCs/>
        </w:rPr>
      </w:pPr>
      <w:r w:rsidRPr="00E45360">
        <w:rPr>
          <w:b/>
          <w:bCs/>
        </w:rPr>
        <w:t>18.9 Closing: The First Human in the Script</w:t>
      </w:r>
    </w:p>
    <w:p w14:paraId="4D73D87A" w14:textId="77777777" w:rsidR="004654AA" w:rsidRPr="00E45360" w:rsidRDefault="00000000" w:rsidP="00E45360">
      <w:r w:rsidRPr="00E45360">
        <w:t>The unicorn shows prestige.</w:t>
      </w:r>
      <w:r w:rsidRPr="00E45360">
        <w:br/>
        <w:t>The double-core shows structure.</w:t>
      </w:r>
    </w:p>
    <w:p w14:paraId="704492F7" w14:textId="77777777" w:rsidR="004654AA" w:rsidRPr="00E45360" w:rsidRDefault="00000000" w:rsidP="00E45360">
      <w:r w:rsidRPr="00E45360">
        <w:t xml:space="preserve">But the stick figure shows </w:t>
      </w:r>
      <w:r w:rsidRPr="00E45360">
        <w:rPr>
          <w:b/>
          <w:bCs/>
        </w:rPr>
        <w:t>life</w:t>
      </w:r>
      <w:r w:rsidRPr="00E45360">
        <w:t>.</w:t>
      </w:r>
    </w:p>
    <w:p w14:paraId="11C6F4FC" w14:textId="77777777" w:rsidR="004654AA" w:rsidRPr="00E45360" w:rsidRDefault="00000000" w:rsidP="00E45360">
      <w:r w:rsidRPr="00E45360">
        <w:t>It is the moment the Indus script says:</w:t>
      </w:r>
      <w:r w:rsidRPr="00E45360">
        <w:br/>
        <w:t>“Here is a being. Here is presence.”</w:t>
      </w:r>
    </w:p>
    <w:p w14:paraId="18B126B7" w14:textId="77777777" w:rsidR="004654AA" w:rsidRPr="00E45360" w:rsidRDefault="00000000" w:rsidP="00E45360">
      <w:r w:rsidRPr="00E45360">
        <w:t xml:space="preserve">And through </w:t>
      </w:r>
      <w:proofErr w:type="spellStart"/>
      <w:r w:rsidRPr="00E45360">
        <w:t>Tolkāppiyam</w:t>
      </w:r>
      <w:proofErr w:type="spellEnd"/>
      <w:r w:rsidRPr="00E45360">
        <w:t xml:space="preserve">, Tamil oral traditions, and universal human gesture, we can glimpse how ancient minds may have built writing not from letters alone, but from </w:t>
      </w:r>
      <w:r w:rsidRPr="00E45360">
        <w:rPr>
          <w:b/>
          <w:bCs/>
        </w:rPr>
        <w:t>bodies, breath, pointing, and posture</w:t>
      </w:r>
      <w:r w:rsidRPr="00E45360">
        <w:t>.</w:t>
      </w:r>
    </w:p>
    <w:p w14:paraId="5F26F2AD" w14:textId="77777777" w:rsidR="004654AA" w:rsidRPr="00E45360" w:rsidRDefault="00000000" w:rsidP="00E45360">
      <w:r w:rsidRPr="00E45360">
        <w:t>This is not decipherment.</w:t>
      </w:r>
      <w:r w:rsidRPr="00E45360">
        <w:br/>
        <w:t xml:space="preserve">It is a way of </w:t>
      </w:r>
      <w:r w:rsidRPr="00E45360">
        <w:rPr>
          <w:b/>
          <w:bCs/>
        </w:rPr>
        <w:t>seeing cognition through signs</w:t>
      </w:r>
      <w:r w:rsidRPr="00E45360">
        <w:t>.</w:t>
      </w:r>
    </w:p>
    <w:p w14:paraId="7438B986" w14:textId="77777777" w:rsidR="004654AA" w:rsidRDefault="004654AA" w:rsidP="006F7EE1"/>
    <w:p w14:paraId="6789938F" w14:textId="77777777" w:rsidR="008B785D" w:rsidRDefault="00AD2C71" w:rsidP="008B785D">
      <w:pPr>
        <w:pStyle w:val="Heading1"/>
        <w:spacing w:before="0"/>
      </w:pPr>
      <w:bookmarkStart w:id="25" w:name="_Toc216718905"/>
      <w:r w:rsidRPr="00AC3E18">
        <w:t>CHAPTER 19 — CASE STUDY 4</w:t>
      </w:r>
      <w:bookmarkEnd w:id="25"/>
    </w:p>
    <w:p w14:paraId="3F325259" w14:textId="6EF9283D" w:rsidR="004654AA" w:rsidRPr="00AC3E18" w:rsidRDefault="00000000" w:rsidP="008B785D">
      <w:pPr>
        <w:pStyle w:val="Heading1"/>
        <w:spacing w:before="0"/>
      </w:pPr>
      <w:r w:rsidRPr="00AC3E18">
        <w:br/>
      </w:r>
      <w:bookmarkStart w:id="26" w:name="_Toc216718906"/>
      <w:r w:rsidRPr="00AC3E18">
        <w:t>Rain, Protection, and Offering: A Tamil Cognitive Reading of MD2587</w:t>
      </w:r>
      <w:bookmarkEnd w:id="26"/>
    </w:p>
    <w:p w14:paraId="088E062A" w14:textId="77777777" w:rsidR="004654AA" w:rsidRPr="00AC3E18" w:rsidRDefault="00000000" w:rsidP="00AC3E18">
      <w:r>
        <w:pict w14:anchorId="17AB730A">
          <v:rect id="_x0000_i1268" style="width:0;height:1.5pt" o:hralign="center" o:hrstd="t" o:hr="t" fillcolor="#a0a0a0" stroked="f"/>
        </w:pict>
      </w:r>
    </w:p>
    <w:p w14:paraId="4B8F26F7" w14:textId="77777777" w:rsidR="004654AA" w:rsidRPr="00AC3E18" w:rsidRDefault="00000000" w:rsidP="00AC3E18">
      <w:pPr>
        <w:rPr>
          <w:b/>
          <w:bCs/>
        </w:rPr>
      </w:pPr>
      <w:r w:rsidRPr="00AC3E18">
        <w:rPr>
          <w:b/>
          <w:bCs/>
        </w:rPr>
        <w:t>19.1 Entering a Different Kind of Seal</w:t>
      </w:r>
    </w:p>
    <w:p w14:paraId="4DD6A3ED" w14:textId="77777777" w:rsidR="004654AA" w:rsidRPr="00AC3E18" w:rsidRDefault="00000000" w:rsidP="00AC3E18">
      <w:r w:rsidRPr="00AC3E18">
        <w:t>Up to now, we have studied:</w:t>
      </w:r>
    </w:p>
    <w:p w14:paraId="3E5B9EE7" w14:textId="77777777" w:rsidR="004654AA" w:rsidRPr="00AC3E18" w:rsidRDefault="00000000" w:rsidP="00AC3E18">
      <w:r w:rsidRPr="00AC3E18">
        <w:t>• the unicorn seal (Chapter 16),</w:t>
      </w:r>
      <w:r w:rsidRPr="00AC3E18">
        <w:br/>
        <w:t>• the double-core seal (Chapter 17),</w:t>
      </w:r>
      <w:r w:rsidRPr="00AC3E18">
        <w:br/>
        <w:t>• the simple anthropomorphic sign (Chapter 18).</w:t>
      </w:r>
    </w:p>
    <w:p w14:paraId="5BEBDBA8" w14:textId="77777777" w:rsidR="004654AA" w:rsidRDefault="00000000" w:rsidP="00AC3E18">
      <w:r w:rsidRPr="00AC3E18">
        <w:t xml:space="preserve">Now we come to a seal that is both simple and profound: </w:t>
      </w:r>
      <w:r w:rsidRPr="00AC3E18">
        <w:rPr>
          <w:b/>
          <w:bCs/>
        </w:rPr>
        <w:t>MD2587</w:t>
      </w:r>
      <w:r w:rsidRPr="00AC3E18">
        <w:t>.</w:t>
      </w:r>
    </w:p>
    <w:tbl>
      <w:tblPr>
        <w:tblStyle w:val="TableGrid"/>
        <w:tblW w:w="0" w:type="auto"/>
        <w:tblLook w:val="04A0" w:firstRow="1" w:lastRow="0" w:firstColumn="1" w:lastColumn="0" w:noHBand="0" w:noVBand="1"/>
      </w:tblPr>
      <w:tblGrid>
        <w:gridCol w:w="1864"/>
      </w:tblGrid>
      <w:tr w:rsidR="00AC3E18" w14:paraId="69955AB6" w14:textId="77777777" w:rsidTr="00EC7574">
        <w:trPr>
          <w:trHeight w:val="1100"/>
        </w:trPr>
        <w:tc>
          <w:tcPr>
            <w:tcW w:w="1864" w:type="dxa"/>
          </w:tcPr>
          <w:p w14:paraId="1443F879" w14:textId="77777777" w:rsidR="003316CC" w:rsidRDefault="003316CC" w:rsidP="003316CC">
            <w:r>
              <w:rPr>
                <w:noProof/>
              </w:rPr>
              <w:drawing>
                <wp:inline distT="0" distB="0" distL="0" distR="0" wp14:anchorId="2814109E" wp14:editId="24CE5717">
                  <wp:extent cx="1030313" cy="445047"/>
                  <wp:effectExtent l="0" t="0" r="0" b="0"/>
                  <wp:docPr id="953531107" name="Picture 8">
                    <a:extLst xmlns:a="http://schemas.openxmlformats.org/drawingml/2006/main">
                      <a:ext uri="{FF2B5EF4-FFF2-40B4-BE49-F238E27FC236}">
                        <a16:creationId xmlns:a16="http://schemas.microsoft.com/office/drawing/2014/main"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200-000009000000}"/>
                              </a:ext>
                            </a:extLst>
                          </pic:cNvPr>
                          <pic:cNvPicPr>
                            <a:picLocks noChangeAspect="1"/>
                          </pic:cNvPicPr>
                        </pic:nvPicPr>
                        <pic:blipFill>
                          <a:blip r:embed="rId15"/>
                          <a:stretch>
                            <a:fillRect/>
                          </a:stretch>
                        </pic:blipFill>
                        <pic:spPr>
                          <a:xfrm>
                            <a:off x="0" y="0"/>
                            <a:ext cx="1030313" cy="445047"/>
                          </a:xfrm>
                          <a:prstGeom prst="rect">
                            <a:avLst/>
                          </a:prstGeom>
                        </pic:spPr>
                      </pic:pic>
                    </a:graphicData>
                  </a:graphic>
                </wp:inline>
              </w:drawing>
            </w:r>
          </w:p>
          <w:p w14:paraId="0256B0C6" w14:textId="1AEFD118" w:rsidR="004654AA" w:rsidRDefault="003316CC" w:rsidP="003316CC">
            <w:r>
              <w:t>MD2587</w:t>
            </w:r>
          </w:p>
          <w:p w14:paraId="52C84F41" w14:textId="77777777" w:rsidR="004654AA" w:rsidRDefault="00000000" w:rsidP="00EC7574">
            <w:pPr>
              <w:jc w:val="center"/>
            </w:pPr>
            <w:r>
              <w:t>MD2587</w:t>
            </w:r>
          </w:p>
        </w:tc>
      </w:tr>
    </w:tbl>
    <w:p w14:paraId="21C5F0C1" w14:textId="77777777" w:rsidR="004654AA" w:rsidRPr="00AC3E18" w:rsidRDefault="004654AA" w:rsidP="00AC3E18"/>
    <w:p w14:paraId="41B1E086" w14:textId="77777777" w:rsidR="004654AA" w:rsidRPr="00AC3E18" w:rsidRDefault="00000000" w:rsidP="00AC3E18">
      <w:r w:rsidRPr="00AC3E18">
        <w:rPr>
          <w:b/>
          <w:bCs/>
        </w:rPr>
        <w:t>MD2587</w:t>
      </w:r>
      <w:r w:rsidRPr="00AC3E18">
        <w:t xml:space="preserve"> contains only three elements:</w:t>
      </w:r>
    </w:p>
    <w:p w14:paraId="5FFF484C" w14:textId="77777777" w:rsidR="004654AA" w:rsidRPr="00AC3E18" w:rsidRDefault="00000000">
      <w:pPr>
        <w:numPr>
          <w:ilvl w:val="0"/>
          <w:numId w:val="73"/>
        </w:numPr>
      </w:pPr>
      <w:r w:rsidRPr="00AC3E18">
        <w:t>a single stroke,</w:t>
      </w:r>
    </w:p>
    <w:p w14:paraId="5F8580B8" w14:textId="77777777" w:rsidR="004654AA" w:rsidRPr="00AC3E18" w:rsidRDefault="00000000">
      <w:pPr>
        <w:numPr>
          <w:ilvl w:val="0"/>
          <w:numId w:val="73"/>
        </w:numPr>
      </w:pPr>
      <w:r w:rsidRPr="00AC3E18">
        <w:lastRenderedPageBreak/>
        <w:t>a three-stroke cluster,</w:t>
      </w:r>
    </w:p>
    <w:p w14:paraId="1FA80F60" w14:textId="77777777" w:rsidR="004654AA" w:rsidRPr="00AC3E18" w:rsidRDefault="00000000">
      <w:pPr>
        <w:numPr>
          <w:ilvl w:val="0"/>
          <w:numId w:val="73"/>
        </w:numPr>
      </w:pPr>
      <w:r w:rsidRPr="00AC3E18">
        <w:t>a compound anthropomorphic sign (human + cattle head + load).</w:t>
      </w:r>
    </w:p>
    <w:p w14:paraId="0D62AB5F" w14:textId="77777777" w:rsidR="004654AA" w:rsidRPr="00AC3E18" w:rsidRDefault="00000000" w:rsidP="00AC3E18">
      <w:r w:rsidRPr="00AC3E18">
        <w:t>This inscription is extremely short.</w:t>
      </w:r>
      <w:r w:rsidRPr="00AC3E18">
        <w:br/>
        <w:t>Yet, like a Sangam couplet, it carries depth through minimal strokes.</w:t>
      </w:r>
    </w:p>
    <w:p w14:paraId="1D5518A8" w14:textId="77777777" w:rsidR="004654AA" w:rsidRPr="00AC3E18" w:rsidRDefault="00000000" w:rsidP="00AC3E18">
      <w:r w:rsidRPr="00AC3E18">
        <w:t xml:space="preserve">A similar </w:t>
      </w:r>
      <w:r w:rsidRPr="00AC3E18">
        <w:rPr>
          <w:i/>
          <w:iCs/>
        </w:rPr>
        <w:t>compound sign</w:t>
      </w:r>
      <w:r w:rsidRPr="00AC3E18">
        <w:t xml:space="preserve"> is also known in Sumerian contexts, where related forms denote </w:t>
      </w:r>
      <w:r w:rsidRPr="00AC3E18">
        <w:rPr>
          <w:b/>
          <w:bCs/>
        </w:rPr>
        <w:t>mother</w:t>
      </w:r>
      <w:r w:rsidRPr="00AC3E18">
        <w:t xml:space="preserve">, </w:t>
      </w:r>
      <w:r w:rsidRPr="00AC3E18">
        <w:rPr>
          <w:b/>
          <w:bCs/>
        </w:rPr>
        <w:t>pregnant woman</w:t>
      </w:r>
      <w:r w:rsidRPr="00AC3E18">
        <w:t xml:space="preserve">, or </w:t>
      </w:r>
      <w:r w:rsidRPr="00AC3E18">
        <w:rPr>
          <w:b/>
          <w:bCs/>
        </w:rPr>
        <w:t>matrix / creator</w:t>
      </w:r>
      <w:r w:rsidRPr="00AC3E18">
        <w:t xml:space="preserve">. The appearance of such compound imagery—sometimes combined with the sign </w:t>
      </w:r>
      <w:r w:rsidRPr="00AC3E18">
        <w:rPr>
          <w:i/>
          <w:iCs/>
        </w:rPr>
        <w:t>AN</w:t>
      </w:r>
      <w:r w:rsidRPr="00AC3E18">
        <w:t xml:space="preserve"> (“god”)—suggests that early societies attempted to capture subtle ideas of creation, protection, and continuity through visual compression.</w:t>
      </w:r>
    </w:p>
    <w:p w14:paraId="649FA0E6" w14:textId="77777777" w:rsidR="004654AA" w:rsidRPr="00AC3E18" w:rsidRDefault="00000000" w:rsidP="00AC3E18">
      <w:r w:rsidRPr="00AC3E18">
        <w:t>In Indian cultural thought, divinity is often understood as entering the human world through birth itself—</w:t>
      </w:r>
      <w:r w:rsidRPr="00AC3E18">
        <w:rPr>
          <w:i/>
          <w:iCs/>
        </w:rPr>
        <w:t>the god who is born as our child</w:t>
      </w:r>
      <w:r w:rsidRPr="00AC3E18">
        <w:t>. It is therefore natural that early writing traditions tried to encode such ideas symbolically.</w:t>
      </w:r>
    </w:p>
    <w:p w14:paraId="5AEC766A" w14:textId="77777777" w:rsidR="004654AA" w:rsidRPr="00AC3E18" w:rsidRDefault="00000000" w:rsidP="00AC3E18">
      <w:r w:rsidRPr="00AC3E18">
        <w:t xml:space="preserve">In Sumerian studies, we attempt to enter the minds of Sumerian thinkers, knowing fully that we may be mistaken. That uncertainty is precisely why our approach remains </w:t>
      </w:r>
      <w:r w:rsidRPr="00AC3E18">
        <w:rPr>
          <w:b/>
          <w:bCs/>
        </w:rPr>
        <w:t>pluralistic</w:t>
      </w:r>
      <w:r w:rsidRPr="00AC3E18">
        <w:t>, allowing interpretive freedom rather than rigid conclusions.</w:t>
      </w:r>
    </w:p>
    <w:p w14:paraId="3C8798B3" w14:textId="77777777" w:rsidR="004654AA" w:rsidRPr="00AC3E18" w:rsidRDefault="00000000" w:rsidP="00AC3E18">
      <w:r w:rsidRPr="00AC3E18">
        <w:t xml:space="preserve">Extending this idea to the Indus context, we observe the compound sign in MD2587. </w:t>
      </w:r>
      <w:proofErr w:type="spellStart"/>
      <w:r w:rsidRPr="00AC3E18">
        <w:t>Kangali</w:t>
      </w:r>
      <w:proofErr w:type="spellEnd"/>
      <w:r w:rsidRPr="00AC3E18">
        <w:t xml:space="preserve"> has read this sign as </w:t>
      </w:r>
      <w:r w:rsidRPr="00AC3E18">
        <w:rPr>
          <w:b/>
          <w:bCs/>
        </w:rPr>
        <w:t>“protector.”</w:t>
      </w:r>
      <w:r w:rsidRPr="00AC3E18">
        <w:t xml:space="preserve"> From my own cultural lens, I also see associations of </w:t>
      </w:r>
      <w:r w:rsidRPr="00AC3E18">
        <w:rPr>
          <w:b/>
          <w:bCs/>
        </w:rPr>
        <w:t>cow and balance-bar imagery</w:t>
      </w:r>
      <w:r w:rsidRPr="00AC3E18">
        <w:t xml:space="preserve">, connected with </w:t>
      </w:r>
      <w:r w:rsidRPr="00AC3E18">
        <w:rPr>
          <w:b/>
          <w:bCs/>
        </w:rPr>
        <w:t>Lord Murugan</w:t>
      </w:r>
      <w:r w:rsidRPr="00AC3E18">
        <w:t xml:space="preserve">, and the cow with </w:t>
      </w:r>
      <w:r w:rsidRPr="00AC3E18">
        <w:rPr>
          <w:b/>
          <w:bCs/>
        </w:rPr>
        <w:t>Amman</w:t>
      </w:r>
      <w:r w:rsidRPr="00AC3E18">
        <w:t>, the goddess.</w:t>
      </w:r>
    </w:p>
    <w:p w14:paraId="38F9DCDA" w14:textId="77777777" w:rsidR="004654AA" w:rsidRPr="00AC3E18" w:rsidRDefault="00000000" w:rsidP="00AC3E18">
      <w:r w:rsidRPr="00AC3E18">
        <w:t xml:space="preserve">At this point, we are entering a domain of </w:t>
      </w:r>
      <w:r w:rsidRPr="00AC3E18">
        <w:rPr>
          <w:b/>
          <w:bCs/>
        </w:rPr>
        <w:t>cognitive association</w:t>
      </w:r>
      <w:r w:rsidRPr="00AC3E18">
        <w:t xml:space="preserve">, not direct linguistic derivation. For instance, one may notice that a Sumerian mother-sign sometimes glossed as </w:t>
      </w:r>
      <w:proofErr w:type="spellStart"/>
      <w:r w:rsidRPr="00AC3E18">
        <w:rPr>
          <w:i/>
          <w:iCs/>
        </w:rPr>
        <w:t>aŋarin</w:t>
      </w:r>
      <w:proofErr w:type="spellEnd"/>
      <w:r w:rsidRPr="00AC3E18">
        <w:t xml:space="preserve"> (matrix, mother-creator) loosely echoes Tamil words such as </w:t>
      </w:r>
      <w:proofErr w:type="spellStart"/>
      <w:r w:rsidRPr="00AC3E18">
        <w:rPr>
          <w:i/>
          <w:iCs/>
        </w:rPr>
        <w:t>angāri</w:t>
      </w:r>
      <w:proofErr w:type="spellEnd"/>
      <w:r w:rsidRPr="00AC3E18">
        <w:t xml:space="preserve">, </w:t>
      </w:r>
      <w:proofErr w:type="spellStart"/>
      <w:r w:rsidRPr="00AC3E18">
        <w:rPr>
          <w:i/>
          <w:iCs/>
        </w:rPr>
        <w:t>aṅgāri</w:t>
      </w:r>
      <w:proofErr w:type="spellEnd"/>
      <w:r w:rsidRPr="00AC3E18">
        <w:rPr>
          <w:i/>
          <w:iCs/>
        </w:rPr>
        <w:t xml:space="preserve"> </w:t>
      </w:r>
      <w:proofErr w:type="spellStart"/>
      <w:r w:rsidRPr="00AC3E18">
        <w:rPr>
          <w:i/>
          <w:iCs/>
        </w:rPr>
        <w:t>amman</w:t>
      </w:r>
      <w:proofErr w:type="spellEnd"/>
      <w:r w:rsidRPr="00AC3E18">
        <w:t xml:space="preserve">, or </w:t>
      </w:r>
      <w:proofErr w:type="spellStart"/>
      <w:r w:rsidRPr="00AC3E18">
        <w:rPr>
          <w:i/>
          <w:iCs/>
        </w:rPr>
        <w:t>āṅgāri</w:t>
      </w:r>
      <w:proofErr w:type="spellEnd"/>
      <w:r w:rsidRPr="00AC3E18">
        <w:t>—forms associated with fierce goddesses, rain, and unstoppable force. These are not claims of etymological continuity, but examples of how human cultures often cluster meaning around similar experiential cores.</w:t>
      </w:r>
    </w:p>
    <w:p w14:paraId="649A5828" w14:textId="77777777" w:rsidR="004654AA" w:rsidRPr="00AC3E18" w:rsidRDefault="00000000" w:rsidP="00AC3E18">
      <w:r w:rsidRPr="00AC3E18">
        <w:t xml:space="preserve">Such associative movement—between sound, shape, memory, and meaning—is familiar to us when we interpret ancient sayings or ritual symbols. In this sense, the book’s title, </w:t>
      </w:r>
      <w:r w:rsidRPr="00AC3E18">
        <w:rPr>
          <w:b/>
          <w:bCs/>
        </w:rPr>
        <w:t>Reading Ancient Minds</w:t>
      </w:r>
      <w:r w:rsidRPr="00AC3E18">
        <w:t>, is fully justified.</w:t>
      </w:r>
    </w:p>
    <w:p w14:paraId="1034E2E1" w14:textId="77777777" w:rsidR="004654AA" w:rsidRPr="00AC3E18" w:rsidRDefault="00000000" w:rsidP="00AC3E18">
      <w:r w:rsidRPr="00AC3E18">
        <w:t xml:space="preserve">Linguists and educators might describe this as a </w:t>
      </w:r>
      <w:r w:rsidRPr="00AC3E18">
        <w:rPr>
          <w:b/>
          <w:bCs/>
        </w:rPr>
        <w:t>prefix–core–suffix cognitive process</w:t>
      </w:r>
      <w:r w:rsidRPr="00AC3E18">
        <w:t>, one reason why languages such as Tamil and Sumerian are agglutinative, stringing together layered associations. At one extreme, a single line may simply indicate the number “one.” At another extreme, “one” may stand for unity, divinity, or origin.</w:t>
      </w:r>
    </w:p>
    <w:p w14:paraId="57F09E3D" w14:textId="77777777" w:rsidR="004654AA" w:rsidRPr="00AC3E18" w:rsidRDefault="00000000" w:rsidP="00AC3E18">
      <w:r w:rsidRPr="00AC3E18">
        <w:t xml:space="preserve">Our task is not to force certainty, but to ask: </w:t>
      </w:r>
      <w:r w:rsidRPr="00AC3E18">
        <w:rPr>
          <w:i/>
          <w:iCs/>
        </w:rPr>
        <w:t>does our interpretive context reasonably align with what the original authors might have intended?</w:t>
      </w:r>
      <w:r w:rsidRPr="00AC3E18">
        <w:t xml:space="preserve"> If yes, confidence increases; if not, the reading remains one among several plausible interpretations.</w:t>
      </w:r>
    </w:p>
    <w:p w14:paraId="44F37575" w14:textId="77777777" w:rsidR="004654AA" w:rsidRPr="00AC3E18" w:rsidRDefault="00000000" w:rsidP="00AC3E18">
      <w:r w:rsidRPr="00AC3E18">
        <w:t xml:space="preserve">In MD2587, the central three-stroke sign—though visually small—may carry conceptual weight. Likewise, the compound human–cow–load sign may range in meaning from a street vendor or milk </w:t>
      </w:r>
      <w:r w:rsidRPr="00AC3E18">
        <w:lastRenderedPageBreak/>
        <w:t xml:space="preserve">carrier, to a ritual bearer, to a protector figure. Across this spectrum—from the spiritual to the practical—the </w:t>
      </w:r>
      <w:r w:rsidRPr="00AC3E18">
        <w:rPr>
          <w:b/>
          <w:bCs/>
        </w:rPr>
        <w:t>same cognitive process</w:t>
      </w:r>
      <w:r w:rsidRPr="00AC3E18">
        <w:t xml:space="preserve"> operates.</w:t>
      </w:r>
    </w:p>
    <w:p w14:paraId="4AEDE78A" w14:textId="77777777" w:rsidR="004654AA" w:rsidRPr="00AC3E18" w:rsidRDefault="00000000" w:rsidP="00AC3E18">
      <w:r w:rsidRPr="00AC3E18">
        <w:t xml:space="preserve">We therefore maintain a </w:t>
      </w:r>
      <w:r w:rsidRPr="00AC3E18">
        <w:rPr>
          <w:b/>
          <w:bCs/>
        </w:rPr>
        <w:t>pluralistic stance</w:t>
      </w:r>
      <w:r w:rsidRPr="00AC3E18">
        <w:t xml:space="preserve"> until sufficient comparative evidence allows stronger conclusions. Artificial intelligence tools may later help evaluate relative likelihoods across large datasets, but the human interpretive step remains essential.</w:t>
      </w:r>
    </w:p>
    <w:p w14:paraId="23D87166" w14:textId="77777777" w:rsidR="004654AA" w:rsidRPr="00AC3E18" w:rsidRDefault="00000000" w:rsidP="00AC3E18">
      <w:r w:rsidRPr="00AC3E18">
        <w:t>For reference, the related Sumerian signs include:</w:t>
      </w:r>
    </w:p>
    <w:p w14:paraId="41832ED8" w14:textId="77777777" w:rsidR="004654AA" w:rsidRPr="00AC3E18" w:rsidRDefault="00000000" w:rsidP="00AC3E18">
      <w:r w:rsidRPr="00AC3E18">
        <w:rPr>
          <w:rFonts w:ascii="Segoe UI Historic" w:hAnsi="Segoe UI Historic" w:cs="Segoe UI Historic"/>
        </w:rPr>
        <w:t>𒂼</w:t>
      </w:r>
      <w:r w:rsidRPr="00AC3E18">
        <w:t xml:space="preserve"> </w:t>
      </w:r>
      <w:r w:rsidRPr="00AC3E18">
        <w:rPr>
          <w:i/>
          <w:iCs/>
        </w:rPr>
        <w:t>ama</w:t>
      </w:r>
      <w:r w:rsidRPr="00AC3E18">
        <w:t xml:space="preserve"> — mother</w:t>
      </w:r>
      <w:r w:rsidRPr="00AC3E18">
        <w:br/>
      </w:r>
      <w:r w:rsidRPr="00AC3E18">
        <w:rPr>
          <w:rFonts w:ascii="Segoe UI Historic" w:hAnsi="Segoe UI Historic" w:cs="Segoe UI Historic"/>
        </w:rPr>
        <w:t>𒂼𒂆</w:t>
      </w:r>
      <w:r w:rsidRPr="00AC3E18">
        <w:t xml:space="preserve"> </w:t>
      </w:r>
      <w:proofErr w:type="spellStart"/>
      <w:r w:rsidRPr="00AC3E18">
        <w:rPr>
          <w:i/>
          <w:iCs/>
        </w:rPr>
        <w:t>aŋarin</w:t>
      </w:r>
      <w:proofErr w:type="spellEnd"/>
      <w:r w:rsidRPr="00AC3E18">
        <w:rPr>
          <w:i/>
          <w:iCs/>
        </w:rPr>
        <w:t>₃</w:t>
      </w:r>
      <w:r w:rsidRPr="00AC3E18">
        <w:t xml:space="preserve"> — matrix, mother-creator</w:t>
      </w:r>
    </w:p>
    <w:p w14:paraId="60A8F7AC" w14:textId="77777777" w:rsidR="004654AA" w:rsidRPr="00AC3E18" w:rsidRDefault="00000000" w:rsidP="00AC3E18">
      <w:r>
        <w:pict w14:anchorId="25DF3F41">
          <v:rect id="_x0000_i1269" style="width:0;height:1.5pt" o:hralign="center" o:hrstd="t" o:hr="t" fillcolor="#a0a0a0" stroked="f"/>
        </w:pict>
      </w:r>
    </w:p>
    <w:p w14:paraId="4D326E34" w14:textId="77777777" w:rsidR="004654AA" w:rsidRPr="00AC3E18" w:rsidRDefault="00000000" w:rsidP="00AC3E18">
      <w:pPr>
        <w:rPr>
          <w:b/>
          <w:bCs/>
        </w:rPr>
      </w:pPr>
      <w:r w:rsidRPr="00AC3E18">
        <w:rPr>
          <w:b/>
          <w:bCs/>
        </w:rPr>
        <w:t>19.2 The Three Signs: A Visual and Cultural Logic</w:t>
      </w:r>
    </w:p>
    <w:p w14:paraId="22BAB03C" w14:textId="77777777" w:rsidR="004654AA" w:rsidRPr="00AC3E18" w:rsidRDefault="00000000" w:rsidP="00AC3E18">
      <w:pPr>
        <w:rPr>
          <w:b/>
          <w:bCs/>
        </w:rPr>
      </w:pPr>
      <w:r w:rsidRPr="00AC3E18">
        <w:rPr>
          <w:b/>
          <w:bCs/>
        </w:rPr>
        <w:t>First Sign — One Stroke</w:t>
      </w:r>
    </w:p>
    <w:p w14:paraId="6F07C47D" w14:textId="77777777" w:rsidR="004654AA" w:rsidRPr="00AC3E18" w:rsidRDefault="00000000" w:rsidP="00AC3E18">
      <w:r w:rsidRPr="00AC3E18">
        <w:t>A single vertical line.</w:t>
      </w:r>
      <w:r w:rsidRPr="00AC3E18">
        <w:br/>
        <w:t>Minimal, yet meaningful.</w:t>
      </w:r>
    </w:p>
    <w:p w14:paraId="1809CF52" w14:textId="77777777" w:rsidR="004654AA" w:rsidRPr="00AC3E18" w:rsidRDefault="00000000" w:rsidP="00AC3E18">
      <w:r w:rsidRPr="00AC3E18">
        <w:t xml:space="preserve">In Tamil agrarian culture, the </w:t>
      </w:r>
      <w:r w:rsidRPr="00AC3E18">
        <w:rPr>
          <w:b/>
          <w:bCs/>
        </w:rPr>
        <w:t>first rainfall</w:t>
      </w:r>
      <w:r w:rsidRPr="00AC3E18">
        <w:t xml:space="preserve"> (</w:t>
      </w:r>
      <w:r w:rsidRPr="00AC3E18">
        <w:rPr>
          <w:i/>
          <w:iCs/>
          <w:cs/>
        </w:rPr>
        <w:t>முதல் மழை</w:t>
      </w:r>
      <w:r w:rsidRPr="00AC3E18">
        <w:t>) is a familiar and emotionally charged event. It cools the land, allows ploughing to begin, and signals hope.</w:t>
      </w:r>
    </w:p>
    <w:p w14:paraId="4B634372" w14:textId="77777777" w:rsidR="004654AA" w:rsidRPr="00AC3E18" w:rsidRDefault="00000000" w:rsidP="00AC3E18">
      <w:r w:rsidRPr="00AC3E18">
        <w:t>As a poetic-cultural interpretation:</w:t>
      </w:r>
    </w:p>
    <w:p w14:paraId="3A1F5145" w14:textId="77777777" w:rsidR="004654AA" w:rsidRPr="00AC3E18" w:rsidRDefault="00000000" w:rsidP="00AC3E18">
      <w:r w:rsidRPr="00AC3E18">
        <w:rPr>
          <w:b/>
          <w:bCs/>
        </w:rPr>
        <w:t>One stroke = first seasonal rain.</w:t>
      </w:r>
    </w:p>
    <w:p w14:paraId="5E7D8A46" w14:textId="77777777" w:rsidR="004654AA" w:rsidRPr="00AC3E18" w:rsidRDefault="00000000" w:rsidP="00AC3E18">
      <w:r w:rsidRPr="00AC3E18">
        <w:t>This mirrors how Tamil elders still ask today:</w:t>
      </w:r>
    </w:p>
    <w:p w14:paraId="112E80D7" w14:textId="77777777" w:rsidR="004654AA" w:rsidRPr="00AC3E18" w:rsidRDefault="00000000" w:rsidP="00AC3E18">
      <w:r w:rsidRPr="00AC3E18">
        <w:t>“</w:t>
      </w:r>
      <w:r w:rsidRPr="00AC3E18">
        <w:rPr>
          <w:cs/>
        </w:rPr>
        <w:t>மழை வந்ததா</w:t>
      </w:r>
      <w:r w:rsidRPr="00AC3E18">
        <w:t>?”</w:t>
      </w:r>
      <w:r w:rsidRPr="00AC3E18">
        <w:br/>
      </w:r>
      <w:r w:rsidRPr="00AC3E18">
        <w:rPr>
          <w:i/>
          <w:iCs/>
        </w:rPr>
        <w:t>Has rain come?</w:t>
      </w:r>
    </w:p>
    <w:p w14:paraId="401170AD" w14:textId="77777777" w:rsidR="004654AA" w:rsidRPr="00AC3E18" w:rsidRDefault="00000000" w:rsidP="00AC3E18">
      <w:r>
        <w:pict w14:anchorId="008A54D8">
          <v:rect id="_x0000_i1270" style="width:0;height:1.5pt" o:hralign="center" o:hrstd="t" o:hr="t" fillcolor="#a0a0a0" stroked="f"/>
        </w:pict>
      </w:r>
    </w:p>
    <w:p w14:paraId="781C7C01" w14:textId="77777777" w:rsidR="004654AA" w:rsidRPr="00AC3E18" w:rsidRDefault="00000000" w:rsidP="00AC3E18">
      <w:pPr>
        <w:rPr>
          <w:b/>
          <w:bCs/>
        </w:rPr>
      </w:pPr>
      <w:r w:rsidRPr="00AC3E18">
        <w:rPr>
          <w:b/>
          <w:bCs/>
        </w:rPr>
        <w:t>Second Sign — Three Strokes</w:t>
      </w:r>
    </w:p>
    <w:p w14:paraId="77CE266D" w14:textId="77777777" w:rsidR="004654AA" w:rsidRPr="00AC3E18" w:rsidRDefault="00000000" w:rsidP="00AC3E18">
      <w:r w:rsidRPr="00AC3E18">
        <w:t>Three parallel strokes often suggest:</w:t>
      </w:r>
    </w:p>
    <w:p w14:paraId="3AA50B60" w14:textId="77777777" w:rsidR="004654AA" w:rsidRPr="00AC3E18" w:rsidRDefault="00000000" w:rsidP="00AC3E18">
      <w:r w:rsidRPr="00AC3E18">
        <w:t>• multiplicity,</w:t>
      </w:r>
      <w:r w:rsidRPr="00AC3E18">
        <w:br/>
        <w:t>• completeness,</w:t>
      </w:r>
      <w:r w:rsidRPr="00AC3E18">
        <w:br/>
        <w:t>• seasonal cycle,</w:t>
      </w:r>
      <w:r w:rsidRPr="00AC3E18">
        <w:br/>
        <w:t xml:space="preserve">• the Tamil concept of </w:t>
      </w:r>
      <w:r w:rsidRPr="00AC3E18">
        <w:rPr>
          <w:b/>
          <w:bCs/>
          <w:cs/>
        </w:rPr>
        <w:t>மும்மாரி</w:t>
      </w:r>
      <w:r w:rsidRPr="00AC3E18">
        <w:t xml:space="preserve"> — threefold (sufficient) rain that fills tanks.</w:t>
      </w:r>
    </w:p>
    <w:p w14:paraId="68B22B61" w14:textId="77777777" w:rsidR="004654AA" w:rsidRPr="00AC3E18" w:rsidRDefault="00000000" w:rsidP="00AC3E18">
      <w:r w:rsidRPr="00AC3E18">
        <w:t>In Dravidian agrarian memory, kings and administrators alike asked:</w:t>
      </w:r>
    </w:p>
    <w:p w14:paraId="16370959" w14:textId="77777777" w:rsidR="004654AA" w:rsidRPr="00AC3E18" w:rsidRDefault="00000000" w:rsidP="00AC3E18">
      <w:r w:rsidRPr="00AC3E18">
        <w:t>“</w:t>
      </w:r>
      <w:r w:rsidRPr="00AC3E18">
        <w:rPr>
          <w:cs/>
        </w:rPr>
        <w:t>மும்மாரி மழை பெய்ததா</w:t>
      </w:r>
      <w:r w:rsidRPr="00AC3E18">
        <w:t>?”</w:t>
      </w:r>
    </w:p>
    <w:p w14:paraId="586E5E64" w14:textId="77777777" w:rsidR="004654AA" w:rsidRPr="00AC3E18" w:rsidRDefault="00000000" w:rsidP="00AC3E18">
      <w:r w:rsidRPr="00AC3E18">
        <w:lastRenderedPageBreak/>
        <w:t xml:space="preserve">This question implied prosperity, fertility, health, and divine blessing—often associated with the rain goddess and cattle, and by extension with protective deities such as </w:t>
      </w:r>
      <w:r w:rsidRPr="00AC3E18">
        <w:rPr>
          <w:b/>
          <w:bCs/>
        </w:rPr>
        <w:t>Murugan</w:t>
      </w:r>
      <w:r w:rsidRPr="00AC3E18">
        <w:t>.</w:t>
      </w:r>
    </w:p>
    <w:p w14:paraId="1D2811F9" w14:textId="77777777" w:rsidR="004654AA" w:rsidRPr="00AC3E18" w:rsidRDefault="00000000" w:rsidP="00AC3E18">
      <w:r w:rsidRPr="00AC3E18">
        <w:t>Thus:</w:t>
      </w:r>
    </w:p>
    <w:p w14:paraId="254649A9" w14:textId="77777777" w:rsidR="004654AA" w:rsidRPr="00AC3E18" w:rsidRDefault="00000000" w:rsidP="00AC3E18">
      <w:r w:rsidRPr="00AC3E18">
        <w:rPr>
          <w:b/>
          <w:bCs/>
        </w:rPr>
        <w:t>Three strokes = threefold rain (</w:t>
      </w:r>
      <w:r w:rsidRPr="00AC3E18">
        <w:rPr>
          <w:b/>
          <w:bCs/>
          <w:cs/>
        </w:rPr>
        <w:t>மும்மாரி)</w:t>
      </w:r>
      <w:r w:rsidRPr="00AC3E18">
        <w:rPr>
          <w:b/>
          <w:bCs/>
        </w:rPr>
        <w:t>, the fullness of the season.</w:t>
      </w:r>
    </w:p>
    <w:p w14:paraId="1484A7D2" w14:textId="77777777" w:rsidR="004654AA" w:rsidRPr="00AC3E18" w:rsidRDefault="00000000" w:rsidP="00AC3E18">
      <w:r>
        <w:pict w14:anchorId="55E59DBC">
          <v:rect id="_x0000_i1271" style="width:0;height:1.5pt" o:hralign="center" o:hrstd="t" o:hr="t" fillcolor="#a0a0a0" stroked="f"/>
        </w:pict>
      </w:r>
    </w:p>
    <w:p w14:paraId="4026EB72" w14:textId="77777777" w:rsidR="004654AA" w:rsidRPr="00AC3E18" w:rsidRDefault="00000000" w:rsidP="00AC3E18">
      <w:pPr>
        <w:rPr>
          <w:b/>
          <w:bCs/>
        </w:rPr>
      </w:pPr>
      <w:r w:rsidRPr="00AC3E18">
        <w:rPr>
          <w:b/>
          <w:bCs/>
        </w:rPr>
        <w:t>Third Sign — Human + Cow Head + Load</w:t>
      </w:r>
    </w:p>
    <w:p w14:paraId="30234B2F" w14:textId="77777777" w:rsidR="004654AA" w:rsidRPr="00AC3E18" w:rsidRDefault="00000000" w:rsidP="00AC3E18">
      <w:r w:rsidRPr="00AC3E18">
        <w:t xml:space="preserve">This is the richest element in </w:t>
      </w:r>
      <w:r>
        <w:t>our</w:t>
      </w:r>
      <w:r w:rsidRPr="00AC3E18">
        <w:t xml:space="preserve"> interpretation.</w:t>
      </w:r>
    </w:p>
    <w:p w14:paraId="55080A96" w14:textId="77777777" w:rsidR="004654AA" w:rsidRPr="00AC3E18" w:rsidRDefault="00000000" w:rsidP="00AC3E18">
      <w:r w:rsidRPr="00AC3E18">
        <w:t>Visually, it shows:</w:t>
      </w:r>
    </w:p>
    <w:p w14:paraId="308B0565" w14:textId="77777777" w:rsidR="004654AA" w:rsidRPr="00AC3E18" w:rsidRDefault="00000000" w:rsidP="00AC3E18">
      <w:r w:rsidRPr="00AC3E18">
        <w:t>• a human figure,</w:t>
      </w:r>
      <w:r w:rsidRPr="00AC3E18">
        <w:br/>
        <w:t>• with a cattle head,</w:t>
      </w:r>
      <w:r w:rsidRPr="00AC3E18">
        <w:br/>
        <w:t>• carrying a load or bundle.</w:t>
      </w:r>
    </w:p>
    <w:p w14:paraId="605AB28E" w14:textId="77777777" w:rsidR="004654AA" w:rsidRPr="00AC3E18" w:rsidRDefault="00000000" w:rsidP="00AC3E18">
      <w:r w:rsidRPr="00AC3E18">
        <w:t>In Tamil cultural space, this aligns with:</w:t>
      </w:r>
    </w:p>
    <w:p w14:paraId="1280DAA3" w14:textId="77777777" w:rsidR="004654AA" w:rsidRPr="00AC3E18" w:rsidRDefault="00000000" w:rsidP="00AC3E18">
      <w:r w:rsidRPr="00AC3E18">
        <w:t xml:space="preserve">• </w:t>
      </w:r>
      <w:r w:rsidRPr="00AC3E18">
        <w:rPr>
          <w:b/>
          <w:bCs/>
          <w:cs/>
        </w:rPr>
        <w:t>காவடியோன்</w:t>
      </w:r>
      <w:r w:rsidRPr="00AC3E18">
        <w:t xml:space="preserve"> — the </w:t>
      </w:r>
      <w:proofErr w:type="spellStart"/>
      <w:r w:rsidRPr="00AC3E18">
        <w:t>kavadi</w:t>
      </w:r>
      <w:proofErr w:type="spellEnd"/>
      <w:r w:rsidRPr="00AC3E18">
        <w:t>-bearer,</w:t>
      </w:r>
      <w:r w:rsidRPr="00AC3E18">
        <w:br/>
        <w:t xml:space="preserve">• </w:t>
      </w:r>
      <w:r w:rsidRPr="00AC3E18">
        <w:rPr>
          <w:b/>
          <w:bCs/>
          <w:cs/>
        </w:rPr>
        <w:t>காப்போன்</w:t>
      </w:r>
      <w:r w:rsidRPr="00AC3E18">
        <w:t xml:space="preserve"> — protector or guardian (</w:t>
      </w:r>
      <w:proofErr w:type="spellStart"/>
      <w:r w:rsidRPr="00AC3E18">
        <w:t>Kangali’s</w:t>
      </w:r>
      <w:proofErr w:type="spellEnd"/>
      <w:r w:rsidRPr="00AC3E18">
        <w:t xml:space="preserve"> reading),</w:t>
      </w:r>
      <w:r w:rsidRPr="00AC3E18">
        <w:br/>
        <w:t xml:space="preserve">• </w:t>
      </w:r>
      <w:r w:rsidRPr="00AC3E18">
        <w:rPr>
          <w:b/>
          <w:bCs/>
        </w:rPr>
        <w:t>Murugan symbolism</w:t>
      </w:r>
      <w:r w:rsidRPr="00AC3E18">
        <w:t xml:space="preserve"> — hills, cattle, offerings, travel, burden-bearing,</w:t>
      </w:r>
      <w:r w:rsidRPr="00AC3E18">
        <w:br/>
        <w:t xml:space="preserve">• </w:t>
      </w:r>
      <w:r w:rsidRPr="00AC3E18">
        <w:rPr>
          <w:b/>
          <w:bCs/>
        </w:rPr>
        <w:t>Mari Amman</w:t>
      </w:r>
      <w:r w:rsidRPr="00AC3E18">
        <w:t xml:space="preserve"> — goddess of rain, health, and fertility.</w:t>
      </w:r>
    </w:p>
    <w:p w14:paraId="74506C03" w14:textId="77777777" w:rsidR="004654AA" w:rsidRPr="00AC3E18" w:rsidRDefault="00000000" w:rsidP="00AC3E18">
      <w:r w:rsidRPr="00AC3E18">
        <w:t>Thus, the third sign may evoke:</w:t>
      </w:r>
    </w:p>
    <w:p w14:paraId="4C4CB643" w14:textId="77777777" w:rsidR="004654AA" w:rsidRPr="00AC3E18" w:rsidRDefault="00000000" w:rsidP="00AC3E18">
      <w:r w:rsidRPr="00AC3E18">
        <w:rPr>
          <w:rFonts w:ascii="Segoe UI Symbol" w:hAnsi="Segoe UI Symbol" w:cs="Segoe UI Symbol"/>
        </w:rPr>
        <w:t>✔</w:t>
      </w:r>
      <w:r w:rsidRPr="00AC3E18">
        <w:t xml:space="preserve"> the offering-bearer,</w:t>
      </w:r>
      <w:r w:rsidRPr="00AC3E18">
        <w:br/>
      </w:r>
      <w:r w:rsidRPr="00AC3E18">
        <w:rPr>
          <w:rFonts w:ascii="Segoe UI Symbol" w:hAnsi="Segoe UI Symbol" w:cs="Segoe UI Symbol"/>
        </w:rPr>
        <w:t>✔</w:t>
      </w:r>
      <w:r w:rsidRPr="00AC3E18">
        <w:t xml:space="preserve"> the messenger,</w:t>
      </w:r>
      <w:r w:rsidRPr="00AC3E18">
        <w:br/>
      </w:r>
      <w:r w:rsidRPr="00AC3E18">
        <w:rPr>
          <w:rFonts w:ascii="Segoe UI Symbol" w:hAnsi="Segoe UI Symbol" w:cs="Segoe UI Symbol"/>
        </w:rPr>
        <w:t>✔</w:t>
      </w:r>
      <w:r w:rsidRPr="00AC3E18">
        <w:t xml:space="preserve"> the devotee who carries offerings after rains,</w:t>
      </w:r>
      <w:r w:rsidRPr="00AC3E18">
        <w:br/>
      </w:r>
      <w:r w:rsidRPr="00AC3E18">
        <w:rPr>
          <w:rFonts w:ascii="Segoe UI Symbol" w:hAnsi="Segoe UI Symbol" w:cs="Segoe UI Symbol"/>
        </w:rPr>
        <w:t>✔</w:t>
      </w:r>
      <w:r w:rsidRPr="00AC3E18">
        <w:t xml:space="preserve"> the protector who walks before others,</w:t>
      </w:r>
      <w:r w:rsidRPr="00AC3E18">
        <w:br/>
      </w:r>
      <w:r w:rsidRPr="00AC3E18">
        <w:rPr>
          <w:rFonts w:ascii="Segoe UI Symbol" w:hAnsi="Segoe UI Symbol" w:cs="Segoe UI Symbol"/>
        </w:rPr>
        <w:t>✔</w:t>
      </w:r>
      <w:r w:rsidRPr="00AC3E18">
        <w:t xml:space="preserve"> the ritual </w:t>
      </w:r>
      <w:proofErr w:type="spellStart"/>
      <w:r w:rsidRPr="00AC3E18">
        <w:t>traveller</w:t>
      </w:r>
      <w:proofErr w:type="spellEnd"/>
      <w:r w:rsidRPr="00AC3E18">
        <w:t>.</w:t>
      </w:r>
    </w:p>
    <w:p w14:paraId="35F8F5E4" w14:textId="77777777" w:rsidR="004654AA" w:rsidRPr="00AC3E18" w:rsidRDefault="00000000" w:rsidP="00AC3E18">
      <w:r w:rsidRPr="00AC3E18">
        <w:t xml:space="preserve">These are </w:t>
      </w:r>
      <w:r w:rsidRPr="00AC3E18">
        <w:rPr>
          <w:b/>
          <w:bCs/>
        </w:rPr>
        <w:t>not fixed meanings</w:t>
      </w:r>
      <w:r w:rsidRPr="00AC3E18">
        <w:t xml:space="preserve">, but </w:t>
      </w:r>
      <w:r w:rsidRPr="00AC3E18">
        <w:rPr>
          <w:b/>
          <w:bCs/>
        </w:rPr>
        <w:t>cultural pathways</w:t>
      </w:r>
      <w:r w:rsidRPr="00AC3E18">
        <w:t>.</w:t>
      </w:r>
    </w:p>
    <w:p w14:paraId="2AFE0598" w14:textId="77777777" w:rsidR="004654AA" w:rsidRPr="00AC3E18" w:rsidRDefault="00000000" w:rsidP="00AC3E18">
      <w:r>
        <w:pict w14:anchorId="64E12923">
          <v:rect id="_x0000_i1272" style="width:0;height:1.5pt" o:hralign="center" o:hrstd="t" o:hr="t" fillcolor="#a0a0a0" stroked="f"/>
        </w:pict>
      </w:r>
    </w:p>
    <w:p w14:paraId="6E2962EB" w14:textId="77777777" w:rsidR="004654AA" w:rsidRPr="00AC3E18" w:rsidRDefault="00000000" w:rsidP="00AC3E18">
      <w:pPr>
        <w:rPr>
          <w:b/>
          <w:bCs/>
        </w:rPr>
      </w:pPr>
      <w:r w:rsidRPr="00AC3E18">
        <w:rPr>
          <w:b/>
          <w:bCs/>
        </w:rPr>
        <w:t>19.3 A Possible Tamil Poetic Reading (Pluralistic)</w:t>
      </w:r>
    </w:p>
    <w:p w14:paraId="44C4D53F" w14:textId="77777777" w:rsidR="004654AA" w:rsidRPr="00AC3E18" w:rsidRDefault="00000000" w:rsidP="00AC3E18">
      <w:r w:rsidRPr="00AC3E18">
        <w:t>A poetic rendering of this sequence may read:</w:t>
      </w:r>
    </w:p>
    <w:p w14:paraId="4E359FBD" w14:textId="77777777" w:rsidR="004654AA" w:rsidRPr="00AC3E18" w:rsidRDefault="00000000" w:rsidP="00AC3E18">
      <w:r w:rsidRPr="00AC3E18">
        <w:rPr>
          <w:b/>
          <w:bCs/>
        </w:rPr>
        <w:t>“</w:t>
      </w:r>
      <w:r w:rsidRPr="00AC3E18">
        <w:rPr>
          <w:b/>
          <w:bCs/>
          <w:cs/>
        </w:rPr>
        <w:t>வரும் முன் காப்போன் காவடியோன் முருகன்”</w:t>
      </w:r>
    </w:p>
    <w:p w14:paraId="7A3DE4EE" w14:textId="77777777" w:rsidR="004654AA" w:rsidRPr="00AC3E18" w:rsidRDefault="00000000" w:rsidP="00AC3E18">
      <w:r w:rsidRPr="00AC3E18">
        <w:t>• the one who comes before,</w:t>
      </w:r>
      <w:r w:rsidRPr="00AC3E18">
        <w:br/>
        <w:t>• the protector,</w:t>
      </w:r>
      <w:r w:rsidRPr="00AC3E18">
        <w:br/>
      </w:r>
      <w:r w:rsidRPr="00AC3E18">
        <w:lastRenderedPageBreak/>
        <w:t xml:space="preserve">• the </w:t>
      </w:r>
      <w:proofErr w:type="spellStart"/>
      <w:r w:rsidRPr="00AC3E18">
        <w:t>kavadi</w:t>
      </w:r>
      <w:proofErr w:type="spellEnd"/>
      <w:r w:rsidRPr="00AC3E18">
        <w:t>-bearer,</w:t>
      </w:r>
      <w:r w:rsidRPr="00AC3E18">
        <w:br/>
        <w:t>• the devotee of Murugan.</w:t>
      </w:r>
    </w:p>
    <w:p w14:paraId="33848568" w14:textId="77777777" w:rsidR="004654AA" w:rsidRPr="00AC3E18" w:rsidRDefault="00000000" w:rsidP="00AC3E18">
      <w:r w:rsidRPr="00AC3E18">
        <w:t>Or alternatively:</w:t>
      </w:r>
    </w:p>
    <w:p w14:paraId="7DFEC5DD" w14:textId="77777777" w:rsidR="004654AA" w:rsidRPr="00AC3E18" w:rsidRDefault="00000000" w:rsidP="00AC3E18">
      <w:r w:rsidRPr="00AC3E18">
        <w:rPr>
          <w:b/>
          <w:bCs/>
        </w:rPr>
        <w:t>“</w:t>
      </w:r>
      <w:r w:rsidRPr="00AC3E18">
        <w:rPr>
          <w:b/>
          <w:bCs/>
          <w:cs/>
        </w:rPr>
        <w:t>மகமாயி மும்மாரி முத்துமாரி”</w:t>
      </w:r>
    </w:p>
    <w:p w14:paraId="31F99C62" w14:textId="77777777" w:rsidR="004654AA" w:rsidRPr="00AC3E18" w:rsidRDefault="00000000" w:rsidP="00AC3E18">
      <w:r w:rsidRPr="00AC3E18">
        <w:t>• the triple-rain goddess,</w:t>
      </w:r>
      <w:r w:rsidRPr="00AC3E18">
        <w:br/>
        <w:t>• the nurturer of tanks,</w:t>
      </w:r>
      <w:r w:rsidRPr="00AC3E18">
        <w:br/>
        <w:t>• the triple-flow of abundance.</w:t>
      </w:r>
    </w:p>
    <w:p w14:paraId="4FF1210F" w14:textId="77777777" w:rsidR="004654AA" w:rsidRPr="00AC3E18" w:rsidRDefault="00000000" w:rsidP="00AC3E18">
      <w:r w:rsidRPr="00AC3E18">
        <w:t xml:space="preserve">Here, </w:t>
      </w:r>
      <w:r w:rsidRPr="00AC3E18">
        <w:rPr>
          <w:b/>
          <w:bCs/>
        </w:rPr>
        <w:t>one stroke → three strokes → anthropomorphic figure</w:t>
      </w:r>
      <w:r w:rsidRPr="00AC3E18">
        <w:t xml:space="preserve"> becomes a cultural sentence, much like Sangam poetry compresses expansive meaning into a few words.</w:t>
      </w:r>
    </w:p>
    <w:p w14:paraId="708E24E6" w14:textId="77777777" w:rsidR="004654AA" w:rsidRPr="00AC3E18" w:rsidRDefault="00000000" w:rsidP="00AC3E18">
      <w:r w:rsidRPr="00AC3E18">
        <w:t xml:space="preserve">At the same time, in a purely practical or commercial context, the same signs could indicate something as simple as a </w:t>
      </w:r>
      <w:r w:rsidRPr="00AC3E18">
        <w:rPr>
          <w:b/>
          <w:bCs/>
        </w:rPr>
        <w:t>cartload of milk or ghee delivered to a temple or marketplace</w:t>
      </w:r>
      <w:r w:rsidRPr="00AC3E18">
        <w:t>—for example, one large unit and three smaller units (analogous to 100 + 30 = 130 measures). The cognitive mechanism remains the same, even as the domain shifts.</w:t>
      </w:r>
    </w:p>
    <w:p w14:paraId="182A6D57" w14:textId="77777777" w:rsidR="004654AA" w:rsidRPr="00AC3E18" w:rsidRDefault="00000000" w:rsidP="00AC3E18">
      <w:r>
        <w:pict w14:anchorId="2CF401FA">
          <v:rect id="_x0000_i1273" style="width:0;height:1.5pt" o:hralign="center" o:hrstd="t" o:hr="t" fillcolor="#a0a0a0" stroked="f"/>
        </w:pict>
      </w:r>
    </w:p>
    <w:p w14:paraId="2EB157BB" w14:textId="77777777" w:rsidR="004654AA" w:rsidRPr="00AC3E18" w:rsidRDefault="00000000" w:rsidP="00AC3E18">
      <w:pPr>
        <w:rPr>
          <w:b/>
          <w:bCs/>
        </w:rPr>
      </w:pPr>
      <w:r w:rsidRPr="00AC3E18">
        <w:rPr>
          <w:b/>
          <w:bCs/>
        </w:rPr>
        <w:t>19.4 Why This Works as a Pluralistic Model</w:t>
      </w:r>
    </w:p>
    <w:p w14:paraId="647F7274" w14:textId="77777777" w:rsidR="004654AA" w:rsidRPr="00AC3E18" w:rsidRDefault="00000000" w:rsidP="00AC3E18">
      <w:r w:rsidRPr="00AC3E18">
        <w:t>This chapter trains students to:</w:t>
      </w:r>
    </w:p>
    <w:p w14:paraId="0856BDF6" w14:textId="77777777" w:rsidR="004654AA" w:rsidRPr="00AC3E18" w:rsidRDefault="00000000" w:rsidP="00AC3E18">
      <w:r w:rsidRPr="00AC3E18">
        <w:t>• use cultural imagination without claiming decipherment,</w:t>
      </w:r>
      <w:r w:rsidRPr="00AC3E18">
        <w:br/>
        <w:t>• identify structural units before semantic guesses,</w:t>
      </w:r>
      <w:r w:rsidRPr="00AC3E18">
        <w:br/>
        <w:t>• relate signs to seasonal, rhythmic, and ritual cycles,</w:t>
      </w:r>
      <w:r w:rsidRPr="00AC3E18">
        <w:br/>
        <w:t xml:space="preserve">• understand how </w:t>
      </w:r>
      <w:proofErr w:type="spellStart"/>
      <w:r w:rsidRPr="00AC3E18">
        <w:t>Kangali’s</w:t>
      </w:r>
      <w:proofErr w:type="spellEnd"/>
      <w:r w:rsidRPr="00AC3E18">
        <w:t xml:space="preserve"> “protector” reading fits Dravidian symbolism,</w:t>
      </w:r>
      <w:r w:rsidRPr="00AC3E18">
        <w:br/>
        <w:t>• see how strokes may indicate natural cycles rather than literal numbers,</w:t>
      </w:r>
      <w:r w:rsidRPr="00AC3E18">
        <w:br/>
        <w:t xml:space="preserve">• </w:t>
      </w:r>
      <w:proofErr w:type="spellStart"/>
      <w:r w:rsidRPr="00AC3E18">
        <w:t>recognise</w:t>
      </w:r>
      <w:proofErr w:type="spellEnd"/>
      <w:r w:rsidRPr="00AC3E18">
        <w:t xml:space="preserve"> how readings may range from spiritual to pragmatic.</w:t>
      </w:r>
    </w:p>
    <w:p w14:paraId="02C2367A" w14:textId="77777777" w:rsidR="004654AA" w:rsidRPr="00AC3E18" w:rsidRDefault="00000000" w:rsidP="00AC3E18">
      <w:r w:rsidRPr="00AC3E18">
        <w:t xml:space="preserve">Most importantly, it shows that </w:t>
      </w:r>
      <w:r w:rsidRPr="00AC3E18">
        <w:rPr>
          <w:b/>
          <w:bCs/>
        </w:rPr>
        <w:t>signs, culture, and mind are inseparable</w:t>
      </w:r>
      <w:r w:rsidRPr="00AC3E18">
        <w:t>.</w:t>
      </w:r>
    </w:p>
    <w:p w14:paraId="6FB08AF5" w14:textId="77777777" w:rsidR="004654AA" w:rsidRPr="00AC3E18" w:rsidRDefault="00000000" w:rsidP="00AC3E18">
      <w:r w:rsidRPr="00AC3E18">
        <w:t>Just as Sangam poetry condenses vast experience into two lines, an Indus seal can express a complete conceptual idea through three signs.</w:t>
      </w:r>
    </w:p>
    <w:p w14:paraId="62CFD263" w14:textId="77777777" w:rsidR="004654AA" w:rsidRPr="00AC3E18" w:rsidRDefault="00000000" w:rsidP="00AC3E18">
      <w:r>
        <w:pict w14:anchorId="27FC9AA1">
          <v:rect id="_x0000_i1274" style="width:0;height:1.5pt" o:hralign="center" o:hrstd="t" o:hr="t" fillcolor="#a0a0a0" stroked="f"/>
        </w:pict>
      </w:r>
    </w:p>
    <w:p w14:paraId="59C71AC5" w14:textId="77777777" w:rsidR="004654AA" w:rsidRPr="00AC3E18" w:rsidRDefault="00000000" w:rsidP="00AC3E18">
      <w:pPr>
        <w:rPr>
          <w:b/>
          <w:bCs/>
        </w:rPr>
      </w:pPr>
      <w:r w:rsidRPr="00AC3E18">
        <w:rPr>
          <w:b/>
          <w:bCs/>
        </w:rPr>
        <w:t>19.5 Reflection Exercise</w:t>
      </w:r>
    </w:p>
    <w:p w14:paraId="465AEC9B" w14:textId="77777777" w:rsidR="004654AA" w:rsidRPr="00AC3E18" w:rsidRDefault="00000000" w:rsidP="00AC3E18">
      <w:r w:rsidRPr="00AC3E18">
        <w:t>Students are encouraged to:</w:t>
      </w:r>
    </w:p>
    <w:p w14:paraId="2933C582" w14:textId="77777777" w:rsidR="004654AA" w:rsidRPr="00AC3E18" w:rsidRDefault="00000000">
      <w:pPr>
        <w:numPr>
          <w:ilvl w:val="0"/>
          <w:numId w:val="74"/>
        </w:numPr>
      </w:pPr>
      <w:r w:rsidRPr="00AC3E18">
        <w:t>Describe the literal strokes (1 → 3 → figure).</w:t>
      </w:r>
    </w:p>
    <w:p w14:paraId="422CE5D7" w14:textId="77777777" w:rsidR="004654AA" w:rsidRPr="00AC3E18" w:rsidRDefault="00000000">
      <w:pPr>
        <w:numPr>
          <w:ilvl w:val="0"/>
          <w:numId w:val="74"/>
        </w:numPr>
      </w:pPr>
      <w:r w:rsidRPr="00AC3E18">
        <w:t>Map them to natural cycles (rain, abundance).</w:t>
      </w:r>
    </w:p>
    <w:p w14:paraId="4F7A4C3C" w14:textId="77777777" w:rsidR="004654AA" w:rsidRPr="00AC3E18" w:rsidRDefault="00000000">
      <w:pPr>
        <w:numPr>
          <w:ilvl w:val="0"/>
          <w:numId w:val="74"/>
        </w:numPr>
      </w:pPr>
      <w:r w:rsidRPr="00AC3E18">
        <w:t>Map them to human cycles (devotion, travel, offering).</w:t>
      </w:r>
    </w:p>
    <w:p w14:paraId="21CB7F8D" w14:textId="77777777" w:rsidR="004654AA" w:rsidRPr="00AC3E18" w:rsidRDefault="00000000">
      <w:pPr>
        <w:numPr>
          <w:ilvl w:val="0"/>
          <w:numId w:val="74"/>
        </w:numPr>
      </w:pPr>
      <w:r w:rsidRPr="00AC3E18">
        <w:lastRenderedPageBreak/>
        <w:t>Map them to social roles (protector, messenger).</w:t>
      </w:r>
    </w:p>
    <w:p w14:paraId="16E91154" w14:textId="77777777" w:rsidR="004654AA" w:rsidRPr="00AC3E18" w:rsidRDefault="00000000">
      <w:pPr>
        <w:numPr>
          <w:ilvl w:val="0"/>
          <w:numId w:val="74"/>
        </w:numPr>
      </w:pPr>
      <w:r w:rsidRPr="00AC3E18">
        <w:t>Create their own poetic or practical sentence using all three signs.</w:t>
      </w:r>
    </w:p>
    <w:p w14:paraId="064A7379" w14:textId="77777777" w:rsidR="004654AA" w:rsidRPr="00AC3E18" w:rsidRDefault="00000000" w:rsidP="00AC3E18">
      <w:r w:rsidRPr="00AC3E18">
        <w:t xml:space="preserve">This reinforces </w:t>
      </w:r>
      <w:r w:rsidRPr="00AC3E18">
        <w:rPr>
          <w:b/>
          <w:bCs/>
        </w:rPr>
        <w:t>pluralistic, non-dogmatic interpretation</w:t>
      </w:r>
      <w:r w:rsidRPr="00AC3E18">
        <w:t>.</w:t>
      </w:r>
    </w:p>
    <w:p w14:paraId="713CA605" w14:textId="77777777" w:rsidR="004654AA" w:rsidRPr="00AC3E18" w:rsidRDefault="00000000" w:rsidP="00AC3E18">
      <w:r>
        <w:pict w14:anchorId="20C4DEEB">
          <v:rect id="_x0000_i1275" style="width:0;height:1.5pt" o:hralign="center" o:hrstd="t" o:hr="t" fillcolor="#a0a0a0" stroked="f"/>
        </w:pict>
      </w:r>
    </w:p>
    <w:p w14:paraId="3EBA0F71" w14:textId="77777777" w:rsidR="004654AA" w:rsidRPr="00AC3E18" w:rsidRDefault="00000000" w:rsidP="00AC3E18">
      <w:pPr>
        <w:rPr>
          <w:b/>
          <w:bCs/>
        </w:rPr>
      </w:pPr>
      <w:r w:rsidRPr="00AC3E18">
        <w:rPr>
          <w:b/>
          <w:bCs/>
        </w:rPr>
        <w:t>19.6 Closing Thought</w:t>
      </w:r>
    </w:p>
    <w:p w14:paraId="02EF452F" w14:textId="77777777" w:rsidR="004654AA" w:rsidRPr="00AC3E18" w:rsidRDefault="00000000" w:rsidP="00AC3E18">
      <w:r w:rsidRPr="00AC3E18">
        <w:t>If the unicorn seal expresses institution,</w:t>
      </w:r>
      <w:r w:rsidRPr="00AC3E18">
        <w:br/>
        <w:t>and the double-core seal expresses structure,</w:t>
      </w:r>
      <w:r w:rsidRPr="00AC3E18">
        <w:br/>
        <w:t>and the stick-figure expresses human presence,</w:t>
      </w:r>
    </w:p>
    <w:p w14:paraId="303DDB77" w14:textId="77777777" w:rsidR="004654AA" w:rsidRPr="00AC3E18" w:rsidRDefault="00000000" w:rsidP="00AC3E18">
      <w:r w:rsidRPr="00AC3E18">
        <w:t xml:space="preserve">then </w:t>
      </w:r>
      <w:r w:rsidRPr="00AC3E18">
        <w:rPr>
          <w:b/>
          <w:bCs/>
        </w:rPr>
        <w:t>MD2587 expresses life and season</w:t>
      </w:r>
      <w:r w:rsidRPr="00AC3E18">
        <w:t>—</w:t>
      </w:r>
    </w:p>
    <w:p w14:paraId="50193155" w14:textId="77777777" w:rsidR="004654AA" w:rsidRPr="00AC3E18" w:rsidRDefault="00000000" w:rsidP="00AC3E18">
      <w:r w:rsidRPr="00AC3E18">
        <w:t>the rain that comes,</w:t>
      </w:r>
      <w:r w:rsidRPr="00AC3E18">
        <w:br/>
        <w:t>the threefold blessing,</w:t>
      </w:r>
      <w:r w:rsidRPr="00AC3E18">
        <w:br/>
        <w:t>and the bearer who walks before us with offerings.</w:t>
      </w:r>
    </w:p>
    <w:p w14:paraId="71867732" w14:textId="77777777" w:rsidR="004654AA" w:rsidRPr="00AC3E18" w:rsidRDefault="00000000" w:rsidP="00AC3E18">
      <w:r w:rsidRPr="00AC3E18">
        <w:t>Not a decipherment,</w:t>
      </w:r>
      <w:r w:rsidRPr="00AC3E18">
        <w:br/>
        <w:t xml:space="preserve">but a </w:t>
      </w:r>
      <w:r w:rsidRPr="00AC3E18">
        <w:rPr>
          <w:b/>
          <w:bCs/>
        </w:rPr>
        <w:t>window into cognition</w:t>
      </w:r>
      <w:r w:rsidRPr="00AC3E18">
        <w:t>,</w:t>
      </w:r>
      <w:r w:rsidRPr="00AC3E18">
        <w:br/>
        <w:t>framed by strokes, culture, and imagination.</w:t>
      </w:r>
    </w:p>
    <w:p w14:paraId="4E97B9E4" w14:textId="77777777" w:rsidR="004654AA" w:rsidRPr="00AC3E18" w:rsidRDefault="00000000" w:rsidP="00AC3E18">
      <w:r w:rsidRPr="00AC3E18">
        <w:rPr>
          <w:i/>
          <w:iCs/>
        </w:rPr>
        <w:t>Note to students:</w:t>
      </w:r>
      <w:r w:rsidRPr="00AC3E18">
        <w:br/>
        <w:t xml:space="preserve">The above poem is ChatGPT’s own creation. It may be seen as a </w:t>
      </w:r>
      <w:r w:rsidRPr="00AC3E18">
        <w:rPr>
          <w:b/>
          <w:bCs/>
        </w:rPr>
        <w:t>mirroring of our collective minds</w:t>
      </w:r>
      <w:r w:rsidRPr="00AC3E18">
        <w:t>, not as an ancient text.</w:t>
      </w:r>
    </w:p>
    <w:p w14:paraId="2DC33C11" w14:textId="77777777" w:rsidR="004654AA" w:rsidRPr="00AC3E18" w:rsidRDefault="00000000" w:rsidP="00AC3E18">
      <w:r>
        <w:pict w14:anchorId="3BA89B56">
          <v:rect id="_x0000_i1276" style="width:0;height:1.5pt" o:hralign="center" o:hrstd="t" o:hr="t" fillcolor="#a0a0a0" stroked="f"/>
        </w:pict>
      </w:r>
    </w:p>
    <w:p w14:paraId="35E422A8" w14:textId="77777777" w:rsidR="004654AA" w:rsidRPr="00AC3E18" w:rsidRDefault="00000000" w:rsidP="00AC3E18">
      <w:r w:rsidRPr="00AC3E18">
        <w:rPr>
          <w:b/>
          <w:bCs/>
        </w:rPr>
        <w:t>End of Chapter 19</w:t>
      </w:r>
    </w:p>
    <w:p w14:paraId="0C124FA4" w14:textId="77777777" w:rsidR="004654AA" w:rsidRPr="00AC3E18" w:rsidRDefault="00000000" w:rsidP="00AC3E18">
      <w:r>
        <w:pict w14:anchorId="4E5C1466">
          <v:rect id="_x0000_i1277" style="width:0;height:1.5pt" o:hralign="center" o:hrstd="t" o:hr="t" fillcolor="#a0a0a0" stroked="f"/>
        </w:pict>
      </w:r>
    </w:p>
    <w:p w14:paraId="3585FA6E" w14:textId="77777777" w:rsidR="004654AA" w:rsidRDefault="004654AA" w:rsidP="008F4B88">
      <w:pPr>
        <w:rPr>
          <w:b/>
          <w:bCs/>
        </w:rPr>
      </w:pPr>
    </w:p>
    <w:p w14:paraId="6FE51C1C" w14:textId="00E89CCA" w:rsidR="004654AA" w:rsidRPr="0057483E" w:rsidRDefault="00AD2C71" w:rsidP="009365FA">
      <w:pPr>
        <w:pStyle w:val="Heading1"/>
      </w:pPr>
      <w:bookmarkStart w:id="27" w:name="_Toc216718907"/>
      <w:r w:rsidRPr="0057483E">
        <w:t>CHAPTER 20 — COUNTING, WEIGHING, AND FIRST EQUATIONS</w:t>
      </w:r>
      <w:r w:rsidRPr="0057483E">
        <w:br/>
        <w:t>HOW INDUS PEOPLE USED NUMBER SIGNS</w:t>
      </w:r>
      <w:bookmarkEnd w:id="27"/>
    </w:p>
    <w:p w14:paraId="43744952" w14:textId="77777777" w:rsidR="004654AA" w:rsidRPr="0057483E" w:rsidRDefault="00000000" w:rsidP="0057483E">
      <w:pPr>
        <w:rPr>
          <w:b/>
          <w:bCs/>
        </w:rPr>
      </w:pPr>
      <w:r>
        <w:rPr>
          <w:b/>
          <w:bCs/>
        </w:rPr>
        <w:pict w14:anchorId="3D8764F2">
          <v:rect id="_x0000_i1278" style="width:0;height:1.5pt" o:hralign="center" o:hrstd="t" o:hr="t" fillcolor="#a0a0a0" stroked="f"/>
        </w:pict>
      </w:r>
    </w:p>
    <w:p w14:paraId="5F2D9F09" w14:textId="77777777" w:rsidR="004654AA" w:rsidRPr="0057483E" w:rsidRDefault="00000000" w:rsidP="0057483E">
      <w:pPr>
        <w:rPr>
          <w:b/>
          <w:bCs/>
        </w:rPr>
      </w:pPr>
      <w:r w:rsidRPr="0057483E">
        <w:rPr>
          <w:b/>
          <w:bCs/>
        </w:rPr>
        <w:t>20.1 From Symbols to Quantities</w:t>
      </w:r>
    </w:p>
    <w:p w14:paraId="743B0AB6" w14:textId="77777777" w:rsidR="004654AA" w:rsidRPr="0057483E" w:rsidRDefault="00000000" w:rsidP="0057483E">
      <w:pPr>
        <w:rPr>
          <w:b/>
          <w:bCs/>
        </w:rPr>
      </w:pPr>
      <w:r w:rsidRPr="0057483E">
        <w:rPr>
          <w:b/>
          <w:bCs/>
        </w:rPr>
        <w:t xml:space="preserve">Having explored structure, motifs, and human figures in earlier chapters, we now move to the first practical problem every </w:t>
      </w:r>
      <w:proofErr w:type="spellStart"/>
      <w:r w:rsidRPr="0057483E">
        <w:rPr>
          <w:b/>
          <w:bCs/>
        </w:rPr>
        <w:t>civilisation</w:t>
      </w:r>
      <w:proofErr w:type="spellEnd"/>
      <w:r w:rsidRPr="0057483E">
        <w:rPr>
          <w:b/>
          <w:bCs/>
        </w:rPr>
        <w:t xml:space="preserve"> must solve:</w:t>
      </w:r>
    </w:p>
    <w:p w14:paraId="1816DE48" w14:textId="77777777" w:rsidR="004654AA" w:rsidRPr="0057483E" w:rsidRDefault="00000000" w:rsidP="0057483E">
      <w:pPr>
        <w:rPr>
          <w:b/>
          <w:bCs/>
        </w:rPr>
      </w:pPr>
      <w:r w:rsidRPr="0057483E">
        <w:rPr>
          <w:b/>
          <w:bCs/>
        </w:rPr>
        <w:t>How do we count, measure, and record quantities?</w:t>
      </w:r>
    </w:p>
    <w:p w14:paraId="405A34DE" w14:textId="77777777" w:rsidR="004654AA" w:rsidRPr="0057483E" w:rsidRDefault="00000000" w:rsidP="0057483E">
      <w:pPr>
        <w:rPr>
          <w:b/>
          <w:bCs/>
        </w:rPr>
      </w:pPr>
      <w:r w:rsidRPr="0057483E">
        <w:rPr>
          <w:b/>
          <w:bCs/>
        </w:rPr>
        <w:lastRenderedPageBreak/>
        <w:t>The Indus cities were not only ritual spaces but also marketplaces, granaries, dockyards, and storehouses. People needed compact, repeatable ways to record everyday realities:</w:t>
      </w:r>
    </w:p>
    <w:p w14:paraId="5FAAF1C7" w14:textId="77777777" w:rsidR="004654AA" w:rsidRPr="0057483E" w:rsidRDefault="00000000">
      <w:pPr>
        <w:numPr>
          <w:ilvl w:val="0"/>
          <w:numId w:val="75"/>
        </w:numPr>
        <w:rPr>
          <w:b/>
          <w:bCs/>
        </w:rPr>
      </w:pPr>
      <w:r w:rsidRPr="0057483E">
        <w:rPr>
          <w:b/>
          <w:bCs/>
        </w:rPr>
        <w:t>“a hundred fish,”</w:t>
      </w:r>
    </w:p>
    <w:p w14:paraId="3C0A43EC" w14:textId="77777777" w:rsidR="004654AA" w:rsidRPr="0057483E" w:rsidRDefault="00000000">
      <w:pPr>
        <w:numPr>
          <w:ilvl w:val="0"/>
          <w:numId w:val="75"/>
        </w:numPr>
        <w:rPr>
          <w:b/>
          <w:bCs/>
        </w:rPr>
      </w:pPr>
      <w:r w:rsidRPr="0057483E">
        <w:rPr>
          <w:b/>
          <w:bCs/>
        </w:rPr>
        <w:t>“</w:t>
      </w:r>
      <w:proofErr w:type="gramStart"/>
      <w:r w:rsidRPr="0057483E">
        <w:rPr>
          <w:b/>
          <w:bCs/>
        </w:rPr>
        <w:t>five</w:t>
      </w:r>
      <w:proofErr w:type="gramEnd"/>
      <w:r w:rsidRPr="0057483E">
        <w:rPr>
          <w:b/>
          <w:bCs/>
        </w:rPr>
        <w:t xml:space="preserve"> bags of paddy,”</w:t>
      </w:r>
    </w:p>
    <w:p w14:paraId="70DC8C66" w14:textId="77777777" w:rsidR="004654AA" w:rsidRPr="0057483E" w:rsidRDefault="00000000">
      <w:pPr>
        <w:numPr>
          <w:ilvl w:val="0"/>
          <w:numId w:val="75"/>
        </w:numPr>
        <w:rPr>
          <w:b/>
          <w:bCs/>
        </w:rPr>
      </w:pPr>
      <w:r w:rsidRPr="0057483E">
        <w:rPr>
          <w:b/>
          <w:bCs/>
        </w:rPr>
        <w:t>“</w:t>
      </w:r>
      <w:proofErr w:type="gramStart"/>
      <w:r w:rsidRPr="0057483E">
        <w:rPr>
          <w:b/>
          <w:bCs/>
        </w:rPr>
        <w:t>ten</w:t>
      </w:r>
      <w:proofErr w:type="gramEnd"/>
      <w:r w:rsidRPr="0057483E">
        <w:rPr>
          <w:b/>
          <w:bCs/>
        </w:rPr>
        <w:t xml:space="preserve"> bundles for the temple,”</w:t>
      </w:r>
    </w:p>
    <w:p w14:paraId="580312D3" w14:textId="77777777" w:rsidR="004654AA" w:rsidRPr="0057483E" w:rsidRDefault="00000000">
      <w:pPr>
        <w:numPr>
          <w:ilvl w:val="0"/>
          <w:numId w:val="75"/>
        </w:numPr>
        <w:rPr>
          <w:b/>
          <w:bCs/>
        </w:rPr>
      </w:pPr>
      <w:r w:rsidRPr="0057483E">
        <w:rPr>
          <w:b/>
          <w:bCs/>
        </w:rPr>
        <w:t>“</w:t>
      </w:r>
      <w:proofErr w:type="gramStart"/>
      <w:r w:rsidRPr="0057483E">
        <w:rPr>
          <w:b/>
          <w:bCs/>
        </w:rPr>
        <w:t>three</w:t>
      </w:r>
      <w:proofErr w:type="gramEnd"/>
      <w:r w:rsidRPr="0057483E">
        <w:rPr>
          <w:b/>
          <w:bCs/>
        </w:rPr>
        <w:t xml:space="preserve"> shares after harvest.”</w:t>
      </w:r>
    </w:p>
    <w:p w14:paraId="08F6068B" w14:textId="77777777" w:rsidR="004654AA" w:rsidRPr="0057483E" w:rsidRDefault="00000000" w:rsidP="0057483E">
      <w:pPr>
        <w:rPr>
          <w:b/>
          <w:bCs/>
        </w:rPr>
      </w:pPr>
      <w:r w:rsidRPr="0057483E">
        <w:rPr>
          <w:b/>
          <w:bCs/>
        </w:rPr>
        <w:t>This chapter asks a simple but foundational question:</w:t>
      </w:r>
    </w:p>
    <w:p w14:paraId="6165A676" w14:textId="77777777" w:rsidR="004654AA" w:rsidRPr="0057483E" w:rsidRDefault="00000000" w:rsidP="0057483E">
      <w:pPr>
        <w:rPr>
          <w:b/>
          <w:bCs/>
        </w:rPr>
      </w:pPr>
      <w:r w:rsidRPr="0057483E">
        <w:rPr>
          <w:b/>
          <w:bCs/>
        </w:rPr>
        <w:t>How did Indus people mark quantity?</w:t>
      </w:r>
    </w:p>
    <w:p w14:paraId="13AFDDE7" w14:textId="77777777" w:rsidR="004654AA" w:rsidRPr="0057483E" w:rsidRDefault="00000000" w:rsidP="0057483E">
      <w:pPr>
        <w:rPr>
          <w:b/>
          <w:bCs/>
        </w:rPr>
      </w:pPr>
      <w:r w:rsidRPr="0057483E">
        <w:rPr>
          <w:b/>
          <w:bCs/>
        </w:rPr>
        <w:t>We do not claim a final decipherment.</w:t>
      </w:r>
      <w:r w:rsidRPr="0057483E">
        <w:rPr>
          <w:b/>
          <w:bCs/>
        </w:rPr>
        <w:br/>
        <w:t>Instead, we present a pluralistic, testable framework, supported by real cases, living traditions, and comparative reasoning.</w:t>
      </w:r>
    </w:p>
    <w:p w14:paraId="5CE0A302" w14:textId="77777777" w:rsidR="004654AA" w:rsidRPr="0057483E" w:rsidRDefault="00000000" w:rsidP="0057483E">
      <w:pPr>
        <w:rPr>
          <w:b/>
          <w:bCs/>
        </w:rPr>
      </w:pPr>
      <w:r>
        <w:rPr>
          <w:b/>
          <w:bCs/>
        </w:rPr>
        <w:pict w14:anchorId="0E38743B">
          <v:rect id="_x0000_i1279" style="width:0;height:1.5pt" o:hralign="center" o:hrstd="t" o:hr="t" fillcolor="#a0a0a0" stroked="f"/>
        </w:pict>
      </w:r>
    </w:p>
    <w:p w14:paraId="30DA777E" w14:textId="77777777" w:rsidR="004654AA" w:rsidRPr="0057483E" w:rsidRDefault="00000000" w:rsidP="0057483E">
      <w:pPr>
        <w:rPr>
          <w:b/>
          <w:bCs/>
        </w:rPr>
      </w:pPr>
      <w:r w:rsidRPr="0057483E">
        <w:rPr>
          <w:b/>
          <w:bCs/>
        </w:rPr>
        <w:t>20.2 Everyday Counting in Living Traditions</w:t>
      </w:r>
    </w:p>
    <w:p w14:paraId="4826E89A" w14:textId="77777777" w:rsidR="004654AA" w:rsidRPr="0057483E" w:rsidRDefault="00000000" w:rsidP="0057483E">
      <w:pPr>
        <w:rPr>
          <w:b/>
          <w:bCs/>
        </w:rPr>
      </w:pPr>
      <w:r w:rsidRPr="0057483E">
        <w:rPr>
          <w:b/>
          <w:bCs/>
        </w:rPr>
        <w:t>In Tamil agrarian memory, counting is rarely abstract. It is cyclical, seasonal, and functional.</w:t>
      </w:r>
    </w:p>
    <w:p w14:paraId="17B62EE5" w14:textId="77777777" w:rsidR="004654AA" w:rsidRPr="0057483E" w:rsidRDefault="00000000" w:rsidP="0057483E">
      <w:pPr>
        <w:rPr>
          <w:b/>
          <w:bCs/>
        </w:rPr>
      </w:pPr>
      <w:r w:rsidRPr="0057483E">
        <w:rPr>
          <w:b/>
          <w:bCs/>
        </w:rPr>
        <w:t>People still ask:</w:t>
      </w:r>
    </w:p>
    <w:p w14:paraId="4331BD97" w14:textId="77777777" w:rsidR="004654AA" w:rsidRPr="0057483E" w:rsidRDefault="00000000" w:rsidP="0057483E">
      <w:pPr>
        <w:rPr>
          <w:b/>
          <w:bCs/>
        </w:rPr>
      </w:pPr>
      <w:r w:rsidRPr="0057483E">
        <w:rPr>
          <w:b/>
          <w:bCs/>
        </w:rPr>
        <w:t>“</w:t>
      </w:r>
      <w:r w:rsidRPr="0057483E">
        <w:rPr>
          <w:b/>
          <w:bCs/>
          <w:cs/>
        </w:rPr>
        <w:t>மும்மாரி மழை பெய்ததா</w:t>
      </w:r>
      <w:r w:rsidRPr="0057483E">
        <w:rPr>
          <w:b/>
          <w:bCs/>
        </w:rPr>
        <w:t>?”</w:t>
      </w:r>
      <w:r w:rsidRPr="0057483E">
        <w:rPr>
          <w:b/>
          <w:bCs/>
        </w:rPr>
        <w:br/>
      </w:r>
      <w:r w:rsidRPr="0057483E">
        <w:rPr>
          <w:b/>
          <w:bCs/>
          <w:i/>
          <w:iCs/>
        </w:rPr>
        <w:t>Did the threefold rains fall?</w:t>
      </w:r>
    </w:p>
    <w:p w14:paraId="66431EBF" w14:textId="77777777" w:rsidR="004654AA" w:rsidRPr="0057483E" w:rsidRDefault="00000000" w:rsidP="0057483E">
      <w:pPr>
        <w:rPr>
          <w:b/>
          <w:bCs/>
        </w:rPr>
      </w:pPr>
      <w:r w:rsidRPr="0057483E">
        <w:rPr>
          <w:b/>
          <w:bCs/>
        </w:rPr>
        <w:t>Here, “three” does not merely mean a number. It means:</w:t>
      </w:r>
    </w:p>
    <w:p w14:paraId="37FF7DDF" w14:textId="77777777" w:rsidR="004654AA" w:rsidRPr="0057483E" w:rsidRDefault="00000000">
      <w:pPr>
        <w:numPr>
          <w:ilvl w:val="0"/>
          <w:numId w:val="76"/>
        </w:numPr>
        <w:rPr>
          <w:b/>
          <w:bCs/>
        </w:rPr>
      </w:pPr>
      <w:r w:rsidRPr="0057483E">
        <w:rPr>
          <w:b/>
          <w:bCs/>
        </w:rPr>
        <w:t>sufficiency,</w:t>
      </w:r>
    </w:p>
    <w:p w14:paraId="5F8CB0D9" w14:textId="77777777" w:rsidR="004654AA" w:rsidRPr="0057483E" w:rsidRDefault="00000000">
      <w:pPr>
        <w:numPr>
          <w:ilvl w:val="0"/>
          <w:numId w:val="76"/>
        </w:numPr>
        <w:rPr>
          <w:b/>
          <w:bCs/>
        </w:rPr>
      </w:pPr>
      <w:r w:rsidRPr="0057483E">
        <w:rPr>
          <w:b/>
          <w:bCs/>
        </w:rPr>
        <w:t>completeness,</w:t>
      </w:r>
    </w:p>
    <w:p w14:paraId="336950B2" w14:textId="77777777" w:rsidR="004654AA" w:rsidRPr="0057483E" w:rsidRDefault="00000000">
      <w:pPr>
        <w:numPr>
          <w:ilvl w:val="0"/>
          <w:numId w:val="76"/>
        </w:numPr>
        <w:rPr>
          <w:b/>
          <w:bCs/>
        </w:rPr>
      </w:pPr>
      <w:r w:rsidRPr="0057483E">
        <w:rPr>
          <w:b/>
          <w:bCs/>
        </w:rPr>
        <w:t>readiness for cultivation.</w:t>
      </w:r>
    </w:p>
    <w:p w14:paraId="6A498AAA" w14:textId="77777777" w:rsidR="004654AA" w:rsidRPr="0057483E" w:rsidRDefault="00000000" w:rsidP="0057483E">
      <w:pPr>
        <w:rPr>
          <w:b/>
          <w:bCs/>
        </w:rPr>
      </w:pPr>
      <w:r w:rsidRPr="0057483E">
        <w:rPr>
          <w:b/>
          <w:bCs/>
        </w:rPr>
        <w:t>Similar triadic logic appears everywhere:</w:t>
      </w:r>
    </w:p>
    <w:p w14:paraId="225978F9" w14:textId="77777777" w:rsidR="004654AA" w:rsidRPr="0057483E" w:rsidRDefault="00000000">
      <w:pPr>
        <w:numPr>
          <w:ilvl w:val="0"/>
          <w:numId w:val="77"/>
        </w:numPr>
        <w:rPr>
          <w:b/>
          <w:bCs/>
        </w:rPr>
      </w:pPr>
      <w:r w:rsidRPr="0057483E">
        <w:rPr>
          <w:b/>
          <w:bCs/>
        </w:rPr>
        <w:t>seed → growth → harvest,</w:t>
      </w:r>
    </w:p>
    <w:p w14:paraId="5D829A6F" w14:textId="77777777" w:rsidR="004654AA" w:rsidRPr="0057483E" w:rsidRDefault="00000000">
      <w:pPr>
        <w:numPr>
          <w:ilvl w:val="0"/>
          <w:numId w:val="77"/>
        </w:numPr>
        <w:rPr>
          <w:b/>
          <w:bCs/>
        </w:rPr>
      </w:pPr>
      <w:r w:rsidRPr="0057483E">
        <w:rPr>
          <w:b/>
          <w:bCs/>
        </w:rPr>
        <w:t>first rain → steady rain → tank-filling rain.</w:t>
      </w:r>
    </w:p>
    <w:p w14:paraId="766B7414" w14:textId="77777777" w:rsidR="004654AA" w:rsidRPr="0057483E" w:rsidRDefault="00000000" w:rsidP="0057483E">
      <w:pPr>
        <w:rPr>
          <w:b/>
          <w:bCs/>
        </w:rPr>
      </w:pPr>
      <w:r w:rsidRPr="0057483E">
        <w:rPr>
          <w:b/>
          <w:bCs/>
        </w:rPr>
        <w:t>Sumerian agricultural instructions show a comparable mindset, referring to three phases of irrigation from sowing to harvest. Across cultures, counting is inseparable from cycles.</w:t>
      </w:r>
    </w:p>
    <w:p w14:paraId="135128B7" w14:textId="77777777" w:rsidR="004654AA" w:rsidRPr="0057483E" w:rsidRDefault="00000000" w:rsidP="0057483E">
      <w:pPr>
        <w:rPr>
          <w:b/>
          <w:bCs/>
        </w:rPr>
      </w:pPr>
      <w:r w:rsidRPr="0057483E">
        <w:rPr>
          <w:b/>
          <w:bCs/>
        </w:rPr>
        <w:t>This matters when we interpret Indus strokes.</w:t>
      </w:r>
    </w:p>
    <w:p w14:paraId="2B93BB4A" w14:textId="77777777" w:rsidR="004654AA" w:rsidRPr="0057483E" w:rsidRDefault="00000000" w:rsidP="0057483E">
      <w:pPr>
        <w:rPr>
          <w:b/>
          <w:bCs/>
        </w:rPr>
      </w:pPr>
      <w:r>
        <w:rPr>
          <w:b/>
          <w:bCs/>
        </w:rPr>
        <w:pict w14:anchorId="26CFA685">
          <v:rect id="_x0000_i1280" style="width:0;height:1.5pt" o:hralign="center" o:hrstd="t" o:hr="t" fillcolor="#a0a0a0" stroked="f"/>
        </w:pict>
      </w:r>
    </w:p>
    <w:p w14:paraId="5D84D24F" w14:textId="77777777" w:rsidR="004654AA" w:rsidRPr="0057483E" w:rsidRDefault="00000000" w:rsidP="0057483E">
      <w:pPr>
        <w:rPr>
          <w:b/>
          <w:bCs/>
        </w:rPr>
      </w:pPr>
      <w:r w:rsidRPr="0057483E">
        <w:rPr>
          <w:b/>
          <w:bCs/>
        </w:rPr>
        <w:lastRenderedPageBreak/>
        <w:t>20.3 The Archaeological Evidence: Short Inscriptions and Strokes</w:t>
      </w:r>
    </w:p>
    <w:p w14:paraId="4B850507" w14:textId="77777777" w:rsidR="004654AA" w:rsidRPr="0057483E" w:rsidRDefault="00000000" w:rsidP="0057483E">
      <w:pPr>
        <w:rPr>
          <w:b/>
          <w:bCs/>
        </w:rPr>
      </w:pPr>
      <w:r w:rsidRPr="0057483E">
        <w:rPr>
          <w:b/>
          <w:bCs/>
        </w:rPr>
        <w:t>Many short Indus inscriptions combine:</w:t>
      </w:r>
    </w:p>
    <w:p w14:paraId="491EBFB3" w14:textId="77777777" w:rsidR="004654AA" w:rsidRPr="0057483E" w:rsidRDefault="00000000">
      <w:pPr>
        <w:numPr>
          <w:ilvl w:val="0"/>
          <w:numId w:val="78"/>
        </w:numPr>
        <w:rPr>
          <w:b/>
          <w:bCs/>
        </w:rPr>
      </w:pPr>
      <w:r w:rsidRPr="0057483E">
        <w:rPr>
          <w:b/>
          <w:bCs/>
        </w:rPr>
        <w:t>a commodity sign (fish, jar, grain, container), and</w:t>
      </w:r>
    </w:p>
    <w:p w14:paraId="3BAD0DEB" w14:textId="77777777" w:rsidR="004654AA" w:rsidRPr="0057483E" w:rsidRDefault="00000000">
      <w:pPr>
        <w:numPr>
          <w:ilvl w:val="0"/>
          <w:numId w:val="78"/>
        </w:numPr>
        <w:rPr>
          <w:b/>
          <w:bCs/>
        </w:rPr>
      </w:pPr>
      <w:r w:rsidRPr="0057483E">
        <w:rPr>
          <w:b/>
          <w:bCs/>
        </w:rPr>
        <w:t xml:space="preserve">a stroke cluster </w:t>
      </w:r>
      <w:proofErr w:type="gramStart"/>
      <w:r w:rsidRPr="0057483E">
        <w:rPr>
          <w:b/>
          <w:bCs/>
        </w:rPr>
        <w:t>( |</w:t>
      </w:r>
      <w:proofErr w:type="gramEnd"/>
      <w:r w:rsidRPr="0057483E">
        <w:rPr>
          <w:b/>
          <w:bCs/>
        </w:rPr>
        <w:t xml:space="preserve"> , |</w:t>
      </w:r>
      <w:proofErr w:type="gramStart"/>
      <w:r w:rsidRPr="0057483E">
        <w:rPr>
          <w:b/>
          <w:bCs/>
        </w:rPr>
        <w:t>| ,</w:t>
      </w:r>
      <w:proofErr w:type="gramEnd"/>
      <w:r w:rsidRPr="0057483E">
        <w:rPr>
          <w:b/>
          <w:bCs/>
        </w:rPr>
        <w:t xml:space="preserve"> ||</w:t>
      </w:r>
      <w:proofErr w:type="gramStart"/>
      <w:r w:rsidRPr="0057483E">
        <w:rPr>
          <w:b/>
          <w:bCs/>
        </w:rPr>
        <w:t>| )</w:t>
      </w:r>
      <w:proofErr w:type="gramEnd"/>
      <w:r w:rsidRPr="0057483E">
        <w:rPr>
          <w:b/>
          <w:bCs/>
        </w:rPr>
        <w:t>.</w:t>
      </w:r>
    </w:p>
    <w:p w14:paraId="78FBCCAE" w14:textId="77777777" w:rsidR="004654AA" w:rsidRPr="0057483E" w:rsidRDefault="00000000" w:rsidP="0057483E">
      <w:pPr>
        <w:rPr>
          <w:b/>
          <w:bCs/>
        </w:rPr>
      </w:pPr>
      <w:r w:rsidRPr="0057483E">
        <w:rPr>
          <w:b/>
          <w:bCs/>
        </w:rPr>
        <w:t>These strokes usually occur in narrow ranges, most commonly 1–3, sometimes extending further. They behave less like free numerals and more like structured quantity markers.</w:t>
      </w:r>
    </w:p>
    <w:p w14:paraId="6EE82705" w14:textId="77777777" w:rsidR="004654AA" w:rsidRPr="0057483E" w:rsidRDefault="00000000" w:rsidP="0057483E">
      <w:pPr>
        <w:rPr>
          <w:b/>
          <w:bCs/>
        </w:rPr>
      </w:pPr>
      <w:r w:rsidRPr="0057483E">
        <w:rPr>
          <w:b/>
          <w:bCs/>
        </w:rPr>
        <w:t xml:space="preserve">From the corpus and </w:t>
      </w:r>
      <w:proofErr w:type="spellStart"/>
      <w:r w:rsidRPr="0057483E">
        <w:rPr>
          <w:b/>
          <w:bCs/>
        </w:rPr>
        <w:t>Avaiyam</w:t>
      </w:r>
      <w:proofErr w:type="spellEnd"/>
      <w:r w:rsidRPr="0057483E">
        <w:rPr>
          <w:b/>
          <w:bCs/>
        </w:rPr>
        <w:t xml:space="preserve"> notes, consider these contexts:</w:t>
      </w:r>
    </w:p>
    <w:p w14:paraId="5B2DD5BD" w14:textId="77777777" w:rsidR="004654AA" w:rsidRDefault="00000000">
      <w:pPr>
        <w:numPr>
          <w:ilvl w:val="0"/>
          <w:numId w:val="79"/>
        </w:numPr>
        <w:rPr>
          <w:b/>
          <w:bCs/>
        </w:rPr>
      </w:pPr>
      <w:r w:rsidRPr="0057483E">
        <w:rPr>
          <w:b/>
          <w:bCs/>
        </w:rPr>
        <w:t>MD1937–49 — references to large counts (“hundreds”) tied to community prestige and status.</w:t>
      </w:r>
    </w:p>
    <w:p w14:paraId="086D954C" w14:textId="7A50915D" w:rsidR="004654AA" w:rsidRPr="0057483E" w:rsidRDefault="003316CC" w:rsidP="00484483">
      <w:pPr>
        <w:ind w:left="720"/>
        <w:jc w:val="center"/>
        <w:rPr>
          <w:b/>
          <w:bCs/>
        </w:rPr>
      </w:pPr>
      <w:r>
        <w:rPr>
          <w:noProof/>
        </w:rPr>
        <w:drawing>
          <wp:inline distT="0" distB="0" distL="0" distR="0" wp14:anchorId="7FE595F1" wp14:editId="25B633D1">
            <wp:extent cx="2812415" cy="609600"/>
            <wp:effectExtent l="0" t="0" r="6985" b="0"/>
            <wp:docPr id="624302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2415" cy="609600"/>
                    </a:xfrm>
                    <a:prstGeom prst="rect">
                      <a:avLst/>
                    </a:prstGeom>
                    <a:noFill/>
                    <a:ln>
                      <a:noFill/>
                    </a:ln>
                  </pic:spPr>
                </pic:pic>
              </a:graphicData>
            </a:graphic>
          </wp:inline>
        </w:drawing>
      </w:r>
    </w:p>
    <w:p w14:paraId="6F052BB8" w14:textId="77777777" w:rsidR="004654AA" w:rsidRDefault="00000000">
      <w:pPr>
        <w:numPr>
          <w:ilvl w:val="0"/>
          <w:numId w:val="79"/>
        </w:numPr>
        <w:rPr>
          <w:b/>
          <w:bCs/>
        </w:rPr>
      </w:pPr>
      <w:r w:rsidRPr="0057483E">
        <w:rPr>
          <w:b/>
          <w:bCs/>
        </w:rPr>
        <w:t>MD3023 / Sign 2029 — repeated association with “ten” (</w:t>
      </w:r>
      <w:proofErr w:type="spellStart"/>
      <w:r w:rsidRPr="0057483E">
        <w:rPr>
          <w:b/>
          <w:bCs/>
          <w:i/>
          <w:iCs/>
        </w:rPr>
        <w:t>poththukaal</w:t>
      </w:r>
      <w:proofErr w:type="spellEnd"/>
      <w:r w:rsidRPr="0057483E">
        <w:rPr>
          <w:b/>
          <w:bCs/>
        </w:rPr>
        <w:t>), often in agricultural or ritual contexts.</w:t>
      </w:r>
    </w:p>
    <w:p w14:paraId="346B2B01" w14:textId="46937013" w:rsidR="004654AA" w:rsidRPr="0057483E" w:rsidRDefault="003316CC" w:rsidP="00484483">
      <w:pPr>
        <w:ind w:left="720"/>
        <w:jc w:val="center"/>
        <w:rPr>
          <w:b/>
          <w:bCs/>
        </w:rPr>
      </w:pPr>
      <w:r>
        <w:rPr>
          <w:noProof/>
        </w:rPr>
        <w:drawing>
          <wp:inline distT="0" distB="0" distL="0" distR="0" wp14:anchorId="213F6E5C" wp14:editId="197970A7">
            <wp:extent cx="2833370" cy="505460"/>
            <wp:effectExtent l="0" t="0" r="5080" b="8890"/>
            <wp:docPr id="640338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370" cy="505460"/>
                    </a:xfrm>
                    <a:prstGeom prst="rect">
                      <a:avLst/>
                    </a:prstGeom>
                    <a:noFill/>
                    <a:ln>
                      <a:noFill/>
                    </a:ln>
                  </pic:spPr>
                </pic:pic>
              </a:graphicData>
            </a:graphic>
          </wp:inline>
        </w:drawing>
      </w:r>
    </w:p>
    <w:p w14:paraId="0E5D9444" w14:textId="77777777" w:rsidR="004654AA" w:rsidRDefault="00000000">
      <w:pPr>
        <w:numPr>
          <w:ilvl w:val="0"/>
          <w:numId w:val="79"/>
        </w:numPr>
        <w:rPr>
          <w:b/>
          <w:bCs/>
        </w:rPr>
      </w:pPr>
      <w:r w:rsidRPr="0057483E">
        <w:rPr>
          <w:b/>
          <w:bCs/>
        </w:rPr>
        <w:t>Sign 2110 — administrative listings involving “hundreds” and named custodians.</w:t>
      </w:r>
    </w:p>
    <w:p w14:paraId="370DB272" w14:textId="1DE72DFC" w:rsidR="004654AA" w:rsidRPr="0057483E" w:rsidRDefault="003316CC" w:rsidP="00484483">
      <w:pPr>
        <w:jc w:val="center"/>
        <w:rPr>
          <w:b/>
          <w:bCs/>
        </w:rPr>
      </w:pPr>
      <w:r>
        <w:rPr>
          <w:noProof/>
        </w:rPr>
        <w:drawing>
          <wp:inline distT="0" distB="0" distL="0" distR="0" wp14:anchorId="48DBDF88" wp14:editId="361B4D15">
            <wp:extent cx="2237740" cy="457200"/>
            <wp:effectExtent l="0" t="0" r="0" b="0"/>
            <wp:docPr id="1922711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457200"/>
                    </a:xfrm>
                    <a:prstGeom prst="rect">
                      <a:avLst/>
                    </a:prstGeom>
                    <a:noFill/>
                    <a:ln>
                      <a:noFill/>
                    </a:ln>
                  </pic:spPr>
                </pic:pic>
              </a:graphicData>
            </a:graphic>
          </wp:inline>
        </w:drawing>
      </w:r>
    </w:p>
    <w:p w14:paraId="23838CAB" w14:textId="77777777" w:rsidR="004654AA" w:rsidRDefault="00000000">
      <w:pPr>
        <w:numPr>
          <w:ilvl w:val="0"/>
          <w:numId w:val="79"/>
        </w:numPr>
        <w:rPr>
          <w:b/>
          <w:bCs/>
        </w:rPr>
      </w:pPr>
      <w:r w:rsidRPr="0057483E">
        <w:rPr>
          <w:b/>
          <w:bCs/>
        </w:rPr>
        <w:t>Sign 1420 — three-fold mountain motif acting as a regional or classificatory marker.</w:t>
      </w:r>
    </w:p>
    <w:p w14:paraId="08B83A04" w14:textId="0083D39C" w:rsidR="004654AA" w:rsidRPr="0057483E" w:rsidRDefault="003316CC" w:rsidP="00484483">
      <w:pPr>
        <w:ind w:left="720"/>
        <w:rPr>
          <w:b/>
          <w:bCs/>
        </w:rPr>
      </w:pPr>
      <w:r>
        <w:rPr>
          <w:noProof/>
        </w:rPr>
        <w:drawing>
          <wp:inline distT="0" distB="0" distL="0" distR="0" wp14:anchorId="5C59BBBF" wp14:editId="79847171">
            <wp:extent cx="3172460" cy="457200"/>
            <wp:effectExtent l="0" t="0" r="8890" b="0"/>
            <wp:docPr id="189606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2460" cy="457200"/>
                    </a:xfrm>
                    <a:prstGeom prst="rect">
                      <a:avLst/>
                    </a:prstGeom>
                    <a:noFill/>
                    <a:ln>
                      <a:noFill/>
                    </a:ln>
                  </pic:spPr>
                </pic:pic>
              </a:graphicData>
            </a:graphic>
          </wp:inline>
        </w:drawing>
      </w:r>
    </w:p>
    <w:p w14:paraId="1E966048" w14:textId="77777777" w:rsidR="004654AA" w:rsidRDefault="00000000">
      <w:pPr>
        <w:numPr>
          <w:ilvl w:val="0"/>
          <w:numId w:val="79"/>
        </w:numPr>
        <w:rPr>
          <w:b/>
          <w:bCs/>
        </w:rPr>
      </w:pPr>
      <w:r w:rsidRPr="0057483E">
        <w:rPr>
          <w:b/>
          <w:bCs/>
        </w:rPr>
        <w:t>MD2587 — one stroke → three strokes → anthropomorphic bearer, interpreted as rain cycles and offerings (Chapter 19).</w:t>
      </w:r>
    </w:p>
    <w:p w14:paraId="09F85FCF" w14:textId="5CA34092" w:rsidR="004654AA" w:rsidRPr="0057483E" w:rsidRDefault="003316CC" w:rsidP="00484483">
      <w:pPr>
        <w:ind w:left="720"/>
        <w:rPr>
          <w:b/>
          <w:bCs/>
        </w:rPr>
      </w:pPr>
      <w:r>
        <w:rPr>
          <w:noProof/>
        </w:rPr>
        <w:drawing>
          <wp:inline distT="0" distB="0" distL="0" distR="0" wp14:anchorId="7DF11001" wp14:editId="23FFF6F1">
            <wp:extent cx="1593215" cy="609600"/>
            <wp:effectExtent l="0" t="0" r="6985" b="0"/>
            <wp:docPr id="7531036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215" cy="609600"/>
                    </a:xfrm>
                    <a:prstGeom prst="rect">
                      <a:avLst/>
                    </a:prstGeom>
                    <a:noFill/>
                    <a:ln>
                      <a:noFill/>
                    </a:ln>
                  </pic:spPr>
                </pic:pic>
              </a:graphicData>
            </a:graphic>
          </wp:inline>
        </w:drawing>
      </w:r>
    </w:p>
    <w:p w14:paraId="18803DC7" w14:textId="77777777" w:rsidR="004654AA" w:rsidRPr="0057483E" w:rsidRDefault="00000000" w:rsidP="0057483E">
      <w:pPr>
        <w:rPr>
          <w:b/>
          <w:bCs/>
        </w:rPr>
      </w:pPr>
      <w:r w:rsidRPr="0057483E">
        <w:rPr>
          <w:b/>
          <w:bCs/>
        </w:rPr>
        <w:t>Across these, counting, cycles, and units appear consistently intertwined.</w:t>
      </w:r>
    </w:p>
    <w:p w14:paraId="0ACEA9E7" w14:textId="77777777" w:rsidR="004654AA" w:rsidRPr="0057483E" w:rsidRDefault="00000000" w:rsidP="0057483E">
      <w:pPr>
        <w:rPr>
          <w:b/>
          <w:bCs/>
        </w:rPr>
      </w:pPr>
      <w:r>
        <w:rPr>
          <w:b/>
          <w:bCs/>
        </w:rPr>
        <w:pict w14:anchorId="58B5E284">
          <v:rect id="_x0000_i1281" style="width:0;height:1.5pt" o:hralign="center" o:hrstd="t" o:hr="t" fillcolor="#a0a0a0" stroked="f"/>
        </w:pict>
      </w:r>
    </w:p>
    <w:p w14:paraId="3558B5A5" w14:textId="77777777" w:rsidR="004654AA" w:rsidRPr="0057483E" w:rsidRDefault="00000000" w:rsidP="0057483E">
      <w:pPr>
        <w:rPr>
          <w:b/>
          <w:bCs/>
        </w:rPr>
      </w:pPr>
      <w:r w:rsidRPr="0057483E">
        <w:rPr>
          <w:b/>
          <w:bCs/>
        </w:rPr>
        <w:lastRenderedPageBreak/>
        <w:t>20.4 Five Working Models for Stroke Usage</w:t>
      </w:r>
    </w:p>
    <w:p w14:paraId="273D53A9" w14:textId="77777777" w:rsidR="004654AA" w:rsidRPr="0057483E" w:rsidRDefault="00000000" w:rsidP="0057483E">
      <w:pPr>
        <w:rPr>
          <w:b/>
          <w:bCs/>
        </w:rPr>
      </w:pPr>
      <w:r w:rsidRPr="0057483E">
        <w:rPr>
          <w:b/>
          <w:bCs/>
        </w:rPr>
        <w:t>Rather than forcing a single explanation, we propose five complementary models. Different seals may use different combinations.</w:t>
      </w:r>
    </w:p>
    <w:p w14:paraId="76BF3044" w14:textId="77777777" w:rsidR="004654AA" w:rsidRPr="0057483E" w:rsidRDefault="00000000">
      <w:pPr>
        <w:numPr>
          <w:ilvl w:val="0"/>
          <w:numId w:val="80"/>
        </w:numPr>
        <w:rPr>
          <w:b/>
          <w:bCs/>
        </w:rPr>
      </w:pPr>
      <w:r w:rsidRPr="0057483E">
        <w:rPr>
          <w:b/>
          <w:bCs/>
        </w:rPr>
        <w:t>Grouping Marker</w:t>
      </w:r>
      <w:r w:rsidRPr="0057483E">
        <w:rPr>
          <w:b/>
          <w:bCs/>
        </w:rPr>
        <w:br/>
        <w:t>Core sign + stroke cluster = “that class, grouped N times.”</w:t>
      </w:r>
    </w:p>
    <w:p w14:paraId="1FAB918C" w14:textId="77777777" w:rsidR="004654AA" w:rsidRPr="0057483E" w:rsidRDefault="00000000">
      <w:pPr>
        <w:numPr>
          <w:ilvl w:val="0"/>
          <w:numId w:val="80"/>
        </w:numPr>
        <w:rPr>
          <w:b/>
          <w:bCs/>
        </w:rPr>
      </w:pPr>
      <w:r w:rsidRPr="0057483E">
        <w:rPr>
          <w:b/>
          <w:bCs/>
        </w:rPr>
        <w:t>Multiplier or Scale</w:t>
      </w:r>
      <w:r w:rsidRPr="0057483E">
        <w:rPr>
          <w:b/>
          <w:bCs/>
        </w:rPr>
        <w:br/>
        <w:t>Strokes indicate ×N of a basic unit (weight or volume).</w:t>
      </w:r>
    </w:p>
    <w:p w14:paraId="13FB709E" w14:textId="77777777" w:rsidR="004654AA" w:rsidRPr="0057483E" w:rsidRDefault="00000000">
      <w:pPr>
        <w:numPr>
          <w:ilvl w:val="0"/>
          <w:numId w:val="80"/>
        </w:numPr>
        <w:rPr>
          <w:b/>
          <w:bCs/>
        </w:rPr>
      </w:pPr>
      <w:r w:rsidRPr="0057483E">
        <w:rPr>
          <w:b/>
          <w:bCs/>
        </w:rPr>
        <w:t>Weight Class Indicator</w:t>
      </w:r>
      <w:r w:rsidRPr="0057483E">
        <w:rPr>
          <w:b/>
          <w:bCs/>
        </w:rPr>
        <w:br/>
        <w:t xml:space="preserve">Strokes index standard weight classes (Indus weights were highly </w:t>
      </w:r>
      <w:proofErr w:type="spellStart"/>
      <w:r w:rsidRPr="0057483E">
        <w:rPr>
          <w:b/>
          <w:bCs/>
        </w:rPr>
        <w:t>standardised</w:t>
      </w:r>
      <w:proofErr w:type="spellEnd"/>
      <w:r w:rsidRPr="0057483E">
        <w:rPr>
          <w:b/>
          <w:bCs/>
        </w:rPr>
        <w:t>).</w:t>
      </w:r>
    </w:p>
    <w:p w14:paraId="301C1F30" w14:textId="77777777" w:rsidR="004654AA" w:rsidRPr="0057483E" w:rsidRDefault="00000000">
      <w:pPr>
        <w:numPr>
          <w:ilvl w:val="0"/>
          <w:numId w:val="80"/>
        </w:numPr>
        <w:rPr>
          <w:b/>
          <w:bCs/>
        </w:rPr>
      </w:pPr>
      <w:r w:rsidRPr="0057483E">
        <w:rPr>
          <w:b/>
          <w:bCs/>
        </w:rPr>
        <w:t>Administrative Bundle</w:t>
      </w:r>
      <w:r w:rsidRPr="0057483E">
        <w:rPr>
          <w:b/>
          <w:bCs/>
        </w:rPr>
        <w:br/>
        <w:t>Strokes denote fixed bundles used for taxation, storage, or offerings.</w:t>
      </w:r>
    </w:p>
    <w:p w14:paraId="41E53A59" w14:textId="77777777" w:rsidR="004654AA" w:rsidRPr="0057483E" w:rsidRDefault="00000000">
      <w:pPr>
        <w:numPr>
          <w:ilvl w:val="0"/>
          <w:numId w:val="80"/>
        </w:numPr>
        <w:rPr>
          <w:b/>
          <w:bCs/>
        </w:rPr>
      </w:pPr>
      <w:r w:rsidRPr="0057483E">
        <w:rPr>
          <w:b/>
          <w:bCs/>
        </w:rPr>
        <w:t>Cognitive / Cyclical Marker</w:t>
      </w:r>
    </w:p>
    <w:p w14:paraId="11FC2DDE" w14:textId="77777777" w:rsidR="004654AA" w:rsidRPr="0057483E" w:rsidRDefault="00000000">
      <w:pPr>
        <w:numPr>
          <w:ilvl w:val="1"/>
          <w:numId w:val="80"/>
        </w:numPr>
        <w:rPr>
          <w:b/>
          <w:bCs/>
        </w:rPr>
      </w:pPr>
      <w:r w:rsidRPr="0057483E">
        <w:rPr>
          <w:b/>
          <w:bCs/>
        </w:rPr>
        <w:t>one stroke = initiation,</w:t>
      </w:r>
    </w:p>
    <w:p w14:paraId="127866B5" w14:textId="77777777" w:rsidR="004654AA" w:rsidRPr="0057483E" w:rsidRDefault="00000000">
      <w:pPr>
        <w:numPr>
          <w:ilvl w:val="1"/>
          <w:numId w:val="80"/>
        </w:numPr>
        <w:rPr>
          <w:b/>
          <w:bCs/>
        </w:rPr>
      </w:pPr>
      <w:r w:rsidRPr="0057483E">
        <w:rPr>
          <w:b/>
          <w:bCs/>
        </w:rPr>
        <w:t>three strokes = completion,</w:t>
      </w:r>
    </w:p>
    <w:p w14:paraId="3008E50D" w14:textId="77777777" w:rsidR="004654AA" w:rsidRPr="0057483E" w:rsidRDefault="00000000">
      <w:pPr>
        <w:numPr>
          <w:ilvl w:val="1"/>
          <w:numId w:val="80"/>
        </w:numPr>
        <w:rPr>
          <w:b/>
          <w:bCs/>
        </w:rPr>
      </w:pPr>
      <w:r w:rsidRPr="0057483E">
        <w:rPr>
          <w:b/>
          <w:bCs/>
        </w:rPr>
        <w:t>higher counts = aggregation.</w:t>
      </w:r>
    </w:p>
    <w:p w14:paraId="6047FF82" w14:textId="77777777" w:rsidR="004654AA" w:rsidRPr="0057483E" w:rsidRDefault="00000000" w:rsidP="0057483E">
      <w:pPr>
        <w:rPr>
          <w:b/>
          <w:bCs/>
        </w:rPr>
      </w:pPr>
      <w:r w:rsidRPr="0057483E">
        <w:rPr>
          <w:b/>
          <w:bCs/>
        </w:rPr>
        <w:t>These models are not mutually exclusive. The same visual language can serve different administrative needs.</w:t>
      </w:r>
    </w:p>
    <w:p w14:paraId="45220B9F" w14:textId="77777777" w:rsidR="004654AA" w:rsidRPr="0057483E" w:rsidRDefault="00000000" w:rsidP="0057483E">
      <w:pPr>
        <w:rPr>
          <w:b/>
          <w:bCs/>
        </w:rPr>
      </w:pPr>
      <w:r>
        <w:rPr>
          <w:b/>
          <w:bCs/>
        </w:rPr>
        <w:pict w14:anchorId="54BFCEAC">
          <v:rect id="_x0000_i1282" style="width:0;height:1.5pt" o:hralign="center" o:hrstd="t" o:hr="t" fillcolor="#a0a0a0" stroked="f"/>
        </w:pict>
      </w:r>
    </w:p>
    <w:p w14:paraId="4624B418" w14:textId="77777777" w:rsidR="004654AA" w:rsidRPr="0057483E" w:rsidRDefault="00000000" w:rsidP="0057483E">
      <w:pPr>
        <w:rPr>
          <w:b/>
          <w:bCs/>
        </w:rPr>
      </w:pPr>
      <w:r w:rsidRPr="0057483E">
        <w:rPr>
          <w:b/>
          <w:bCs/>
        </w:rPr>
        <w:t>20.5 Worked Case: MD2587 (One → Three → Bearer)</w:t>
      </w:r>
    </w:p>
    <w:p w14:paraId="091DD4B0" w14:textId="77777777" w:rsidR="004654AA" w:rsidRPr="0057483E" w:rsidRDefault="00000000" w:rsidP="0057483E">
      <w:pPr>
        <w:rPr>
          <w:b/>
          <w:bCs/>
        </w:rPr>
      </w:pPr>
      <w:r w:rsidRPr="0057483E">
        <w:rPr>
          <w:b/>
          <w:bCs/>
        </w:rPr>
        <w:t>Visually:</w:t>
      </w:r>
    </w:p>
    <w:p w14:paraId="587520DA" w14:textId="77777777" w:rsidR="004654AA" w:rsidRPr="0057483E" w:rsidRDefault="00000000" w:rsidP="0057483E">
      <w:pPr>
        <w:rPr>
          <w:b/>
          <w:bCs/>
        </w:rPr>
      </w:pPr>
      <w:r w:rsidRPr="0057483E">
        <w:rPr>
          <w:b/>
          <w:bCs/>
        </w:rPr>
        <w:t>| ||| [human + cow head + load]</w:t>
      </w:r>
    </w:p>
    <w:p w14:paraId="207A3EE3" w14:textId="77777777" w:rsidR="004654AA" w:rsidRPr="0057483E" w:rsidRDefault="00000000" w:rsidP="0057483E">
      <w:pPr>
        <w:rPr>
          <w:b/>
          <w:bCs/>
        </w:rPr>
      </w:pPr>
      <w:r w:rsidRPr="0057483E">
        <w:rPr>
          <w:b/>
          <w:bCs/>
        </w:rPr>
        <w:t>As explored in Chapter 19:</w:t>
      </w:r>
    </w:p>
    <w:p w14:paraId="0CCB4F54" w14:textId="77777777" w:rsidR="004654AA" w:rsidRPr="0057483E" w:rsidRDefault="00000000">
      <w:pPr>
        <w:numPr>
          <w:ilvl w:val="0"/>
          <w:numId w:val="81"/>
        </w:numPr>
        <w:rPr>
          <w:b/>
          <w:bCs/>
        </w:rPr>
      </w:pPr>
      <w:r w:rsidRPr="0057483E">
        <w:rPr>
          <w:b/>
          <w:bCs/>
        </w:rPr>
        <w:t>Cultural reading:</w:t>
      </w:r>
      <w:r w:rsidRPr="0057483E">
        <w:rPr>
          <w:b/>
          <w:bCs/>
        </w:rPr>
        <w:br/>
        <w:t>first rain → full rainy cycle → offering bearer / protector.</w:t>
      </w:r>
    </w:p>
    <w:p w14:paraId="6EAEFA37" w14:textId="77777777" w:rsidR="004654AA" w:rsidRPr="0057483E" w:rsidRDefault="00000000">
      <w:pPr>
        <w:numPr>
          <w:ilvl w:val="0"/>
          <w:numId w:val="81"/>
        </w:numPr>
        <w:rPr>
          <w:b/>
          <w:bCs/>
        </w:rPr>
      </w:pPr>
      <w:r w:rsidRPr="0057483E">
        <w:rPr>
          <w:b/>
          <w:bCs/>
        </w:rPr>
        <w:t>Functional reading:</w:t>
      </w:r>
      <w:r w:rsidRPr="0057483E">
        <w:rPr>
          <w:b/>
          <w:bCs/>
        </w:rPr>
        <w:br/>
        <w:t>seasonal cycle → agricultural success → ritual or administrative delivery.</w:t>
      </w:r>
    </w:p>
    <w:p w14:paraId="49C212BB" w14:textId="77777777" w:rsidR="004654AA" w:rsidRPr="0057483E" w:rsidRDefault="00000000" w:rsidP="0057483E">
      <w:pPr>
        <w:rPr>
          <w:b/>
          <w:bCs/>
        </w:rPr>
      </w:pPr>
      <w:r w:rsidRPr="0057483E">
        <w:rPr>
          <w:b/>
          <w:bCs/>
        </w:rPr>
        <w:t>This is not a literal translation, but a plausible scripted sentence, combining quantity, season, and action.</w:t>
      </w:r>
    </w:p>
    <w:p w14:paraId="3555686D" w14:textId="77777777" w:rsidR="004654AA" w:rsidRPr="0057483E" w:rsidRDefault="00000000" w:rsidP="0057483E">
      <w:pPr>
        <w:rPr>
          <w:b/>
          <w:bCs/>
        </w:rPr>
      </w:pPr>
      <w:r w:rsidRPr="0057483E">
        <w:rPr>
          <w:b/>
          <w:bCs/>
        </w:rPr>
        <w:t>Importantly, it shows how number signs do not operate in isolation, but as part of meaningful sequences.</w:t>
      </w:r>
    </w:p>
    <w:p w14:paraId="2893E4EE" w14:textId="77777777" w:rsidR="004654AA" w:rsidRPr="0057483E" w:rsidRDefault="00000000" w:rsidP="0057483E">
      <w:pPr>
        <w:rPr>
          <w:b/>
          <w:bCs/>
        </w:rPr>
      </w:pPr>
      <w:r>
        <w:rPr>
          <w:b/>
          <w:bCs/>
        </w:rPr>
        <w:lastRenderedPageBreak/>
        <w:pict w14:anchorId="5D688BD4">
          <v:rect id="_x0000_i1283" style="width:0;height:1.5pt" o:hralign="center" o:hrstd="t" o:hr="t" fillcolor="#a0a0a0" stroked="f"/>
        </w:pict>
      </w:r>
    </w:p>
    <w:p w14:paraId="4CC2554D" w14:textId="77777777" w:rsidR="004654AA" w:rsidRPr="0057483E" w:rsidRDefault="00000000" w:rsidP="0057483E">
      <w:pPr>
        <w:rPr>
          <w:b/>
          <w:bCs/>
        </w:rPr>
      </w:pPr>
      <w:r w:rsidRPr="0057483E">
        <w:rPr>
          <w:b/>
          <w:bCs/>
        </w:rPr>
        <w:t>20.6 Worked Case: “Ten” in MD3023 and Sign 2029</w:t>
      </w:r>
    </w:p>
    <w:p w14:paraId="564F58D1" w14:textId="77777777" w:rsidR="004654AA" w:rsidRPr="0057483E" w:rsidRDefault="00000000" w:rsidP="0057483E">
      <w:pPr>
        <w:rPr>
          <w:b/>
          <w:bCs/>
        </w:rPr>
      </w:pPr>
      <w:r w:rsidRPr="0057483E">
        <w:rPr>
          <w:b/>
          <w:bCs/>
        </w:rPr>
        <w:t xml:space="preserve">In several </w:t>
      </w:r>
      <w:proofErr w:type="spellStart"/>
      <w:r w:rsidRPr="0057483E">
        <w:rPr>
          <w:b/>
          <w:bCs/>
        </w:rPr>
        <w:t>Avaiyam</w:t>
      </w:r>
      <w:proofErr w:type="spellEnd"/>
      <w:r w:rsidRPr="0057483E">
        <w:rPr>
          <w:b/>
          <w:bCs/>
        </w:rPr>
        <w:t xml:space="preserve"> readings, the concept of “ten” (</w:t>
      </w:r>
      <w:proofErr w:type="spellStart"/>
      <w:r w:rsidRPr="0057483E">
        <w:rPr>
          <w:b/>
          <w:bCs/>
          <w:i/>
          <w:iCs/>
        </w:rPr>
        <w:t>poththukaal</w:t>
      </w:r>
      <w:proofErr w:type="spellEnd"/>
      <w:r w:rsidRPr="0057483E">
        <w:rPr>
          <w:b/>
          <w:bCs/>
        </w:rPr>
        <w:t>) appears repeatedly.</w:t>
      </w:r>
    </w:p>
    <w:p w14:paraId="3D0F2EB4" w14:textId="77777777" w:rsidR="004654AA" w:rsidRPr="0057483E" w:rsidRDefault="00000000" w:rsidP="0057483E">
      <w:pPr>
        <w:rPr>
          <w:b/>
          <w:bCs/>
        </w:rPr>
      </w:pPr>
      <w:r w:rsidRPr="0057483E">
        <w:rPr>
          <w:b/>
          <w:bCs/>
        </w:rPr>
        <w:t>Rather than reading this as an abstract numeral, it is more useful to see it as a bundle unit:</w:t>
      </w:r>
    </w:p>
    <w:p w14:paraId="0A7F94FF" w14:textId="77777777" w:rsidR="004654AA" w:rsidRPr="0057483E" w:rsidRDefault="00000000">
      <w:pPr>
        <w:numPr>
          <w:ilvl w:val="0"/>
          <w:numId w:val="82"/>
        </w:numPr>
        <w:rPr>
          <w:b/>
          <w:bCs/>
        </w:rPr>
      </w:pPr>
      <w:r w:rsidRPr="0057483E">
        <w:rPr>
          <w:b/>
          <w:bCs/>
        </w:rPr>
        <w:t>ten pots,</w:t>
      </w:r>
    </w:p>
    <w:p w14:paraId="5B83B9CD" w14:textId="77777777" w:rsidR="004654AA" w:rsidRPr="0057483E" w:rsidRDefault="00000000">
      <w:pPr>
        <w:numPr>
          <w:ilvl w:val="0"/>
          <w:numId w:val="82"/>
        </w:numPr>
        <w:rPr>
          <w:b/>
          <w:bCs/>
        </w:rPr>
      </w:pPr>
      <w:r w:rsidRPr="0057483E">
        <w:rPr>
          <w:b/>
          <w:bCs/>
        </w:rPr>
        <w:t>ten sugarcane bundles,</w:t>
      </w:r>
    </w:p>
    <w:p w14:paraId="677BCC08" w14:textId="77777777" w:rsidR="004654AA" w:rsidRPr="0057483E" w:rsidRDefault="00000000">
      <w:pPr>
        <w:numPr>
          <w:ilvl w:val="0"/>
          <w:numId w:val="82"/>
        </w:numPr>
        <w:rPr>
          <w:b/>
          <w:bCs/>
        </w:rPr>
      </w:pPr>
      <w:r w:rsidRPr="0057483E">
        <w:rPr>
          <w:b/>
          <w:bCs/>
        </w:rPr>
        <w:t>ten grain measures.</w:t>
      </w:r>
    </w:p>
    <w:p w14:paraId="134F3197" w14:textId="77777777" w:rsidR="004654AA" w:rsidRPr="0057483E" w:rsidRDefault="00000000" w:rsidP="0057483E">
      <w:pPr>
        <w:rPr>
          <w:b/>
          <w:bCs/>
        </w:rPr>
      </w:pPr>
      <w:r w:rsidRPr="0057483E">
        <w:rPr>
          <w:b/>
          <w:bCs/>
        </w:rPr>
        <w:t>In many accounting systems, ten smaller units form one larger accounting unit, especially in taxation and temple supply systems. This logic fits both Indus material culture and later South Asian practice.</w:t>
      </w:r>
    </w:p>
    <w:p w14:paraId="602E29CC" w14:textId="77777777" w:rsidR="004654AA" w:rsidRPr="0057483E" w:rsidRDefault="00000000" w:rsidP="0057483E">
      <w:pPr>
        <w:rPr>
          <w:b/>
          <w:bCs/>
        </w:rPr>
      </w:pPr>
      <w:r>
        <w:rPr>
          <w:b/>
          <w:bCs/>
        </w:rPr>
        <w:pict w14:anchorId="0EC91AB6">
          <v:rect id="_x0000_i1284" style="width:0;height:1.5pt" o:hralign="center" o:hrstd="t" o:hr="t" fillcolor="#a0a0a0" stroked="f"/>
        </w:pict>
      </w:r>
    </w:p>
    <w:p w14:paraId="66065CEF" w14:textId="77777777" w:rsidR="004654AA" w:rsidRPr="0057483E" w:rsidRDefault="00000000" w:rsidP="0057483E">
      <w:pPr>
        <w:rPr>
          <w:b/>
          <w:bCs/>
        </w:rPr>
      </w:pPr>
      <w:r w:rsidRPr="0057483E">
        <w:rPr>
          <w:b/>
          <w:bCs/>
        </w:rPr>
        <w:t>20.7 Cardinal and Positional Thinking: A Comparative Note</w:t>
      </w:r>
    </w:p>
    <w:p w14:paraId="1D283742" w14:textId="77777777" w:rsidR="004654AA" w:rsidRPr="0057483E" w:rsidRDefault="00000000" w:rsidP="0057483E">
      <w:pPr>
        <w:rPr>
          <w:b/>
          <w:bCs/>
        </w:rPr>
      </w:pPr>
      <w:r w:rsidRPr="0057483E">
        <w:rPr>
          <w:b/>
          <w:bCs/>
        </w:rPr>
        <w:t>Sumerians left clear textual evidence of numerical systems:</w:t>
      </w:r>
    </w:p>
    <w:p w14:paraId="2ADCB12D" w14:textId="77777777" w:rsidR="004654AA" w:rsidRPr="0057483E" w:rsidRDefault="00000000">
      <w:pPr>
        <w:numPr>
          <w:ilvl w:val="0"/>
          <w:numId w:val="83"/>
        </w:numPr>
        <w:rPr>
          <w:b/>
          <w:bCs/>
        </w:rPr>
      </w:pPr>
      <w:r w:rsidRPr="0057483E">
        <w:rPr>
          <w:b/>
          <w:bCs/>
        </w:rPr>
        <w:t>cardinal numbers in base-60,</w:t>
      </w:r>
    </w:p>
    <w:p w14:paraId="6F85C8C9" w14:textId="77777777" w:rsidR="004654AA" w:rsidRPr="0057483E" w:rsidRDefault="00000000">
      <w:pPr>
        <w:numPr>
          <w:ilvl w:val="0"/>
          <w:numId w:val="83"/>
        </w:numPr>
        <w:rPr>
          <w:b/>
          <w:bCs/>
        </w:rPr>
      </w:pPr>
      <w:r w:rsidRPr="0057483E">
        <w:rPr>
          <w:b/>
          <w:bCs/>
        </w:rPr>
        <w:t>ordinal markers for months, days, and sequence.</w:t>
      </w:r>
    </w:p>
    <w:p w14:paraId="7A74C51F" w14:textId="77777777" w:rsidR="004654AA" w:rsidRPr="0057483E" w:rsidRDefault="00000000" w:rsidP="0057483E">
      <w:pPr>
        <w:rPr>
          <w:b/>
          <w:bCs/>
        </w:rPr>
      </w:pPr>
      <w:r w:rsidRPr="0057483E">
        <w:rPr>
          <w:b/>
          <w:bCs/>
        </w:rPr>
        <w:t>The Indus case is different.</w:t>
      </w:r>
    </w:p>
    <w:p w14:paraId="6CBB2B13" w14:textId="77777777" w:rsidR="004654AA" w:rsidRPr="0057483E" w:rsidRDefault="00000000" w:rsidP="0057483E">
      <w:pPr>
        <w:rPr>
          <w:b/>
          <w:bCs/>
        </w:rPr>
      </w:pPr>
      <w:r w:rsidRPr="0057483E">
        <w:rPr>
          <w:b/>
          <w:bCs/>
        </w:rPr>
        <w:t>Here, numerical thinking is inferred, not read directly:</w:t>
      </w:r>
    </w:p>
    <w:p w14:paraId="637058A2" w14:textId="77777777" w:rsidR="004654AA" w:rsidRPr="0057483E" w:rsidRDefault="00000000">
      <w:pPr>
        <w:numPr>
          <w:ilvl w:val="0"/>
          <w:numId w:val="84"/>
        </w:numPr>
        <w:rPr>
          <w:b/>
          <w:bCs/>
        </w:rPr>
      </w:pPr>
      <w:proofErr w:type="spellStart"/>
      <w:r w:rsidRPr="0057483E">
        <w:rPr>
          <w:b/>
          <w:bCs/>
        </w:rPr>
        <w:t>standardised</w:t>
      </w:r>
      <w:proofErr w:type="spellEnd"/>
      <w:r w:rsidRPr="0057483E">
        <w:rPr>
          <w:b/>
          <w:bCs/>
        </w:rPr>
        <w:t xml:space="preserve"> weights (often binary and decimal),</w:t>
      </w:r>
    </w:p>
    <w:p w14:paraId="68052BDF" w14:textId="77777777" w:rsidR="004654AA" w:rsidRPr="0057483E" w:rsidRDefault="00000000">
      <w:pPr>
        <w:numPr>
          <w:ilvl w:val="0"/>
          <w:numId w:val="84"/>
        </w:numPr>
        <w:rPr>
          <w:b/>
          <w:bCs/>
        </w:rPr>
      </w:pPr>
      <w:r w:rsidRPr="0057483E">
        <w:rPr>
          <w:b/>
          <w:bCs/>
        </w:rPr>
        <w:t>repeated stroke patterns,</w:t>
      </w:r>
    </w:p>
    <w:p w14:paraId="2970EEDE" w14:textId="77777777" w:rsidR="004654AA" w:rsidRPr="0057483E" w:rsidRDefault="00000000">
      <w:pPr>
        <w:numPr>
          <w:ilvl w:val="0"/>
          <w:numId w:val="84"/>
        </w:numPr>
        <w:rPr>
          <w:b/>
          <w:bCs/>
        </w:rPr>
      </w:pPr>
      <w:r w:rsidRPr="0057483E">
        <w:rPr>
          <w:b/>
          <w:bCs/>
        </w:rPr>
        <w:t>positional consistency in inscriptions.</w:t>
      </w:r>
    </w:p>
    <w:p w14:paraId="6C8880DB" w14:textId="77777777" w:rsidR="004654AA" w:rsidRPr="0057483E" w:rsidRDefault="00000000" w:rsidP="0057483E">
      <w:pPr>
        <w:rPr>
          <w:b/>
          <w:bCs/>
        </w:rPr>
      </w:pPr>
      <w:r w:rsidRPr="0057483E">
        <w:rPr>
          <w:b/>
          <w:bCs/>
        </w:rPr>
        <w:t>This suggests:</w:t>
      </w:r>
    </w:p>
    <w:p w14:paraId="4BC432F7" w14:textId="77777777" w:rsidR="004654AA" w:rsidRPr="0057483E" w:rsidRDefault="00000000">
      <w:pPr>
        <w:numPr>
          <w:ilvl w:val="0"/>
          <w:numId w:val="85"/>
        </w:numPr>
        <w:rPr>
          <w:b/>
          <w:bCs/>
        </w:rPr>
      </w:pPr>
      <w:r w:rsidRPr="0057483E">
        <w:rPr>
          <w:b/>
          <w:bCs/>
        </w:rPr>
        <w:t>strong cardinal counting,</w:t>
      </w:r>
    </w:p>
    <w:p w14:paraId="40E40CAA" w14:textId="77777777" w:rsidR="004654AA" w:rsidRPr="0057483E" w:rsidRDefault="00000000">
      <w:pPr>
        <w:numPr>
          <w:ilvl w:val="0"/>
          <w:numId w:val="85"/>
        </w:numPr>
        <w:rPr>
          <w:b/>
          <w:bCs/>
        </w:rPr>
      </w:pPr>
      <w:r w:rsidRPr="0057483E">
        <w:rPr>
          <w:b/>
          <w:bCs/>
        </w:rPr>
        <w:t>implied ordering and ranking,</w:t>
      </w:r>
      <w:r w:rsidRPr="0057483E">
        <w:rPr>
          <w:b/>
          <w:bCs/>
        </w:rPr>
        <w:br/>
        <w:t>even if explicit ordinal grammar remains undeciphered.</w:t>
      </w:r>
    </w:p>
    <w:p w14:paraId="07C6B4EC" w14:textId="77777777" w:rsidR="004654AA" w:rsidRPr="0057483E" w:rsidRDefault="00000000" w:rsidP="0057483E">
      <w:pPr>
        <w:rPr>
          <w:b/>
          <w:bCs/>
        </w:rPr>
      </w:pPr>
      <w:r w:rsidRPr="0057483E">
        <w:rPr>
          <w:b/>
          <w:bCs/>
        </w:rPr>
        <w:t>Material precision replaces textual explanation.</w:t>
      </w:r>
    </w:p>
    <w:p w14:paraId="6D176912" w14:textId="77777777" w:rsidR="004654AA" w:rsidRPr="0057483E" w:rsidRDefault="00000000" w:rsidP="0057483E">
      <w:pPr>
        <w:rPr>
          <w:b/>
          <w:bCs/>
        </w:rPr>
      </w:pPr>
      <w:r>
        <w:rPr>
          <w:b/>
          <w:bCs/>
        </w:rPr>
        <w:pict w14:anchorId="541271A9">
          <v:rect id="_x0000_i1285" style="width:0;height:1.5pt" o:hralign="center" o:hrstd="t" o:hr="t" fillcolor="#a0a0a0" stroked="f"/>
        </w:pict>
      </w:r>
    </w:p>
    <w:p w14:paraId="3626BF3E" w14:textId="77777777" w:rsidR="004654AA" w:rsidRPr="0057483E" w:rsidRDefault="00000000" w:rsidP="0057483E">
      <w:pPr>
        <w:rPr>
          <w:b/>
          <w:bCs/>
        </w:rPr>
      </w:pPr>
      <w:r w:rsidRPr="0057483E">
        <w:rPr>
          <w:b/>
          <w:bCs/>
        </w:rPr>
        <w:t>20.8 How to Test These Ideas (Student Lab)</w:t>
      </w:r>
    </w:p>
    <w:p w14:paraId="07836FFD" w14:textId="77777777" w:rsidR="004654AA" w:rsidRPr="0057483E" w:rsidRDefault="00000000" w:rsidP="0057483E">
      <w:pPr>
        <w:rPr>
          <w:b/>
          <w:bCs/>
        </w:rPr>
      </w:pPr>
      <w:r w:rsidRPr="0057483E">
        <w:rPr>
          <w:b/>
          <w:bCs/>
        </w:rPr>
        <w:lastRenderedPageBreak/>
        <w:t>Students can treat this chapter as an experimental workshop:</w:t>
      </w:r>
    </w:p>
    <w:p w14:paraId="586BF4CE" w14:textId="77777777" w:rsidR="004654AA" w:rsidRPr="0057483E" w:rsidRDefault="00000000">
      <w:pPr>
        <w:numPr>
          <w:ilvl w:val="0"/>
          <w:numId w:val="86"/>
        </w:numPr>
        <w:rPr>
          <w:b/>
          <w:bCs/>
        </w:rPr>
      </w:pPr>
      <w:r w:rsidRPr="0057483E">
        <w:rPr>
          <w:b/>
          <w:bCs/>
        </w:rPr>
        <w:t>Build a local table of commodity signs + stroke counts from IM77.</w:t>
      </w:r>
    </w:p>
    <w:p w14:paraId="409B7002" w14:textId="77777777" w:rsidR="004654AA" w:rsidRPr="0057483E" w:rsidRDefault="00000000">
      <w:pPr>
        <w:numPr>
          <w:ilvl w:val="0"/>
          <w:numId w:val="86"/>
        </w:numPr>
        <w:rPr>
          <w:b/>
          <w:bCs/>
        </w:rPr>
      </w:pPr>
      <w:r w:rsidRPr="0057483E">
        <w:rPr>
          <w:b/>
          <w:bCs/>
        </w:rPr>
        <w:t>Create stroke-distribution charts for each commodity.</w:t>
      </w:r>
    </w:p>
    <w:p w14:paraId="2624C928" w14:textId="77777777" w:rsidR="004654AA" w:rsidRPr="0057483E" w:rsidRDefault="00000000">
      <w:pPr>
        <w:numPr>
          <w:ilvl w:val="0"/>
          <w:numId w:val="86"/>
        </w:numPr>
        <w:rPr>
          <w:b/>
          <w:bCs/>
        </w:rPr>
      </w:pPr>
      <w:r w:rsidRPr="0057483E">
        <w:rPr>
          <w:b/>
          <w:bCs/>
        </w:rPr>
        <w:t>Compare seals from different contexts (dock, granary, shrine).</w:t>
      </w:r>
    </w:p>
    <w:p w14:paraId="6C45C17F" w14:textId="77777777" w:rsidR="004654AA" w:rsidRPr="0057483E" w:rsidRDefault="00000000">
      <w:pPr>
        <w:numPr>
          <w:ilvl w:val="0"/>
          <w:numId w:val="86"/>
        </w:numPr>
        <w:rPr>
          <w:b/>
          <w:bCs/>
        </w:rPr>
      </w:pPr>
      <w:r w:rsidRPr="0057483E">
        <w:rPr>
          <w:b/>
          <w:bCs/>
        </w:rPr>
        <w:t>Correlate stroke patterns with known weight sets where possible.</w:t>
      </w:r>
    </w:p>
    <w:p w14:paraId="4B1D074B" w14:textId="77777777" w:rsidR="004654AA" w:rsidRPr="0057483E" w:rsidRDefault="00000000">
      <w:pPr>
        <w:numPr>
          <w:ilvl w:val="0"/>
          <w:numId w:val="86"/>
        </w:numPr>
        <w:rPr>
          <w:b/>
          <w:bCs/>
        </w:rPr>
      </w:pPr>
      <w:r w:rsidRPr="0057483E">
        <w:rPr>
          <w:b/>
          <w:bCs/>
        </w:rPr>
        <w:t>Compare with Sumerian tablets (object + wedge counts), focusing on structure, not language.</w:t>
      </w:r>
    </w:p>
    <w:p w14:paraId="33ADA04A" w14:textId="77777777" w:rsidR="004654AA" w:rsidRPr="0057483E" w:rsidRDefault="00000000" w:rsidP="0057483E">
      <w:pPr>
        <w:rPr>
          <w:b/>
          <w:bCs/>
        </w:rPr>
      </w:pPr>
      <w:r>
        <w:rPr>
          <w:b/>
          <w:bCs/>
        </w:rPr>
        <w:pict w14:anchorId="629F4D6A">
          <v:rect id="_x0000_i1286" style="width:0;height:1.5pt" o:hralign="center" o:hrstd="t" o:hr="t" fillcolor="#a0a0a0" stroked="f"/>
        </w:pict>
      </w:r>
    </w:p>
    <w:p w14:paraId="26EAFAC5" w14:textId="77777777" w:rsidR="004654AA" w:rsidRPr="0057483E" w:rsidRDefault="00000000" w:rsidP="0057483E">
      <w:pPr>
        <w:rPr>
          <w:b/>
          <w:bCs/>
        </w:rPr>
      </w:pPr>
      <w:r w:rsidRPr="0057483E">
        <w:rPr>
          <w:b/>
          <w:bCs/>
        </w:rPr>
        <w:t>20.9 Classroom Exercises</w:t>
      </w:r>
    </w:p>
    <w:p w14:paraId="1FA320C6" w14:textId="77777777" w:rsidR="004654AA" w:rsidRPr="0057483E" w:rsidRDefault="00000000">
      <w:pPr>
        <w:numPr>
          <w:ilvl w:val="0"/>
          <w:numId w:val="87"/>
        </w:numPr>
        <w:rPr>
          <w:b/>
          <w:bCs/>
        </w:rPr>
      </w:pPr>
      <w:r w:rsidRPr="0057483E">
        <w:rPr>
          <w:b/>
          <w:bCs/>
        </w:rPr>
        <w:t>Take five seals with the fish sign.</w:t>
      </w:r>
      <w:r w:rsidRPr="0057483E">
        <w:rPr>
          <w:b/>
          <w:bCs/>
        </w:rPr>
        <w:br/>
        <w:t>Record stroke counts.</w:t>
      </w:r>
      <w:r w:rsidRPr="0057483E">
        <w:rPr>
          <w:b/>
          <w:bCs/>
        </w:rPr>
        <w:br/>
      </w:r>
      <w:proofErr w:type="spellStart"/>
      <w:r w:rsidRPr="0057483E">
        <w:rPr>
          <w:b/>
          <w:bCs/>
        </w:rPr>
        <w:t>Hypothesise</w:t>
      </w:r>
      <w:proofErr w:type="spellEnd"/>
      <w:r w:rsidRPr="0057483E">
        <w:rPr>
          <w:b/>
          <w:bCs/>
        </w:rPr>
        <w:t>: unit, bundle, or weight class?</w:t>
      </w:r>
    </w:p>
    <w:p w14:paraId="502D112A" w14:textId="77777777" w:rsidR="004654AA" w:rsidRPr="0057483E" w:rsidRDefault="00000000">
      <w:pPr>
        <w:numPr>
          <w:ilvl w:val="0"/>
          <w:numId w:val="87"/>
        </w:numPr>
        <w:rPr>
          <w:b/>
          <w:bCs/>
        </w:rPr>
      </w:pPr>
      <w:r w:rsidRPr="0057483E">
        <w:rPr>
          <w:b/>
          <w:bCs/>
        </w:rPr>
        <w:t>Using MD2587, write three short administrative sentences the seal might encode (e.g., “After first rain — small offering sent”).</w:t>
      </w:r>
    </w:p>
    <w:p w14:paraId="6BF84BCD" w14:textId="77777777" w:rsidR="004654AA" w:rsidRPr="0057483E" w:rsidRDefault="00000000">
      <w:pPr>
        <w:numPr>
          <w:ilvl w:val="0"/>
          <w:numId w:val="87"/>
        </w:numPr>
        <w:rPr>
          <w:b/>
          <w:bCs/>
        </w:rPr>
      </w:pPr>
      <w:r w:rsidRPr="0057483E">
        <w:rPr>
          <w:b/>
          <w:bCs/>
        </w:rPr>
        <w:t>Compare an Indus fish-and-strokes seal with a Sumerian grain tablet.</w:t>
      </w:r>
      <w:r w:rsidRPr="0057483E">
        <w:rPr>
          <w:b/>
          <w:bCs/>
        </w:rPr>
        <w:br/>
        <w:t>What structural similarities do you observe?</w:t>
      </w:r>
    </w:p>
    <w:p w14:paraId="2F80E59E" w14:textId="77777777" w:rsidR="004654AA" w:rsidRPr="0057483E" w:rsidRDefault="00000000" w:rsidP="0057483E">
      <w:pPr>
        <w:rPr>
          <w:b/>
          <w:bCs/>
        </w:rPr>
      </w:pPr>
      <w:r>
        <w:rPr>
          <w:b/>
          <w:bCs/>
        </w:rPr>
        <w:pict w14:anchorId="1469C05D">
          <v:rect id="_x0000_i1287" style="width:0;height:1.5pt" o:hralign="center" o:hrstd="t" o:hr="t" fillcolor="#a0a0a0" stroked="f"/>
        </w:pict>
      </w:r>
    </w:p>
    <w:p w14:paraId="7EF5B8D5" w14:textId="77777777" w:rsidR="004654AA" w:rsidRPr="0057483E" w:rsidRDefault="00000000" w:rsidP="0057483E">
      <w:pPr>
        <w:rPr>
          <w:b/>
          <w:bCs/>
        </w:rPr>
      </w:pPr>
      <w:r w:rsidRPr="0057483E">
        <w:rPr>
          <w:b/>
          <w:bCs/>
        </w:rPr>
        <w:t>20.10 What to Avoid</w:t>
      </w:r>
    </w:p>
    <w:p w14:paraId="33C0CCCC" w14:textId="77777777" w:rsidR="004654AA" w:rsidRPr="0057483E" w:rsidRDefault="00000000" w:rsidP="0057483E">
      <w:pPr>
        <w:rPr>
          <w:b/>
          <w:bCs/>
        </w:rPr>
      </w:pPr>
      <w:r w:rsidRPr="0057483E">
        <w:rPr>
          <w:b/>
          <w:bCs/>
        </w:rPr>
        <w:t>• Do not assume stroke = exact numeral in every case.</w:t>
      </w:r>
      <w:r w:rsidRPr="0057483E">
        <w:rPr>
          <w:b/>
          <w:bCs/>
        </w:rPr>
        <w:br/>
        <w:t>• Do not force modern Tamil words as translations.</w:t>
      </w:r>
      <w:r w:rsidRPr="0057483E">
        <w:rPr>
          <w:b/>
          <w:bCs/>
        </w:rPr>
        <w:br/>
        <w:t>• Do not reduce triadic patterns to simple “three individuals.”</w:t>
      </w:r>
      <w:r w:rsidRPr="0057483E">
        <w:rPr>
          <w:b/>
          <w:bCs/>
        </w:rPr>
        <w:br/>
        <w:t>Triads may express cycle, sufficiency, or completion.</w:t>
      </w:r>
    </w:p>
    <w:p w14:paraId="067D8D0C" w14:textId="77777777" w:rsidR="004654AA" w:rsidRPr="0057483E" w:rsidRDefault="00000000" w:rsidP="0057483E">
      <w:pPr>
        <w:rPr>
          <w:b/>
          <w:bCs/>
        </w:rPr>
      </w:pPr>
      <w:r>
        <w:rPr>
          <w:b/>
          <w:bCs/>
        </w:rPr>
        <w:pict w14:anchorId="380575FE">
          <v:rect id="_x0000_i1288" style="width:0;height:1.5pt" o:hralign="center" o:hrstd="t" o:hr="t" fillcolor="#a0a0a0" stroked="f"/>
        </w:pict>
      </w:r>
    </w:p>
    <w:p w14:paraId="1998BE28" w14:textId="77777777" w:rsidR="004654AA" w:rsidRPr="0057483E" w:rsidRDefault="00000000" w:rsidP="0057483E">
      <w:pPr>
        <w:rPr>
          <w:b/>
          <w:bCs/>
        </w:rPr>
      </w:pPr>
      <w:r w:rsidRPr="0057483E">
        <w:rPr>
          <w:b/>
          <w:bCs/>
        </w:rPr>
        <w:t>20.11 A Note on Measuring Containers (</w:t>
      </w:r>
      <w:proofErr w:type="spellStart"/>
      <w:r w:rsidRPr="0057483E">
        <w:rPr>
          <w:b/>
          <w:bCs/>
        </w:rPr>
        <w:t>Marakkaal</w:t>
      </w:r>
      <w:proofErr w:type="spellEnd"/>
      <w:r w:rsidRPr="0057483E">
        <w:rPr>
          <w:b/>
          <w:bCs/>
        </w:rPr>
        <w:t xml:space="preserve"> Hypothesis)</w:t>
      </w:r>
    </w:p>
    <w:p w14:paraId="13C3D23C" w14:textId="77777777" w:rsidR="004654AA" w:rsidRDefault="00000000" w:rsidP="0057483E">
      <w:pPr>
        <w:rPr>
          <w:b/>
          <w:bCs/>
        </w:rPr>
      </w:pPr>
      <w:r w:rsidRPr="0057483E">
        <w:rPr>
          <w:b/>
          <w:bCs/>
        </w:rPr>
        <w:t xml:space="preserve">One Indus sign (IM77-328), shaped like a U-form, appears alongside strokes ranging from one to four. This resembles the Tamil </w:t>
      </w:r>
      <w:proofErr w:type="spellStart"/>
      <w:r w:rsidRPr="0057483E">
        <w:rPr>
          <w:b/>
          <w:bCs/>
        </w:rPr>
        <w:t>marakkaal</w:t>
      </w:r>
      <w:proofErr w:type="spellEnd"/>
      <w:r w:rsidRPr="0057483E">
        <w:rPr>
          <w:b/>
          <w:bCs/>
        </w:rPr>
        <w:t>, a traditional volume-measuring vessel.</w:t>
      </w:r>
    </w:p>
    <w:p w14:paraId="5A650922" w14:textId="77777777" w:rsidR="004654AA" w:rsidRPr="0057483E" w:rsidRDefault="004654AA" w:rsidP="0057483E">
      <w:pPr>
        <w:rPr>
          <w:b/>
          <w:bCs/>
        </w:rPr>
      </w:pPr>
    </w:p>
    <w:tbl>
      <w:tblPr>
        <w:tblStyle w:val="TableGrid"/>
        <w:tblW w:w="0" w:type="auto"/>
        <w:tblLook w:val="04A0" w:firstRow="1" w:lastRow="0" w:firstColumn="1" w:lastColumn="0" w:noHBand="0" w:noVBand="1"/>
      </w:tblPr>
      <w:tblGrid>
        <w:gridCol w:w="2267"/>
      </w:tblGrid>
      <w:tr w:rsidR="00484483" w14:paraId="73672A48" w14:textId="77777777" w:rsidTr="00484483">
        <w:trPr>
          <w:trHeight w:val="2322"/>
        </w:trPr>
        <w:tc>
          <w:tcPr>
            <w:tcW w:w="2267" w:type="dxa"/>
          </w:tcPr>
          <w:p w14:paraId="0F37E97B" w14:textId="77777777" w:rsidR="003316CC" w:rsidRDefault="003316CC" w:rsidP="003316CC">
            <w:pPr>
              <w:rPr>
                <w:b/>
                <w:bCs/>
              </w:rPr>
            </w:pPr>
          </w:p>
          <w:p w14:paraId="6F04BF11" w14:textId="77777777" w:rsidR="003316CC" w:rsidRDefault="003316CC" w:rsidP="003316CC">
            <w:pPr>
              <w:rPr>
                <w:b/>
                <w:bCs/>
              </w:rPr>
            </w:pPr>
            <w:r w:rsidRPr="00EA0861">
              <w:rPr>
                <w:noProof/>
              </w:rPr>
              <w:drawing>
                <wp:inline distT="0" distB="0" distL="0" distR="0" wp14:anchorId="6B7C113E" wp14:editId="11AE5E1A">
                  <wp:extent cx="960203" cy="1348857"/>
                  <wp:effectExtent l="0" t="0" r="0" b="3810"/>
                  <wp:docPr id="100269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4736" name=""/>
                          <pic:cNvPicPr/>
                        </pic:nvPicPr>
                        <pic:blipFill>
                          <a:blip r:embed="rId21"/>
                          <a:stretch>
                            <a:fillRect/>
                          </a:stretch>
                        </pic:blipFill>
                        <pic:spPr>
                          <a:xfrm>
                            <a:off x="0" y="0"/>
                            <a:ext cx="960203" cy="1348857"/>
                          </a:xfrm>
                          <a:prstGeom prst="rect">
                            <a:avLst/>
                          </a:prstGeom>
                        </pic:spPr>
                      </pic:pic>
                    </a:graphicData>
                  </a:graphic>
                </wp:inline>
              </w:drawing>
            </w:r>
          </w:p>
          <w:p w14:paraId="2422CF89" w14:textId="77777777" w:rsidR="003316CC" w:rsidRDefault="003316CC" w:rsidP="003316CC">
            <w:pPr>
              <w:rPr>
                <w:b/>
                <w:bCs/>
              </w:rPr>
            </w:pPr>
          </w:p>
          <w:p w14:paraId="73DFFFD9" w14:textId="695CD88B" w:rsidR="004654AA" w:rsidRDefault="003316CC" w:rsidP="003316CC">
            <w:pPr>
              <w:rPr>
                <w:b/>
                <w:bCs/>
              </w:rPr>
            </w:pPr>
            <w:r>
              <w:rPr>
                <w:b/>
                <w:bCs/>
              </w:rPr>
              <w:t>IM77- 328</w:t>
            </w:r>
          </w:p>
        </w:tc>
      </w:tr>
    </w:tbl>
    <w:p w14:paraId="57CDEF23" w14:textId="77777777" w:rsidR="004654AA" w:rsidRPr="0057483E" w:rsidRDefault="004654AA" w:rsidP="0057483E">
      <w:pPr>
        <w:rPr>
          <w:b/>
          <w:bCs/>
        </w:rPr>
      </w:pPr>
    </w:p>
    <w:p w14:paraId="125BE99C" w14:textId="77777777" w:rsidR="004654AA" w:rsidRPr="0057483E" w:rsidRDefault="00000000" w:rsidP="0057483E">
      <w:pPr>
        <w:rPr>
          <w:b/>
          <w:bCs/>
        </w:rPr>
      </w:pPr>
      <w:r w:rsidRPr="0057483E">
        <w:rPr>
          <w:b/>
          <w:bCs/>
        </w:rPr>
        <w:t>This does not prove equivalence.</w:t>
      </w:r>
      <w:r w:rsidRPr="0057483E">
        <w:rPr>
          <w:b/>
          <w:bCs/>
        </w:rPr>
        <w:br/>
        <w:t>But it offers a starting exercise:</w:t>
      </w:r>
    </w:p>
    <w:p w14:paraId="6B1DBB9E" w14:textId="77777777" w:rsidR="004654AA" w:rsidRPr="0057483E" w:rsidRDefault="00000000">
      <w:pPr>
        <w:numPr>
          <w:ilvl w:val="0"/>
          <w:numId w:val="88"/>
        </w:numPr>
        <w:rPr>
          <w:b/>
          <w:bCs/>
        </w:rPr>
      </w:pPr>
      <w:r w:rsidRPr="0057483E">
        <w:rPr>
          <w:b/>
          <w:bCs/>
        </w:rPr>
        <w:t>track this sign across the corpus,</w:t>
      </w:r>
    </w:p>
    <w:p w14:paraId="6EB39435" w14:textId="77777777" w:rsidR="004654AA" w:rsidRPr="0057483E" w:rsidRDefault="00000000">
      <w:pPr>
        <w:numPr>
          <w:ilvl w:val="0"/>
          <w:numId w:val="88"/>
        </w:numPr>
        <w:rPr>
          <w:b/>
          <w:bCs/>
        </w:rPr>
      </w:pPr>
      <w:r w:rsidRPr="0057483E">
        <w:rPr>
          <w:b/>
          <w:bCs/>
        </w:rPr>
        <w:t>observe stroke variation,</w:t>
      </w:r>
    </w:p>
    <w:p w14:paraId="7A49A02C" w14:textId="77777777" w:rsidR="004654AA" w:rsidRPr="0057483E" w:rsidRDefault="00000000">
      <w:pPr>
        <w:numPr>
          <w:ilvl w:val="0"/>
          <w:numId w:val="88"/>
        </w:numPr>
        <w:rPr>
          <w:b/>
          <w:bCs/>
        </w:rPr>
      </w:pPr>
      <w:r w:rsidRPr="0057483E">
        <w:rPr>
          <w:b/>
          <w:bCs/>
        </w:rPr>
        <w:t>examine whether it clusters with storage or grain contexts.</w:t>
      </w:r>
    </w:p>
    <w:p w14:paraId="7592BFFA" w14:textId="77777777" w:rsidR="004654AA" w:rsidRPr="0057483E" w:rsidRDefault="00000000" w:rsidP="0057483E">
      <w:pPr>
        <w:rPr>
          <w:b/>
          <w:bCs/>
        </w:rPr>
      </w:pPr>
      <w:r w:rsidRPr="0057483E">
        <w:rPr>
          <w:b/>
          <w:bCs/>
        </w:rPr>
        <w:t>This is how hypotheses grow—from observation, not assertion.</w:t>
      </w:r>
    </w:p>
    <w:p w14:paraId="19DBCDBD" w14:textId="77777777" w:rsidR="004654AA" w:rsidRPr="0057483E" w:rsidRDefault="00000000" w:rsidP="0057483E">
      <w:pPr>
        <w:rPr>
          <w:b/>
          <w:bCs/>
        </w:rPr>
      </w:pPr>
      <w:r>
        <w:rPr>
          <w:b/>
          <w:bCs/>
        </w:rPr>
        <w:pict w14:anchorId="5093D69A">
          <v:rect id="_x0000_i1289" style="width:0;height:1.5pt" o:hralign="center" o:hrstd="t" o:hr="t" fillcolor="#a0a0a0" stroked="f"/>
        </w:pict>
      </w:r>
    </w:p>
    <w:p w14:paraId="20707F23" w14:textId="77777777" w:rsidR="004654AA" w:rsidRPr="0057483E" w:rsidRDefault="00000000" w:rsidP="0057483E">
      <w:pPr>
        <w:rPr>
          <w:b/>
          <w:bCs/>
        </w:rPr>
      </w:pPr>
      <w:r w:rsidRPr="0057483E">
        <w:rPr>
          <w:b/>
          <w:bCs/>
        </w:rPr>
        <w:t>20.12 Final Note — Continuity of Cognition</w:t>
      </w:r>
    </w:p>
    <w:p w14:paraId="16CA3364" w14:textId="77777777" w:rsidR="004654AA" w:rsidRPr="0057483E" w:rsidRDefault="00000000" w:rsidP="0057483E">
      <w:pPr>
        <w:rPr>
          <w:b/>
          <w:bCs/>
        </w:rPr>
      </w:pPr>
      <w:r w:rsidRPr="0057483E">
        <w:rPr>
          <w:b/>
          <w:bCs/>
        </w:rPr>
        <w:t>Whether in the Indus irrigation world,</w:t>
      </w:r>
      <w:r w:rsidRPr="0057483E">
        <w:rPr>
          <w:b/>
          <w:bCs/>
        </w:rPr>
        <w:br/>
        <w:t>the Sumerian canal fields,</w:t>
      </w:r>
      <w:r w:rsidRPr="0057483E">
        <w:rPr>
          <w:b/>
          <w:bCs/>
        </w:rPr>
        <w:br/>
        <w:t>or a Tamil village tank system,</w:t>
      </w:r>
    </w:p>
    <w:p w14:paraId="6622365A" w14:textId="77777777" w:rsidR="004654AA" w:rsidRPr="0057483E" w:rsidRDefault="00000000" w:rsidP="0057483E">
      <w:pPr>
        <w:rPr>
          <w:b/>
          <w:bCs/>
        </w:rPr>
      </w:pPr>
      <w:r w:rsidRPr="0057483E">
        <w:rPr>
          <w:b/>
          <w:bCs/>
        </w:rPr>
        <w:t>people made the same cognitive move:</w:t>
      </w:r>
    </w:p>
    <w:p w14:paraId="498C0F49" w14:textId="77777777" w:rsidR="004654AA" w:rsidRPr="0057483E" w:rsidRDefault="00000000" w:rsidP="0057483E">
      <w:pPr>
        <w:rPr>
          <w:b/>
          <w:bCs/>
        </w:rPr>
      </w:pPr>
      <w:r w:rsidRPr="0057483E">
        <w:rPr>
          <w:b/>
          <w:bCs/>
        </w:rPr>
        <w:t xml:space="preserve">they reduced flowing reality—rain, grain, </w:t>
      </w:r>
      <w:proofErr w:type="spellStart"/>
      <w:r w:rsidRPr="0057483E">
        <w:rPr>
          <w:b/>
          <w:bCs/>
        </w:rPr>
        <w:t>labour</w:t>
      </w:r>
      <w:proofErr w:type="spellEnd"/>
      <w:r w:rsidRPr="0057483E">
        <w:rPr>
          <w:b/>
          <w:bCs/>
        </w:rPr>
        <w:t>—into repeatable tokens.</w:t>
      </w:r>
    </w:p>
    <w:p w14:paraId="1D332F46" w14:textId="77777777" w:rsidR="004654AA" w:rsidRPr="0057483E" w:rsidRDefault="00000000" w:rsidP="0057483E">
      <w:pPr>
        <w:rPr>
          <w:b/>
          <w:bCs/>
        </w:rPr>
      </w:pPr>
      <w:r w:rsidRPr="0057483E">
        <w:rPr>
          <w:b/>
          <w:bCs/>
        </w:rPr>
        <w:t>Strokes and commodity signs are not primitive marks.</w:t>
      </w:r>
      <w:r w:rsidRPr="0057483E">
        <w:rPr>
          <w:b/>
          <w:bCs/>
        </w:rPr>
        <w:br/>
        <w:t>They are the first forms of administrative algebra:</w:t>
      </w:r>
    </w:p>
    <w:p w14:paraId="4FA95C68" w14:textId="77777777" w:rsidR="004654AA" w:rsidRPr="0057483E" w:rsidRDefault="00000000" w:rsidP="0057483E">
      <w:pPr>
        <w:rPr>
          <w:b/>
          <w:bCs/>
        </w:rPr>
      </w:pPr>
      <w:r w:rsidRPr="0057483E">
        <w:rPr>
          <w:b/>
          <w:bCs/>
        </w:rPr>
        <w:t>simple, disciplined, human.</w:t>
      </w:r>
    </w:p>
    <w:p w14:paraId="2F4AE2AA" w14:textId="77777777" w:rsidR="004654AA" w:rsidRPr="0057483E" w:rsidRDefault="00000000" w:rsidP="0057483E">
      <w:pPr>
        <w:rPr>
          <w:b/>
          <w:bCs/>
        </w:rPr>
      </w:pPr>
      <w:r w:rsidRPr="0057483E">
        <w:rPr>
          <w:b/>
          <w:bCs/>
        </w:rPr>
        <w:t>This chapter completes our movement from symbol to structure,</w:t>
      </w:r>
      <w:r w:rsidRPr="0057483E">
        <w:rPr>
          <w:b/>
          <w:bCs/>
        </w:rPr>
        <w:br/>
        <w:t>from structure to quantity,</w:t>
      </w:r>
      <w:r w:rsidRPr="0057483E">
        <w:rPr>
          <w:b/>
          <w:bCs/>
        </w:rPr>
        <w:br/>
        <w:t>and prepares the ground for consolidation in the chapters that follow.</w:t>
      </w:r>
    </w:p>
    <w:p w14:paraId="66E66846" w14:textId="77777777" w:rsidR="004654AA" w:rsidRPr="0057483E" w:rsidRDefault="00000000" w:rsidP="0057483E">
      <w:pPr>
        <w:rPr>
          <w:b/>
          <w:bCs/>
        </w:rPr>
      </w:pPr>
      <w:r>
        <w:rPr>
          <w:b/>
          <w:bCs/>
        </w:rPr>
        <w:pict w14:anchorId="529C9FA5">
          <v:rect id="_x0000_i1290" style="width:0;height:1.5pt" o:hralign="center" o:hrstd="t" o:hr="t" fillcolor="#a0a0a0" stroked="f"/>
        </w:pict>
      </w:r>
    </w:p>
    <w:p w14:paraId="303B4170" w14:textId="77777777" w:rsidR="004654AA" w:rsidRPr="0057483E" w:rsidRDefault="00000000" w:rsidP="0057483E">
      <w:pPr>
        <w:rPr>
          <w:b/>
          <w:bCs/>
        </w:rPr>
      </w:pPr>
      <w:r w:rsidRPr="0057483E">
        <w:rPr>
          <w:b/>
          <w:bCs/>
        </w:rPr>
        <w:t>End of Chapter 20</w:t>
      </w:r>
    </w:p>
    <w:p w14:paraId="6C4A30C3" w14:textId="77777777" w:rsidR="004654AA" w:rsidRDefault="004654AA" w:rsidP="006F7EE1"/>
    <w:p w14:paraId="753DA930" w14:textId="2121C81C" w:rsidR="004654AA" w:rsidRPr="004E0F65" w:rsidRDefault="00AD2C71" w:rsidP="009365FA">
      <w:pPr>
        <w:pStyle w:val="Heading1"/>
      </w:pPr>
      <w:bookmarkStart w:id="28" w:name="_Toc216718908"/>
      <w:r w:rsidRPr="004E0F65">
        <w:lastRenderedPageBreak/>
        <w:t>CHAPTER 21 — HOW TO THINK LIKE AN INDUS RESEARCHER</w:t>
      </w:r>
      <w:bookmarkEnd w:id="28"/>
    </w:p>
    <w:p w14:paraId="59909C7C" w14:textId="7B40F761" w:rsidR="004654AA" w:rsidRPr="004E0F65" w:rsidRDefault="00000000" w:rsidP="004E0F65">
      <w:r w:rsidRPr="004E0F65">
        <w:t>From Patterns to Insight, From Insight to Understanding</w:t>
      </w:r>
    </w:p>
    <w:p w14:paraId="1BD0193D" w14:textId="77777777" w:rsidR="004654AA" w:rsidRPr="004E0F65" w:rsidRDefault="00000000" w:rsidP="004E0F65">
      <w:r w:rsidRPr="004E0F65">
        <w:t xml:space="preserve">Students who reach this stage of the journey have already learned how to observe inscriptions, </w:t>
      </w:r>
      <w:proofErr w:type="spellStart"/>
      <w:r w:rsidRPr="004E0F65">
        <w:t>recognise</w:t>
      </w:r>
      <w:proofErr w:type="spellEnd"/>
      <w:r w:rsidRPr="004E0F65">
        <w:t xml:space="preserve"> structure, test patterns, compare clusters, and apply pluralistic interpretations. But the work of an Indus researcher is not only technical. It is also mental, ethical, and cognitive. This chapter teaches the deeper intellectual posture required to study an undeciphered script with honesty and depth. Understanding the Indus script begins with learning how to think, how to question, how to remain open, and how to respect evidence.</w:t>
      </w:r>
    </w:p>
    <w:p w14:paraId="19650AFC" w14:textId="77777777" w:rsidR="004654AA" w:rsidRPr="004E0F65" w:rsidRDefault="00000000" w:rsidP="004E0F65">
      <w:r>
        <w:pict w14:anchorId="5DA564A4">
          <v:rect id="_x0000_i1291" style="width:0;height:1.5pt" o:hralign="center" o:hrstd="t" o:hr="t" fillcolor="#a0a0a0" stroked="f"/>
        </w:pict>
      </w:r>
    </w:p>
    <w:p w14:paraId="54632682" w14:textId="77777777" w:rsidR="004654AA" w:rsidRPr="004E0F65" w:rsidRDefault="00000000" w:rsidP="004E0F65">
      <w:pPr>
        <w:rPr>
          <w:b/>
          <w:bCs/>
        </w:rPr>
      </w:pPr>
      <w:r w:rsidRPr="004E0F65">
        <w:rPr>
          <w:b/>
          <w:bCs/>
        </w:rPr>
        <w:t>21.1 The Researcher’s Transition: From Seeing Signs to Seeing Systems</w:t>
      </w:r>
    </w:p>
    <w:p w14:paraId="7AC93592" w14:textId="77777777" w:rsidR="004654AA" w:rsidRPr="004E0F65" w:rsidRDefault="00000000" w:rsidP="004E0F65">
      <w:r w:rsidRPr="004E0F65">
        <w:t xml:space="preserve">In the early chapters, students learned to notice shapes, families, strokes, and clusters. Through case studies, they learned to </w:t>
      </w:r>
      <w:proofErr w:type="spellStart"/>
      <w:r w:rsidRPr="004E0F65">
        <w:t>recognise</w:t>
      </w:r>
      <w:proofErr w:type="spellEnd"/>
      <w:r w:rsidRPr="004E0F65">
        <w:t xml:space="preserve"> how these patterns behave across seals and tablets. But researchers must now step beyond observation. They must learn to see the script as a system shaped by rules, habits, traditions, shared training, and cognitive choices made thousands of years ago. When patterns are connected and compared, observation becomes insight, and insight becomes understanding.</w:t>
      </w:r>
    </w:p>
    <w:p w14:paraId="141914E8" w14:textId="77777777" w:rsidR="004654AA" w:rsidRPr="004E0F65" w:rsidRDefault="00000000" w:rsidP="004E0F65">
      <w:r>
        <w:pict w14:anchorId="2D12D067">
          <v:rect id="_x0000_i1292" style="width:0;height:1.5pt" o:hralign="center" o:hrstd="t" o:hr="t" fillcolor="#a0a0a0" stroked="f"/>
        </w:pict>
      </w:r>
    </w:p>
    <w:p w14:paraId="2143CD4B" w14:textId="77777777" w:rsidR="004654AA" w:rsidRPr="004E0F65" w:rsidRDefault="00000000" w:rsidP="004E0F65">
      <w:pPr>
        <w:rPr>
          <w:b/>
          <w:bCs/>
        </w:rPr>
      </w:pPr>
      <w:r w:rsidRPr="004E0F65">
        <w:rPr>
          <w:b/>
          <w:bCs/>
        </w:rPr>
        <w:t>21.2 The Ethics of Interpretation: What We Can and Cannot Claim</w:t>
      </w:r>
    </w:p>
    <w:p w14:paraId="412774E3" w14:textId="77777777" w:rsidR="004654AA" w:rsidRPr="004E0F65" w:rsidRDefault="00000000" w:rsidP="004E0F65">
      <w:r w:rsidRPr="004E0F65">
        <w:t>A responsible Indus researcher must learn not only what to look for but also what not to claim. Without decipherment, we cannot assign phonetic values, languages, or fixed meanings. We cannot assert Tamil, Sumerian, or Indo-European identity simply because a pattern looks familiar. We cannot project modern clan systems or ritual categories onto ancient symbols. Instead, we must allow the script to speak through its structure, not through our expectations. Ethical interpretation protects the field from overconfidence and keeps inquiry grounded.</w:t>
      </w:r>
    </w:p>
    <w:p w14:paraId="21BBFC9D" w14:textId="77777777" w:rsidR="004654AA" w:rsidRPr="004E0F65" w:rsidRDefault="00000000" w:rsidP="004E0F65">
      <w:r>
        <w:pict w14:anchorId="45D1DDAD">
          <v:rect id="_x0000_i1293" style="width:0;height:1.5pt" o:hralign="center" o:hrstd="t" o:hr="t" fillcolor="#a0a0a0" stroked="f"/>
        </w:pict>
      </w:r>
    </w:p>
    <w:p w14:paraId="43D6C5D6" w14:textId="77777777" w:rsidR="004654AA" w:rsidRPr="004E0F65" w:rsidRDefault="00000000" w:rsidP="004E0F65">
      <w:pPr>
        <w:rPr>
          <w:b/>
          <w:bCs/>
        </w:rPr>
      </w:pPr>
      <w:r w:rsidRPr="004E0F65">
        <w:rPr>
          <w:b/>
          <w:bCs/>
        </w:rPr>
        <w:t>21.3 Precision: The Discipline of Careful Observation</w:t>
      </w:r>
    </w:p>
    <w:p w14:paraId="2170826E" w14:textId="77777777" w:rsidR="004654AA" w:rsidRPr="004E0F65" w:rsidRDefault="00000000" w:rsidP="004E0F65">
      <w:r w:rsidRPr="004E0F65">
        <w:t>Indus research begins with precision. We must describe what we see, not what we hope to see. Does a stroke appear before or after a core sign? Is the sign a jar variant or a fish variant? Does a prefix appear consistently with a particular core? Does a cluster repeat across sites? Such questions demand patience. Carefulness builds credibility. Precision transforms impressions into evidence.</w:t>
      </w:r>
    </w:p>
    <w:p w14:paraId="744867B6" w14:textId="77777777" w:rsidR="004654AA" w:rsidRPr="004E0F65" w:rsidRDefault="00000000" w:rsidP="004E0F65">
      <w:r>
        <w:pict w14:anchorId="1F322305">
          <v:rect id="_x0000_i1294" style="width:0;height:1.5pt" o:hralign="center" o:hrstd="t" o:hr="t" fillcolor="#a0a0a0" stroked="f"/>
        </w:pict>
      </w:r>
    </w:p>
    <w:p w14:paraId="18BFA256" w14:textId="77777777" w:rsidR="004654AA" w:rsidRPr="004E0F65" w:rsidRDefault="00000000" w:rsidP="004E0F65">
      <w:pPr>
        <w:rPr>
          <w:b/>
          <w:bCs/>
        </w:rPr>
      </w:pPr>
      <w:r w:rsidRPr="004E0F65">
        <w:rPr>
          <w:b/>
          <w:bCs/>
        </w:rPr>
        <w:t>21.4 Pluralism: Keeping Multiple Possibilities Alive</w:t>
      </w:r>
    </w:p>
    <w:p w14:paraId="0AC38268" w14:textId="77777777" w:rsidR="004654AA" w:rsidRPr="004E0F65" w:rsidRDefault="00000000" w:rsidP="004E0F65">
      <w:r w:rsidRPr="004E0F65">
        <w:t xml:space="preserve">Pluralism is essential for studying an undeciphered script. Instead of choosing one explanation, students learn to entertain several. A cluster may be administrative in one context, ritual in </w:t>
      </w:r>
      <w:r w:rsidRPr="004E0F65">
        <w:lastRenderedPageBreak/>
        <w:t>another, symbolic in a third. A stroke may represent classification, rank, or cycle. A motif may relate to identity or ritual office. Holding multiple possibilities is not confusion; it is scholarly maturity. Pluralism allows the field to grow rather than freeze too early.</w:t>
      </w:r>
    </w:p>
    <w:p w14:paraId="096E7600" w14:textId="77777777" w:rsidR="004654AA" w:rsidRPr="004E0F65" w:rsidRDefault="00000000" w:rsidP="004E0F65">
      <w:r>
        <w:pict w14:anchorId="6176433E">
          <v:rect id="_x0000_i1295" style="width:0;height:1.5pt" o:hralign="center" o:hrstd="t" o:hr="t" fillcolor="#a0a0a0" stroked="f"/>
        </w:pict>
      </w:r>
    </w:p>
    <w:p w14:paraId="6DB18389" w14:textId="77777777" w:rsidR="004654AA" w:rsidRPr="004E0F65" w:rsidRDefault="00000000" w:rsidP="004E0F65">
      <w:pPr>
        <w:rPr>
          <w:b/>
          <w:bCs/>
        </w:rPr>
      </w:pPr>
      <w:r w:rsidRPr="004E0F65">
        <w:rPr>
          <w:b/>
          <w:bCs/>
        </w:rPr>
        <w:t>21.5 Humility: Respecting the Ancient Mind</w:t>
      </w:r>
    </w:p>
    <w:p w14:paraId="4E101F0C" w14:textId="77777777" w:rsidR="004654AA" w:rsidRPr="004E0F65" w:rsidRDefault="00000000" w:rsidP="004E0F65">
      <w:r w:rsidRPr="004E0F65">
        <w:t>The Indus script emerged from a world different from our own. The people who carved these signs belonged to cultures, rituals, and cognitive traditions that we can only partially reconstruct. Humility reminds us that the script is not waiting to confirm our modern narratives. Instead, we must approach it with respect, restraint, and willingness to learn. Humility creates space for true understanding.</w:t>
      </w:r>
    </w:p>
    <w:p w14:paraId="5B83E800" w14:textId="77777777" w:rsidR="004654AA" w:rsidRPr="004E0F65" w:rsidRDefault="00000000" w:rsidP="004E0F65">
      <w:r>
        <w:pict w14:anchorId="10FE85DB">
          <v:rect id="_x0000_i1296" style="width:0;height:1.5pt" o:hralign="center" o:hrstd="t" o:hr="t" fillcolor="#a0a0a0" stroked="f"/>
        </w:pict>
      </w:r>
    </w:p>
    <w:p w14:paraId="6E681D44" w14:textId="77777777" w:rsidR="004654AA" w:rsidRPr="004E0F65" w:rsidRDefault="00000000" w:rsidP="004E0F65">
      <w:pPr>
        <w:rPr>
          <w:b/>
          <w:bCs/>
        </w:rPr>
      </w:pPr>
      <w:r w:rsidRPr="004E0F65">
        <w:rPr>
          <w:b/>
          <w:bCs/>
        </w:rPr>
        <w:t xml:space="preserve">21.6 Structured Imagination: Thinking </w:t>
      </w:r>
      <w:proofErr w:type="gramStart"/>
      <w:r w:rsidRPr="004E0F65">
        <w:rPr>
          <w:b/>
          <w:bCs/>
        </w:rPr>
        <w:t>With</w:t>
      </w:r>
      <w:proofErr w:type="gramEnd"/>
      <w:r w:rsidRPr="004E0F65">
        <w:rPr>
          <w:b/>
          <w:bCs/>
        </w:rPr>
        <w:t xml:space="preserve"> the Script, Not Over It</w:t>
      </w:r>
    </w:p>
    <w:p w14:paraId="2B37AEAB" w14:textId="77777777" w:rsidR="004654AA" w:rsidRPr="004E0F65" w:rsidRDefault="00000000" w:rsidP="004E0F65">
      <w:r w:rsidRPr="004E0F65">
        <w:t xml:space="preserve">Imagination is necessary, but only when disciplined. Structured imagination means exploring ideas that follow patterns, visual logic, archaeology, and cognitive </w:t>
      </w:r>
      <w:proofErr w:type="spellStart"/>
      <w:r w:rsidRPr="004E0F65">
        <w:t>behaviour</w:t>
      </w:r>
      <w:proofErr w:type="spellEnd"/>
      <w:r w:rsidRPr="004E0F65">
        <w:t>. It rejects fantasy and embraces possibility. It asks “What if?” but also “Does the evidence support this?” When imagination works with structure, it opens new paths of insight without compromising integrity.</w:t>
      </w:r>
    </w:p>
    <w:p w14:paraId="12349E6E" w14:textId="77777777" w:rsidR="004654AA" w:rsidRPr="004E0F65" w:rsidRDefault="00000000" w:rsidP="004E0F65">
      <w:r>
        <w:pict w14:anchorId="0F61DE5B">
          <v:rect id="_x0000_i1297" style="width:0;height:1.5pt" o:hralign="center" o:hrstd="t" o:hr="t" fillcolor="#a0a0a0" stroked="f"/>
        </w:pict>
      </w:r>
    </w:p>
    <w:p w14:paraId="07AEA04E" w14:textId="77777777" w:rsidR="004654AA" w:rsidRPr="004E0F65" w:rsidRDefault="00000000" w:rsidP="004E0F65">
      <w:pPr>
        <w:rPr>
          <w:b/>
          <w:bCs/>
        </w:rPr>
      </w:pPr>
      <w:r w:rsidRPr="004E0F65">
        <w:rPr>
          <w:b/>
          <w:bCs/>
        </w:rPr>
        <w:t xml:space="preserve">21.7 The Research Process: Moving </w:t>
      </w:r>
      <w:proofErr w:type="gramStart"/>
      <w:r w:rsidRPr="004E0F65">
        <w:rPr>
          <w:b/>
          <w:bCs/>
        </w:rPr>
        <w:t>From</w:t>
      </w:r>
      <w:proofErr w:type="gramEnd"/>
      <w:r w:rsidRPr="004E0F65">
        <w:rPr>
          <w:b/>
          <w:bCs/>
        </w:rPr>
        <w:t xml:space="preserve"> Patterns to Insight</w:t>
      </w:r>
    </w:p>
    <w:p w14:paraId="5148889B" w14:textId="77777777" w:rsidR="004654AA" w:rsidRPr="004E0F65" w:rsidRDefault="00000000" w:rsidP="004E0F65">
      <w:r w:rsidRPr="004E0F65">
        <w:t>Indus research follows a natural sequence. First we observe signs and identify patterns. Next we compare them across seals, regions, and mediums. Insight emerges when we see how these patterns behave repeatedly. Understanding arises when insights link together to reveal a broader system. This layered approach mirrors the development of writing systems worldwide. Nothing is understood all at once. Everything unfolds slowly, through careful iteration.</w:t>
      </w:r>
    </w:p>
    <w:p w14:paraId="66AD8BF5" w14:textId="77777777" w:rsidR="004654AA" w:rsidRPr="004E0F65" w:rsidRDefault="00000000" w:rsidP="004E0F65">
      <w:r>
        <w:pict w14:anchorId="389BFA96">
          <v:rect id="_x0000_i1298" style="width:0;height:1.5pt" o:hralign="center" o:hrstd="t" o:hr="t" fillcolor="#a0a0a0" stroked="f"/>
        </w:pict>
      </w:r>
    </w:p>
    <w:p w14:paraId="2ADF1431" w14:textId="77777777" w:rsidR="004654AA" w:rsidRPr="004E0F65" w:rsidRDefault="00000000" w:rsidP="004E0F65">
      <w:pPr>
        <w:rPr>
          <w:b/>
          <w:bCs/>
        </w:rPr>
      </w:pPr>
      <w:r w:rsidRPr="004E0F65">
        <w:rPr>
          <w:b/>
          <w:bCs/>
        </w:rPr>
        <w:t>21.8 Learning to Read Across the Corpus</w:t>
      </w:r>
    </w:p>
    <w:p w14:paraId="4B165BA4" w14:textId="77777777" w:rsidR="004654AA" w:rsidRPr="004E0F65" w:rsidRDefault="00000000" w:rsidP="004E0F65">
      <w:r w:rsidRPr="004E0F65">
        <w:t xml:space="preserve">One seal tells a story. Ten seals reveal a tendency. Hundreds of seals reveal a system. Researchers must learn to compare inscriptions across cities, centuries, shapes, and materials. They must notice how a prefix behaves in Harappa, how a suffix behaves in Mohenjo-daro, how strokes behave in pottery graffiti, and how clusters behave on tablets. Insight emerges not from isolated examples but from patterns that repeat across the entire </w:t>
      </w:r>
      <w:proofErr w:type="spellStart"/>
      <w:r w:rsidRPr="004E0F65">
        <w:t>civilisation</w:t>
      </w:r>
      <w:proofErr w:type="spellEnd"/>
      <w:r w:rsidRPr="004E0F65">
        <w:t>.</w:t>
      </w:r>
    </w:p>
    <w:p w14:paraId="33C67321" w14:textId="77777777" w:rsidR="004654AA" w:rsidRPr="004E0F65" w:rsidRDefault="00000000" w:rsidP="004E0F65">
      <w:r>
        <w:pict w14:anchorId="52E928CE">
          <v:rect id="_x0000_i1299" style="width:0;height:1.5pt" o:hralign="center" o:hrstd="t" o:hr="t" fillcolor="#a0a0a0" stroked="f"/>
        </w:pict>
      </w:r>
    </w:p>
    <w:p w14:paraId="5F3B7694" w14:textId="77777777" w:rsidR="004654AA" w:rsidRPr="004E0F65" w:rsidRDefault="00000000" w:rsidP="004E0F65">
      <w:pPr>
        <w:rPr>
          <w:b/>
          <w:bCs/>
        </w:rPr>
      </w:pPr>
      <w:r w:rsidRPr="004E0F65">
        <w:rPr>
          <w:b/>
          <w:bCs/>
        </w:rPr>
        <w:t>21.9 Triadic Reasoning: A Cross-Cultural Cognitive Tool</w:t>
      </w:r>
    </w:p>
    <w:p w14:paraId="0740F172" w14:textId="77777777" w:rsidR="004654AA" w:rsidRPr="004E0F65" w:rsidRDefault="00000000" w:rsidP="004E0F65">
      <w:r w:rsidRPr="004E0F65">
        <w:lastRenderedPageBreak/>
        <w:t xml:space="preserve">Triadic reflection—comparing Indus, Sumerian, and Tamil systems—helps students understand how early humans represented ideas visually. The goal is not to claim linguistic identity but to </w:t>
      </w:r>
      <w:proofErr w:type="spellStart"/>
      <w:r w:rsidRPr="004E0F65">
        <w:t>recognise</w:t>
      </w:r>
      <w:proofErr w:type="spellEnd"/>
      <w:r w:rsidRPr="004E0F65">
        <w:t xml:space="preserve"> shared strategies: the use of classifiers, core symbols, stroke modifiers, sequencing, and abstraction. These parallels illuminate how human minds </w:t>
      </w:r>
      <w:proofErr w:type="spellStart"/>
      <w:r w:rsidRPr="004E0F65">
        <w:t>organise</w:t>
      </w:r>
      <w:proofErr w:type="spellEnd"/>
      <w:r w:rsidRPr="004E0F65">
        <w:t xml:space="preserve"> information. Triadic reasoning is a cognitive bridge, not a decipherment tool.</w:t>
      </w:r>
    </w:p>
    <w:p w14:paraId="617B688C" w14:textId="77777777" w:rsidR="004654AA" w:rsidRPr="004E0F65" w:rsidRDefault="00000000" w:rsidP="004E0F65">
      <w:r>
        <w:pict w14:anchorId="55CF3848">
          <v:rect id="_x0000_i1300" style="width:0;height:1.5pt" o:hralign="center" o:hrstd="t" o:hr="t" fillcolor="#a0a0a0" stroked="f"/>
        </w:pict>
      </w:r>
    </w:p>
    <w:p w14:paraId="56669D4C" w14:textId="77777777" w:rsidR="004654AA" w:rsidRPr="004E0F65" w:rsidRDefault="00000000" w:rsidP="004E0F65">
      <w:pPr>
        <w:rPr>
          <w:b/>
          <w:bCs/>
        </w:rPr>
      </w:pPr>
      <w:r w:rsidRPr="004E0F65">
        <w:rPr>
          <w:b/>
          <w:bCs/>
        </w:rPr>
        <w:t>21.10 The Mature Researcher’s Mindset</w:t>
      </w:r>
    </w:p>
    <w:p w14:paraId="39AD4FAA" w14:textId="77777777" w:rsidR="004654AA" w:rsidRDefault="00000000" w:rsidP="004E0F65">
      <w:r w:rsidRPr="004E0F65">
        <w:t>A mature Indus researcher combines several qualities: the precision of a scientist, the sensitivity of an artist, the discipline of a historian, the patience of an archaeologist, and the humility of a learner. They understand that the script is neither random nor impenetrable. It reflects careful design, structured choices, and cultural consensus. To study the script is to trace the thought patterns of its creators.</w:t>
      </w:r>
    </w:p>
    <w:p w14:paraId="48D60B8B" w14:textId="77777777" w:rsidR="004654AA" w:rsidRPr="004E0F65" w:rsidRDefault="004654AA" w:rsidP="004E0F65"/>
    <w:p w14:paraId="5685A4B8" w14:textId="77777777" w:rsidR="004654AA" w:rsidRPr="004E0F65" w:rsidRDefault="00000000" w:rsidP="004E0F65">
      <w:r>
        <w:pict w14:anchorId="09AF0D02">
          <v:rect id="_x0000_i1301" style="width:0;height:1.5pt" o:hralign="center" o:hrstd="t" o:hr="t" fillcolor="#a0a0a0" stroked="f"/>
        </w:pict>
      </w:r>
    </w:p>
    <w:p w14:paraId="600CFCC9" w14:textId="77777777" w:rsidR="004654AA" w:rsidRPr="004E0F65" w:rsidRDefault="00000000" w:rsidP="004E0F65">
      <w:pPr>
        <w:rPr>
          <w:b/>
          <w:bCs/>
        </w:rPr>
      </w:pPr>
      <w:r w:rsidRPr="004E0F65">
        <w:rPr>
          <w:b/>
          <w:bCs/>
        </w:rPr>
        <w:t>21.11 Reflection: Thinking Like an Indus Scribe</w:t>
      </w:r>
    </w:p>
    <w:p w14:paraId="6D4A91F8" w14:textId="77777777" w:rsidR="004654AA" w:rsidRPr="004E0F65" w:rsidRDefault="00000000" w:rsidP="004E0F65">
      <w:r w:rsidRPr="004E0F65">
        <w:t>Students should pause here and reflect. If they were Indus scribes, how would they design signs so others could understand them? How would they simplify shapes? How would they combine two signs into a cluster? How would they decide when to add strokes or when to create variants? By asking these questions, students step closer to the mental world of ancient writers. This reflection prepares them for the closing epilogue of the book.</w:t>
      </w:r>
    </w:p>
    <w:p w14:paraId="60CEC6F6" w14:textId="77777777" w:rsidR="004654AA" w:rsidRPr="004E0F65" w:rsidRDefault="00000000" w:rsidP="004E0F65">
      <w:r>
        <w:pict w14:anchorId="1B92B9F4">
          <v:rect id="_x0000_i1302" style="width:0;height:1.5pt" o:hralign="center" o:hrstd="t" o:hr="t" fillcolor="#a0a0a0" stroked="f"/>
        </w:pict>
      </w:r>
    </w:p>
    <w:p w14:paraId="77B3AC8C" w14:textId="77777777" w:rsidR="004654AA" w:rsidRPr="004E0F65" w:rsidRDefault="00000000" w:rsidP="004E0F65">
      <w:pPr>
        <w:rPr>
          <w:b/>
          <w:bCs/>
        </w:rPr>
      </w:pPr>
      <w:r w:rsidRPr="004E0F65">
        <w:rPr>
          <w:b/>
          <w:bCs/>
        </w:rPr>
        <w:t>End of Chapter 21</w:t>
      </w:r>
    </w:p>
    <w:p w14:paraId="42EF6741" w14:textId="77777777" w:rsidR="004654AA" w:rsidRDefault="004654AA" w:rsidP="006F7EE1"/>
    <w:p w14:paraId="1B3A777B" w14:textId="6A80E4EC" w:rsidR="00CE2F77" w:rsidRDefault="00AD2C71" w:rsidP="009365FA">
      <w:pPr>
        <w:pStyle w:val="Heading1"/>
      </w:pPr>
      <w:bookmarkStart w:id="29" w:name="_Toc216718909"/>
      <w:r w:rsidRPr="00F23322">
        <w:t>EPILOGUE</w:t>
      </w:r>
      <w:bookmarkEnd w:id="29"/>
    </w:p>
    <w:p w14:paraId="7558EDC5" w14:textId="695345BA" w:rsidR="004654AA" w:rsidRPr="00F23322" w:rsidRDefault="00AD2C71" w:rsidP="00CE2F77">
      <w:pPr>
        <w:pStyle w:val="Heading2"/>
      </w:pPr>
      <w:bookmarkStart w:id="30" w:name="_Toc216718910"/>
      <w:r w:rsidRPr="00F23322">
        <w:t>ACHCHU–ACHCHAA: A JOURNEY FROM TAMIL</w:t>
      </w:r>
      <w:r w:rsidR="00CE2F77">
        <w:t xml:space="preserve"> NADU</w:t>
      </w:r>
      <w:r w:rsidRPr="00F23322">
        <w:t xml:space="preserve"> CHILDHOOD TO THE MINDS OF INDUS </w:t>
      </w:r>
      <w:r w:rsidR="00CE2F77">
        <w:t>PEOPLE</w:t>
      </w:r>
      <w:bookmarkEnd w:id="30"/>
    </w:p>
    <w:p w14:paraId="306CF93E" w14:textId="77777777" w:rsidR="00CE2F77" w:rsidRDefault="00CE2F77" w:rsidP="00F23322">
      <w:pPr>
        <w:rPr>
          <w:b/>
          <w:bCs/>
        </w:rPr>
      </w:pPr>
    </w:p>
    <w:p w14:paraId="5DA37D35" w14:textId="3AA6EA08" w:rsidR="004654AA" w:rsidRPr="00F23322" w:rsidRDefault="00000000" w:rsidP="00F23322">
      <w:pPr>
        <w:rPr>
          <w:b/>
          <w:bCs/>
        </w:rPr>
      </w:pPr>
      <w:r w:rsidRPr="00F23322">
        <w:rPr>
          <w:b/>
          <w:bCs/>
        </w:rPr>
        <w:t xml:space="preserve">As we complete our journey through Indus signs, clusters, strokes, motifs, and scribal thinking, it is time to step out of archaeology and return to life. Understanding an ancient script is not only about </w:t>
      </w:r>
      <w:proofErr w:type="spellStart"/>
      <w:r w:rsidRPr="00F23322">
        <w:rPr>
          <w:b/>
          <w:bCs/>
        </w:rPr>
        <w:t>analysing</w:t>
      </w:r>
      <w:proofErr w:type="spellEnd"/>
      <w:r w:rsidRPr="00F23322">
        <w:rPr>
          <w:b/>
          <w:bCs/>
        </w:rPr>
        <w:t xml:space="preserve"> seals. It is also about </w:t>
      </w:r>
      <w:proofErr w:type="spellStart"/>
      <w:r w:rsidRPr="00F23322">
        <w:rPr>
          <w:b/>
          <w:bCs/>
        </w:rPr>
        <w:t>recognising</w:t>
      </w:r>
      <w:proofErr w:type="spellEnd"/>
      <w:r w:rsidRPr="00F23322">
        <w:rPr>
          <w:b/>
          <w:bCs/>
        </w:rPr>
        <w:t xml:space="preserve"> echoes of those ancient minds in our own cultures, memories, and traditions. This epilogue offers one such echo: a childhood scene in Tamil Nadu that reflects the same logic of </w:t>
      </w:r>
      <w:proofErr w:type="spellStart"/>
      <w:r w:rsidRPr="00F23322">
        <w:rPr>
          <w:b/>
          <w:bCs/>
        </w:rPr>
        <w:t>mould</w:t>
      </w:r>
      <w:proofErr w:type="spellEnd"/>
      <w:r w:rsidRPr="00F23322">
        <w:rPr>
          <w:b/>
          <w:bCs/>
        </w:rPr>
        <w:t>, impression, repetition, and sacred copying that shaped Indus writing thousands of years earlier.</w:t>
      </w:r>
    </w:p>
    <w:p w14:paraId="64075283" w14:textId="77777777" w:rsidR="004654AA" w:rsidRPr="00F23322" w:rsidRDefault="00000000" w:rsidP="00F23322">
      <w:pPr>
        <w:rPr>
          <w:b/>
          <w:bCs/>
        </w:rPr>
      </w:pPr>
      <w:r w:rsidRPr="00F23322">
        <w:rPr>
          <w:b/>
          <w:bCs/>
        </w:rPr>
        <w:lastRenderedPageBreak/>
        <w:t>For schoolchildren reading this book, this story is an invitation to wonder — not to prove anything, but to imagine how cultural habits can travel across time.</w:t>
      </w:r>
    </w:p>
    <w:p w14:paraId="07F559E3" w14:textId="77777777" w:rsidR="004654AA" w:rsidRPr="00F23322" w:rsidRDefault="00000000" w:rsidP="00F23322">
      <w:pPr>
        <w:rPr>
          <w:b/>
          <w:bCs/>
        </w:rPr>
      </w:pPr>
      <w:r>
        <w:rPr>
          <w:b/>
          <w:bCs/>
        </w:rPr>
        <w:pict w14:anchorId="66F49044">
          <v:rect id="_x0000_i1303" style="width:0;height:1.5pt" o:hralign="center" o:hrstd="t" o:hr="t" fillcolor="#a0a0a0" stroked="f"/>
        </w:pict>
      </w:r>
    </w:p>
    <w:p w14:paraId="6A861B53" w14:textId="618BAD2F" w:rsidR="004654AA" w:rsidRPr="00F23322" w:rsidRDefault="00000000" w:rsidP="00F23322">
      <w:pPr>
        <w:rPr>
          <w:b/>
          <w:bCs/>
        </w:rPr>
      </w:pPr>
      <w:r w:rsidRPr="00F23322">
        <w:rPr>
          <w:b/>
          <w:bCs/>
        </w:rPr>
        <w:t xml:space="preserve">A </w:t>
      </w:r>
      <w:r w:rsidR="00CE2F77">
        <w:rPr>
          <w:b/>
          <w:bCs/>
        </w:rPr>
        <w:t>Boy-</w:t>
      </w:r>
      <w:r w:rsidRPr="00F23322">
        <w:rPr>
          <w:b/>
          <w:bCs/>
        </w:rPr>
        <w:t xml:space="preserve">hood </w:t>
      </w:r>
      <w:r w:rsidR="00CE2F77">
        <w:rPr>
          <w:b/>
          <w:bCs/>
        </w:rPr>
        <w:t>festival day morning</w:t>
      </w:r>
      <w:r w:rsidRPr="00F23322">
        <w:rPr>
          <w:b/>
          <w:bCs/>
        </w:rPr>
        <w:t xml:space="preserve"> in Tamil Nadu: Clay, Wood, and the First </w:t>
      </w:r>
      <w:proofErr w:type="spellStart"/>
      <w:r w:rsidRPr="00F23322">
        <w:rPr>
          <w:b/>
          <w:bCs/>
        </w:rPr>
        <w:t>Achchu</w:t>
      </w:r>
      <w:proofErr w:type="spellEnd"/>
    </w:p>
    <w:p w14:paraId="35D33265" w14:textId="77777777" w:rsidR="004654AA" w:rsidRPr="00F23322" w:rsidRDefault="00000000" w:rsidP="00F23322">
      <w:pPr>
        <w:rPr>
          <w:b/>
          <w:bCs/>
        </w:rPr>
      </w:pPr>
      <w:r w:rsidRPr="00F23322">
        <w:rPr>
          <w:b/>
          <w:bCs/>
        </w:rPr>
        <w:t>Before the 1970s, Vinayagar Chaturthi in Tamil Nadu was a quiet, intimate festival. There were no giant statues, no street processions, no loudspeakers, and no pandals. Everything happened in homes, kitchens, and village shrines. Most families made or obtained small clay idols of Ganesa using simple materials from the natural environment.</w:t>
      </w:r>
    </w:p>
    <w:p w14:paraId="02410E1C" w14:textId="77777777" w:rsidR="004654AA" w:rsidRPr="00F23322" w:rsidRDefault="00000000" w:rsidP="00F23322">
      <w:pPr>
        <w:rPr>
          <w:b/>
          <w:bCs/>
        </w:rPr>
      </w:pPr>
      <w:r w:rsidRPr="00F23322">
        <w:rPr>
          <w:b/>
          <w:bCs/>
        </w:rPr>
        <w:t xml:space="preserve">One of the most cherished practices was visiting a local artisan — usually a woodworker, not a potter. This artisan owned beautifully engraved wooden </w:t>
      </w:r>
      <w:proofErr w:type="spellStart"/>
      <w:r w:rsidRPr="00F23322">
        <w:rPr>
          <w:b/>
          <w:bCs/>
        </w:rPr>
        <w:t>moulds</w:t>
      </w:r>
      <w:proofErr w:type="spellEnd"/>
      <w:r w:rsidRPr="00F23322">
        <w:rPr>
          <w:b/>
          <w:bCs/>
        </w:rPr>
        <w:t xml:space="preserve"> called </w:t>
      </w:r>
      <w:proofErr w:type="spellStart"/>
      <w:r w:rsidRPr="00F23322">
        <w:rPr>
          <w:b/>
          <w:bCs/>
        </w:rPr>
        <w:t>achchu</w:t>
      </w:r>
      <w:proofErr w:type="spellEnd"/>
      <w:r w:rsidRPr="00F23322">
        <w:rPr>
          <w:b/>
          <w:bCs/>
        </w:rPr>
        <w:t xml:space="preserve">. Children would carry a smooth wooden plank from home, often still smelling of coconut oil used in daily life. The artisan greased the </w:t>
      </w:r>
      <w:proofErr w:type="spellStart"/>
      <w:r w:rsidRPr="00F23322">
        <w:rPr>
          <w:b/>
          <w:bCs/>
        </w:rPr>
        <w:t>mould</w:t>
      </w:r>
      <w:proofErr w:type="spellEnd"/>
      <w:r w:rsidRPr="00F23322">
        <w:rPr>
          <w:b/>
          <w:bCs/>
        </w:rPr>
        <w:t xml:space="preserve">, pressed soft clay from village ponds or lakes into its carved face, and flattened the back carefully. Then the wooden plank was placed on top, and the artisan flipped the </w:t>
      </w:r>
      <w:proofErr w:type="spellStart"/>
      <w:r w:rsidRPr="00F23322">
        <w:rPr>
          <w:b/>
          <w:bCs/>
        </w:rPr>
        <w:t>mould</w:t>
      </w:r>
      <w:proofErr w:type="spellEnd"/>
      <w:r w:rsidRPr="00F23322">
        <w:rPr>
          <w:b/>
          <w:bCs/>
        </w:rPr>
        <w:t xml:space="preserve"> and plank together. When he lifted the </w:t>
      </w:r>
      <w:proofErr w:type="spellStart"/>
      <w:r w:rsidRPr="00F23322">
        <w:rPr>
          <w:b/>
          <w:bCs/>
        </w:rPr>
        <w:t>mould</w:t>
      </w:r>
      <w:proofErr w:type="spellEnd"/>
      <w:r w:rsidRPr="00F23322">
        <w:rPr>
          <w:b/>
          <w:bCs/>
        </w:rPr>
        <w:t>, a perfect clay Ganesa appeared, sitting face-up on the plank, ready to be carried home.</w:t>
      </w:r>
    </w:p>
    <w:p w14:paraId="14C6EB3E" w14:textId="77777777" w:rsidR="004654AA" w:rsidRPr="00F23322" w:rsidRDefault="00000000" w:rsidP="00F23322">
      <w:pPr>
        <w:rPr>
          <w:b/>
          <w:bCs/>
        </w:rPr>
      </w:pPr>
      <w:r w:rsidRPr="00F23322">
        <w:rPr>
          <w:b/>
          <w:bCs/>
        </w:rPr>
        <w:t>This moment — the reveal of the impression — was magical for a child.</w:t>
      </w:r>
    </w:p>
    <w:p w14:paraId="2E3B5D4D" w14:textId="77777777" w:rsidR="004654AA" w:rsidRPr="00F23322" w:rsidRDefault="00000000" w:rsidP="00F23322">
      <w:pPr>
        <w:rPr>
          <w:b/>
          <w:bCs/>
        </w:rPr>
      </w:pPr>
      <w:r w:rsidRPr="00F23322">
        <w:rPr>
          <w:b/>
          <w:bCs/>
        </w:rPr>
        <w:t xml:space="preserve">At home, the family placed </w:t>
      </w:r>
      <w:proofErr w:type="spellStart"/>
      <w:r w:rsidRPr="00F23322">
        <w:rPr>
          <w:b/>
          <w:bCs/>
        </w:rPr>
        <w:t>kunRimani</w:t>
      </w:r>
      <w:proofErr w:type="spellEnd"/>
      <w:r w:rsidRPr="00F23322">
        <w:rPr>
          <w:b/>
          <w:bCs/>
        </w:rPr>
        <w:t xml:space="preserve"> seeds as the idol’s eyes. Mothers or older siblings did this with reverence. The Ganesha idol was then placed in the pooja room, where simple prayers were performed. After worship, immersion was also simple: the idol was placed in a bucket of water or a village well. Everything returned to earth. Everything was natural, cyclical, and humble.</w:t>
      </w:r>
    </w:p>
    <w:p w14:paraId="36773129" w14:textId="77777777" w:rsidR="004654AA" w:rsidRPr="00F23322" w:rsidRDefault="00000000" w:rsidP="00F23322">
      <w:pPr>
        <w:rPr>
          <w:b/>
          <w:bCs/>
        </w:rPr>
      </w:pPr>
      <w:r w:rsidRPr="00F23322">
        <w:rPr>
          <w:b/>
          <w:bCs/>
        </w:rPr>
        <w:t>This small act of making and unmaking carried deep meaning. It resembled the ancient cycle of sealing and unsealing in the Indus world.</w:t>
      </w:r>
    </w:p>
    <w:p w14:paraId="15A5B1BD" w14:textId="77777777" w:rsidR="004654AA" w:rsidRPr="00F23322" w:rsidRDefault="00000000" w:rsidP="00F23322">
      <w:pPr>
        <w:rPr>
          <w:b/>
          <w:bCs/>
        </w:rPr>
      </w:pPr>
      <w:r>
        <w:rPr>
          <w:b/>
          <w:bCs/>
        </w:rPr>
        <w:pict w14:anchorId="4F4F7D9C">
          <v:rect id="_x0000_i1304" style="width:0;height:1.5pt" o:hralign="center" o:hrstd="t" o:hr="t" fillcolor="#a0a0a0" stroked="f"/>
        </w:pict>
      </w:r>
    </w:p>
    <w:p w14:paraId="10A049D9" w14:textId="77777777" w:rsidR="004654AA" w:rsidRPr="00F23322" w:rsidRDefault="00000000" w:rsidP="00F23322">
      <w:pPr>
        <w:rPr>
          <w:b/>
          <w:bCs/>
        </w:rPr>
      </w:pPr>
      <w:r w:rsidRPr="00F23322">
        <w:rPr>
          <w:b/>
          <w:bCs/>
        </w:rPr>
        <w:t xml:space="preserve">How the </w:t>
      </w:r>
      <w:proofErr w:type="spellStart"/>
      <w:r w:rsidRPr="00F23322">
        <w:rPr>
          <w:b/>
          <w:bCs/>
        </w:rPr>
        <w:t>Achchu</w:t>
      </w:r>
      <w:proofErr w:type="spellEnd"/>
      <w:r w:rsidRPr="00F23322">
        <w:rPr>
          <w:b/>
          <w:bCs/>
        </w:rPr>
        <w:t xml:space="preserve"> Process Mirrors Indus Seals</w:t>
      </w:r>
    </w:p>
    <w:p w14:paraId="703DC76C" w14:textId="77777777" w:rsidR="004654AA" w:rsidRPr="00F23322" w:rsidRDefault="00000000" w:rsidP="00F23322">
      <w:pPr>
        <w:rPr>
          <w:b/>
          <w:bCs/>
        </w:rPr>
      </w:pPr>
      <w:r w:rsidRPr="00F23322">
        <w:rPr>
          <w:b/>
          <w:bCs/>
        </w:rPr>
        <w:t xml:space="preserve">When we look at Indus seals, we often think of them as complex artefacts. Yet at the heart of their design is something very familiar: a </w:t>
      </w:r>
      <w:proofErr w:type="spellStart"/>
      <w:r w:rsidRPr="00F23322">
        <w:rPr>
          <w:b/>
          <w:bCs/>
        </w:rPr>
        <w:t>mould</w:t>
      </w:r>
      <w:proofErr w:type="spellEnd"/>
      <w:r w:rsidRPr="00F23322">
        <w:rPr>
          <w:b/>
          <w:bCs/>
        </w:rPr>
        <w:t>-like logic.</w:t>
      </w:r>
    </w:p>
    <w:p w14:paraId="0D185FEA" w14:textId="77777777" w:rsidR="004654AA" w:rsidRPr="00F23322" w:rsidRDefault="00000000" w:rsidP="00F23322">
      <w:pPr>
        <w:rPr>
          <w:b/>
          <w:bCs/>
        </w:rPr>
      </w:pPr>
      <w:r w:rsidRPr="00F23322">
        <w:rPr>
          <w:b/>
          <w:bCs/>
        </w:rPr>
        <w:t xml:space="preserve">Like the Tamil </w:t>
      </w:r>
      <w:proofErr w:type="spellStart"/>
      <w:r w:rsidRPr="00F23322">
        <w:rPr>
          <w:b/>
          <w:bCs/>
        </w:rPr>
        <w:t>achchu</w:t>
      </w:r>
      <w:proofErr w:type="spellEnd"/>
      <w:r w:rsidRPr="00F23322">
        <w:rPr>
          <w:b/>
          <w:bCs/>
        </w:rPr>
        <w:t>, Indus seals were carved in reverse.</w:t>
      </w:r>
      <w:r w:rsidRPr="00F23322">
        <w:rPr>
          <w:b/>
          <w:bCs/>
        </w:rPr>
        <w:br/>
        <w:t>Like the clay Ganesha, the impression was the “real” image.</w:t>
      </w:r>
      <w:r w:rsidRPr="00F23322">
        <w:rPr>
          <w:b/>
          <w:bCs/>
        </w:rPr>
        <w:br/>
        <w:t>Like village artisans, Indus seal-makers followed conventions of proportion and clarity.</w:t>
      </w:r>
      <w:r w:rsidRPr="00F23322">
        <w:rPr>
          <w:b/>
          <w:bCs/>
        </w:rPr>
        <w:br/>
        <w:t>Like Vinayagar Chaturthi idols, Indus impressions were repeated again and again.</w:t>
      </w:r>
      <w:r w:rsidRPr="00F23322">
        <w:rPr>
          <w:b/>
          <w:bCs/>
        </w:rPr>
        <w:br/>
        <w:t>Like family rituals, their meaning depended on community recognition.</w:t>
      </w:r>
    </w:p>
    <w:p w14:paraId="7B245A36" w14:textId="77777777" w:rsidR="004654AA" w:rsidRPr="00F23322" w:rsidRDefault="00000000" w:rsidP="00F23322">
      <w:pPr>
        <w:rPr>
          <w:b/>
          <w:bCs/>
        </w:rPr>
      </w:pPr>
      <w:r w:rsidRPr="00F23322">
        <w:rPr>
          <w:b/>
          <w:bCs/>
        </w:rPr>
        <w:t xml:space="preserve">The child who watched a Ganesha appear magically from a </w:t>
      </w:r>
      <w:proofErr w:type="spellStart"/>
      <w:r w:rsidRPr="00F23322">
        <w:rPr>
          <w:b/>
          <w:bCs/>
        </w:rPr>
        <w:t>mould</w:t>
      </w:r>
      <w:proofErr w:type="spellEnd"/>
      <w:r w:rsidRPr="00F23322">
        <w:rPr>
          <w:b/>
          <w:bCs/>
        </w:rPr>
        <w:t xml:space="preserve"> was witnessing the same cognitive process that guided Indus scribes:</w:t>
      </w:r>
    </w:p>
    <w:p w14:paraId="3CA5D163" w14:textId="77777777" w:rsidR="004654AA" w:rsidRPr="00F23322" w:rsidRDefault="00000000" w:rsidP="00F23322">
      <w:pPr>
        <w:rPr>
          <w:b/>
          <w:bCs/>
        </w:rPr>
      </w:pPr>
      <w:r w:rsidRPr="00F23322">
        <w:rPr>
          <w:b/>
          <w:bCs/>
        </w:rPr>
        <w:lastRenderedPageBreak/>
        <w:t>Simplify the shape.</w:t>
      </w:r>
      <w:r w:rsidRPr="00F23322">
        <w:rPr>
          <w:b/>
          <w:bCs/>
        </w:rPr>
        <w:br/>
        <w:t>Fix the proportions.</w:t>
      </w:r>
      <w:r w:rsidRPr="00F23322">
        <w:rPr>
          <w:b/>
          <w:bCs/>
        </w:rPr>
        <w:br/>
        <w:t>Check clarity.</w:t>
      </w:r>
      <w:r w:rsidRPr="00F23322">
        <w:rPr>
          <w:b/>
          <w:bCs/>
        </w:rPr>
        <w:br/>
        <w:t>Repeat the form.</w:t>
      </w:r>
      <w:r w:rsidRPr="00F23322">
        <w:rPr>
          <w:b/>
          <w:bCs/>
        </w:rPr>
        <w:br/>
        <w:t>Share the standard.</w:t>
      </w:r>
    </w:p>
    <w:p w14:paraId="405EA1E6" w14:textId="77777777" w:rsidR="004654AA" w:rsidRPr="00F23322" w:rsidRDefault="00000000" w:rsidP="00F23322">
      <w:pPr>
        <w:rPr>
          <w:b/>
          <w:bCs/>
        </w:rPr>
      </w:pPr>
      <w:r w:rsidRPr="00F23322">
        <w:rPr>
          <w:b/>
          <w:bCs/>
        </w:rPr>
        <w:t>This is how a sign becomes a tradition, and how a tradition becomes a script.</w:t>
      </w:r>
    </w:p>
    <w:p w14:paraId="0975D3B8" w14:textId="77777777" w:rsidR="004654AA" w:rsidRPr="00F23322" w:rsidRDefault="00000000" w:rsidP="00F23322">
      <w:pPr>
        <w:rPr>
          <w:b/>
          <w:bCs/>
        </w:rPr>
      </w:pPr>
      <w:r>
        <w:rPr>
          <w:b/>
          <w:bCs/>
        </w:rPr>
        <w:pict w14:anchorId="37929BA5">
          <v:rect id="_x0000_i1305" style="width:0;height:1.5pt" o:hralign="center" o:hrstd="t" o:hr="t" fillcolor="#a0a0a0" stroked="f"/>
        </w:pict>
      </w:r>
    </w:p>
    <w:p w14:paraId="0847E12F" w14:textId="77777777" w:rsidR="004654AA" w:rsidRPr="00F23322" w:rsidRDefault="00000000" w:rsidP="00F23322">
      <w:pPr>
        <w:rPr>
          <w:b/>
          <w:bCs/>
        </w:rPr>
      </w:pPr>
      <w:proofErr w:type="spellStart"/>
      <w:r w:rsidRPr="00F23322">
        <w:rPr>
          <w:b/>
          <w:bCs/>
        </w:rPr>
        <w:t>Achchu</w:t>
      </w:r>
      <w:proofErr w:type="spellEnd"/>
      <w:r w:rsidRPr="00F23322">
        <w:rPr>
          <w:b/>
          <w:bCs/>
        </w:rPr>
        <w:t xml:space="preserve">, </w:t>
      </w:r>
      <w:proofErr w:type="spellStart"/>
      <w:r w:rsidRPr="00F23322">
        <w:rPr>
          <w:b/>
          <w:bCs/>
        </w:rPr>
        <w:t>Achchaa</w:t>
      </w:r>
      <w:proofErr w:type="spellEnd"/>
      <w:r w:rsidRPr="00F23322">
        <w:rPr>
          <w:b/>
          <w:bCs/>
        </w:rPr>
        <w:t>, and the Echo of Ancient Words</w:t>
      </w:r>
    </w:p>
    <w:p w14:paraId="48968969" w14:textId="77777777" w:rsidR="004654AA" w:rsidRPr="00F23322" w:rsidRDefault="00000000" w:rsidP="00F23322">
      <w:pPr>
        <w:rPr>
          <w:b/>
          <w:bCs/>
        </w:rPr>
      </w:pPr>
      <w:r w:rsidRPr="00F23322">
        <w:rPr>
          <w:b/>
          <w:bCs/>
        </w:rPr>
        <w:t xml:space="preserve">Your insight about the word </w:t>
      </w:r>
      <w:proofErr w:type="spellStart"/>
      <w:r w:rsidRPr="00F23322">
        <w:rPr>
          <w:b/>
          <w:bCs/>
        </w:rPr>
        <w:t>achchu</w:t>
      </w:r>
      <w:proofErr w:type="spellEnd"/>
      <w:r w:rsidRPr="00F23322">
        <w:rPr>
          <w:b/>
          <w:bCs/>
        </w:rPr>
        <w:t xml:space="preserve"> is remarkable. In Tamil, </w:t>
      </w:r>
      <w:proofErr w:type="spellStart"/>
      <w:r w:rsidRPr="00F23322">
        <w:rPr>
          <w:b/>
          <w:bCs/>
        </w:rPr>
        <w:t>achchu</w:t>
      </w:r>
      <w:proofErr w:type="spellEnd"/>
      <w:r w:rsidRPr="00F23322">
        <w:rPr>
          <w:b/>
          <w:bCs/>
        </w:rPr>
        <w:t xml:space="preserve"> means </w:t>
      </w:r>
      <w:proofErr w:type="spellStart"/>
      <w:r w:rsidRPr="00F23322">
        <w:rPr>
          <w:b/>
          <w:bCs/>
        </w:rPr>
        <w:t>mould</w:t>
      </w:r>
      <w:proofErr w:type="spellEnd"/>
      <w:r w:rsidRPr="00F23322">
        <w:rPr>
          <w:b/>
          <w:bCs/>
        </w:rPr>
        <w:t xml:space="preserve">, print, shape, stamp, exact copy, and original form. In Hindi, </w:t>
      </w:r>
      <w:proofErr w:type="spellStart"/>
      <w:r w:rsidRPr="00F23322">
        <w:rPr>
          <w:b/>
          <w:bCs/>
        </w:rPr>
        <w:t>achchaa</w:t>
      </w:r>
      <w:proofErr w:type="spellEnd"/>
      <w:r w:rsidRPr="00F23322">
        <w:rPr>
          <w:b/>
          <w:bCs/>
        </w:rPr>
        <w:t xml:space="preserve"> means good, proper, correct, or “as it should be.” If one imagines </w:t>
      </w:r>
      <w:proofErr w:type="spellStart"/>
      <w:r w:rsidRPr="00F23322">
        <w:rPr>
          <w:b/>
          <w:bCs/>
        </w:rPr>
        <w:t>achchu</w:t>
      </w:r>
      <w:proofErr w:type="spellEnd"/>
      <w:r w:rsidRPr="00F23322">
        <w:rPr>
          <w:b/>
          <w:bCs/>
        </w:rPr>
        <w:t xml:space="preserve"> + aa as “the divine copy” or “the correct impression,” the connection becomes poetic, even if not linguistically provable.</w:t>
      </w:r>
    </w:p>
    <w:p w14:paraId="522269F8" w14:textId="77777777" w:rsidR="004654AA" w:rsidRPr="00F23322" w:rsidRDefault="00000000" w:rsidP="00F23322">
      <w:pPr>
        <w:rPr>
          <w:b/>
          <w:bCs/>
        </w:rPr>
      </w:pPr>
      <w:r w:rsidRPr="00F23322">
        <w:rPr>
          <w:b/>
          <w:bCs/>
        </w:rPr>
        <w:t xml:space="preserve">Such resonances encourage students to think about how ancient words might have sounded, how they might have been used, and how rituals may preserve older habits of naming. We cannot prove that Indus artisans called their seals </w:t>
      </w:r>
      <w:proofErr w:type="spellStart"/>
      <w:r w:rsidRPr="00F23322">
        <w:rPr>
          <w:b/>
          <w:bCs/>
        </w:rPr>
        <w:t>achchu</w:t>
      </w:r>
      <w:proofErr w:type="spellEnd"/>
      <w:r w:rsidRPr="00F23322">
        <w:rPr>
          <w:b/>
          <w:bCs/>
        </w:rPr>
        <w:t>, but the idea invites healthy curiosity. It teaches students to ask questions and explore patterns without forcing conclusions.</w:t>
      </w:r>
    </w:p>
    <w:p w14:paraId="0D482D5B" w14:textId="77777777" w:rsidR="004654AA" w:rsidRPr="00F23322" w:rsidRDefault="00000000" w:rsidP="00F23322">
      <w:pPr>
        <w:rPr>
          <w:b/>
          <w:bCs/>
        </w:rPr>
      </w:pPr>
      <w:r>
        <w:rPr>
          <w:b/>
          <w:bCs/>
        </w:rPr>
        <w:pict w14:anchorId="0E69D7D8">
          <v:rect id="_x0000_i1306" style="width:0;height:1.5pt" o:hralign="center" o:hrstd="t" o:hr="t" fillcolor="#a0a0a0" stroked="f"/>
        </w:pict>
      </w:r>
    </w:p>
    <w:p w14:paraId="2500C2DE" w14:textId="77777777" w:rsidR="004654AA" w:rsidRPr="00F23322" w:rsidRDefault="00000000" w:rsidP="00F23322">
      <w:pPr>
        <w:rPr>
          <w:b/>
          <w:bCs/>
        </w:rPr>
      </w:pPr>
      <w:r w:rsidRPr="00F23322">
        <w:rPr>
          <w:b/>
          <w:bCs/>
        </w:rPr>
        <w:t>The Forgotten Museum: Tamil Nadu Before the 1970s</w:t>
      </w:r>
    </w:p>
    <w:p w14:paraId="29408B14" w14:textId="77777777" w:rsidR="004654AA" w:rsidRPr="00F23322" w:rsidRDefault="00000000" w:rsidP="00F23322">
      <w:pPr>
        <w:rPr>
          <w:b/>
          <w:bCs/>
        </w:rPr>
      </w:pPr>
      <w:r w:rsidRPr="00F23322">
        <w:rPr>
          <w:b/>
          <w:bCs/>
        </w:rPr>
        <w:t>Photographs from pre-1970 Tamil Nadu are rare, especially from family rituals. The festival was private, intimate, and not photographed for magazines. People did not document what they considered ordinary life. Yet reconstructed images of simple clay idols resemble the ones children carried home half a century ago: unpainted, humble, natural, alive. Their simplicity brings us closer to the spirit of the Indus seals — small objects whose power came from repetition, not grandeur.</w:t>
      </w:r>
    </w:p>
    <w:p w14:paraId="2C243C3C" w14:textId="77777777" w:rsidR="004654AA" w:rsidRPr="00F23322" w:rsidRDefault="00000000" w:rsidP="00F23322">
      <w:pPr>
        <w:rPr>
          <w:b/>
          <w:bCs/>
        </w:rPr>
      </w:pPr>
      <w:r w:rsidRPr="00F23322">
        <w:rPr>
          <w:b/>
          <w:bCs/>
        </w:rPr>
        <w:t xml:space="preserve">The world of Vinayagar Chaturthi before public celebrations was a living museum of continuity. It showed how a community could sustain meaning through small, repeated forms. The practice of casting Ganesa in clay using a wooden </w:t>
      </w:r>
      <w:proofErr w:type="spellStart"/>
      <w:r w:rsidRPr="00F23322">
        <w:rPr>
          <w:b/>
          <w:bCs/>
        </w:rPr>
        <w:t>mould</w:t>
      </w:r>
      <w:proofErr w:type="spellEnd"/>
      <w:r w:rsidRPr="00F23322">
        <w:rPr>
          <w:b/>
          <w:bCs/>
        </w:rPr>
        <w:t xml:space="preserve"> belongs to an unbroken cultural river flowing through millennia of Indian history.</w:t>
      </w:r>
    </w:p>
    <w:p w14:paraId="05278598" w14:textId="77777777" w:rsidR="004654AA" w:rsidRPr="00F23322" w:rsidRDefault="00000000" w:rsidP="00F23322">
      <w:pPr>
        <w:rPr>
          <w:b/>
          <w:bCs/>
        </w:rPr>
      </w:pPr>
      <w:r>
        <w:rPr>
          <w:b/>
          <w:bCs/>
        </w:rPr>
        <w:pict w14:anchorId="0D8A3737">
          <v:rect id="_x0000_i1307" style="width:0;height:1.5pt" o:hralign="center" o:hrstd="t" o:hr="t" fillcolor="#a0a0a0" stroked="f"/>
        </w:pict>
      </w:r>
    </w:p>
    <w:p w14:paraId="583CC9BF" w14:textId="77777777" w:rsidR="004654AA" w:rsidRPr="00F23322" w:rsidRDefault="00000000" w:rsidP="00F23322">
      <w:pPr>
        <w:rPr>
          <w:b/>
          <w:bCs/>
        </w:rPr>
      </w:pPr>
      <w:r w:rsidRPr="00F23322">
        <w:rPr>
          <w:b/>
          <w:bCs/>
        </w:rPr>
        <w:t>A Cultural Continuity Worth Wondering About</w:t>
      </w:r>
    </w:p>
    <w:p w14:paraId="2F1480B3" w14:textId="77777777" w:rsidR="004654AA" w:rsidRPr="00F23322" w:rsidRDefault="00000000" w:rsidP="00F23322">
      <w:pPr>
        <w:rPr>
          <w:b/>
          <w:bCs/>
        </w:rPr>
      </w:pPr>
      <w:r w:rsidRPr="00F23322">
        <w:rPr>
          <w:b/>
          <w:bCs/>
        </w:rPr>
        <w:t xml:space="preserve">This epilogue does not claim that Tamil </w:t>
      </w:r>
      <w:proofErr w:type="spellStart"/>
      <w:r w:rsidRPr="00F23322">
        <w:rPr>
          <w:b/>
          <w:bCs/>
        </w:rPr>
        <w:t>mould</w:t>
      </w:r>
      <w:proofErr w:type="spellEnd"/>
      <w:r w:rsidRPr="00F23322">
        <w:rPr>
          <w:b/>
          <w:bCs/>
        </w:rPr>
        <w:t xml:space="preserve">-making directly descends from Indus seal making. Instead, it invites students to </w:t>
      </w:r>
      <w:proofErr w:type="spellStart"/>
      <w:r w:rsidRPr="00F23322">
        <w:rPr>
          <w:b/>
          <w:bCs/>
        </w:rPr>
        <w:t>recognise</w:t>
      </w:r>
      <w:proofErr w:type="spellEnd"/>
      <w:r w:rsidRPr="00F23322">
        <w:rPr>
          <w:b/>
          <w:bCs/>
        </w:rPr>
        <w:t xml:space="preserve"> patterns:</w:t>
      </w:r>
    </w:p>
    <w:p w14:paraId="409A247A" w14:textId="77777777" w:rsidR="004654AA" w:rsidRPr="00F23322" w:rsidRDefault="00000000" w:rsidP="00F23322">
      <w:pPr>
        <w:rPr>
          <w:b/>
          <w:bCs/>
        </w:rPr>
      </w:pPr>
      <w:r w:rsidRPr="00F23322">
        <w:rPr>
          <w:b/>
          <w:bCs/>
        </w:rPr>
        <w:t xml:space="preserve">Indus seals were </w:t>
      </w:r>
      <w:proofErr w:type="spellStart"/>
      <w:r w:rsidRPr="00F23322">
        <w:rPr>
          <w:b/>
          <w:bCs/>
        </w:rPr>
        <w:t>moulds</w:t>
      </w:r>
      <w:proofErr w:type="spellEnd"/>
      <w:r w:rsidRPr="00F23322">
        <w:rPr>
          <w:b/>
          <w:bCs/>
        </w:rPr>
        <w:t xml:space="preserve"> for meaning.</w:t>
      </w:r>
      <w:r w:rsidRPr="00F23322">
        <w:rPr>
          <w:b/>
          <w:bCs/>
        </w:rPr>
        <w:br/>
        <w:t xml:space="preserve">Tamil </w:t>
      </w:r>
      <w:proofErr w:type="spellStart"/>
      <w:r w:rsidRPr="00F23322">
        <w:rPr>
          <w:b/>
          <w:bCs/>
        </w:rPr>
        <w:t>achchu</w:t>
      </w:r>
      <w:proofErr w:type="spellEnd"/>
      <w:r w:rsidRPr="00F23322">
        <w:rPr>
          <w:b/>
          <w:bCs/>
        </w:rPr>
        <w:t xml:space="preserve"> created copies of divinity.</w:t>
      </w:r>
      <w:r w:rsidRPr="00F23322">
        <w:rPr>
          <w:b/>
          <w:bCs/>
        </w:rPr>
        <w:br/>
      </w:r>
      <w:r w:rsidRPr="00F23322">
        <w:rPr>
          <w:b/>
          <w:bCs/>
        </w:rPr>
        <w:lastRenderedPageBreak/>
        <w:t>Both used clay as a sacred medium.</w:t>
      </w:r>
      <w:r w:rsidRPr="00F23322">
        <w:rPr>
          <w:b/>
          <w:bCs/>
        </w:rPr>
        <w:br/>
        <w:t>Both involved imprint, reversal, and repetition.</w:t>
      </w:r>
      <w:r w:rsidRPr="00F23322">
        <w:rPr>
          <w:b/>
          <w:bCs/>
        </w:rPr>
        <w:br/>
        <w:t>Both depended on community recognition.</w:t>
      </w:r>
      <w:r w:rsidRPr="00F23322">
        <w:rPr>
          <w:b/>
          <w:bCs/>
        </w:rPr>
        <w:br/>
        <w:t>Both expressed shared identity through small reproducible forms.</w:t>
      </w:r>
    </w:p>
    <w:p w14:paraId="747620CD" w14:textId="77777777" w:rsidR="004654AA" w:rsidRPr="00F23322" w:rsidRDefault="00000000" w:rsidP="00F23322">
      <w:pPr>
        <w:rPr>
          <w:b/>
          <w:bCs/>
        </w:rPr>
      </w:pPr>
      <w:r w:rsidRPr="00F23322">
        <w:rPr>
          <w:b/>
          <w:bCs/>
        </w:rPr>
        <w:t xml:space="preserve">These parallels show how cultures remember through practice. Even if languages change and rituals evolve, the deeper cognitive habits — the way we </w:t>
      </w:r>
      <w:proofErr w:type="spellStart"/>
      <w:r w:rsidRPr="00F23322">
        <w:rPr>
          <w:b/>
          <w:bCs/>
        </w:rPr>
        <w:t>organise</w:t>
      </w:r>
      <w:proofErr w:type="spellEnd"/>
      <w:r w:rsidRPr="00F23322">
        <w:rPr>
          <w:b/>
          <w:bCs/>
        </w:rPr>
        <w:t xml:space="preserve"> thought, symbol, craft, and devotion — often remain.</w:t>
      </w:r>
    </w:p>
    <w:p w14:paraId="72D5596C" w14:textId="77777777" w:rsidR="004654AA" w:rsidRPr="00F23322" w:rsidRDefault="00000000" w:rsidP="00F23322">
      <w:pPr>
        <w:rPr>
          <w:b/>
          <w:bCs/>
        </w:rPr>
      </w:pPr>
      <w:r>
        <w:rPr>
          <w:b/>
          <w:bCs/>
        </w:rPr>
        <w:pict w14:anchorId="0A74DFDF">
          <v:rect id="_x0000_i1308" style="width:0;height:1.5pt" o:hralign="center" o:hrstd="t" o:hr="t" fillcolor="#a0a0a0" stroked="f"/>
        </w:pict>
      </w:r>
    </w:p>
    <w:p w14:paraId="7DD4754C" w14:textId="77777777" w:rsidR="004654AA" w:rsidRPr="00F23322" w:rsidRDefault="00000000" w:rsidP="00F23322">
      <w:pPr>
        <w:rPr>
          <w:b/>
          <w:bCs/>
        </w:rPr>
      </w:pPr>
      <w:r w:rsidRPr="00F23322">
        <w:rPr>
          <w:b/>
          <w:bCs/>
        </w:rPr>
        <w:t xml:space="preserve">A Final Thought for Students: Your Own </w:t>
      </w:r>
      <w:proofErr w:type="spellStart"/>
      <w:r w:rsidRPr="00F23322">
        <w:rPr>
          <w:b/>
          <w:bCs/>
        </w:rPr>
        <w:t>Achchu</w:t>
      </w:r>
      <w:proofErr w:type="spellEnd"/>
      <w:r w:rsidRPr="00F23322">
        <w:rPr>
          <w:b/>
          <w:bCs/>
        </w:rPr>
        <w:t xml:space="preserve"> Moment</w:t>
      </w:r>
    </w:p>
    <w:p w14:paraId="5AA4E88F" w14:textId="77777777" w:rsidR="004654AA" w:rsidRPr="00F23322" w:rsidRDefault="00000000" w:rsidP="00F23322">
      <w:pPr>
        <w:rPr>
          <w:b/>
          <w:bCs/>
        </w:rPr>
      </w:pPr>
      <w:r w:rsidRPr="00F23322">
        <w:rPr>
          <w:b/>
          <w:bCs/>
        </w:rPr>
        <w:t xml:space="preserve">As students reading this book, think of a time when you used a stamp, stencil, </w:t>
      </w:r>
      <w:proofErr w:type="spellStart"/>
      <w:r w:rsidRPr="00F23322">
        <w:rPr>
          <w:b/>
          <w:bCs/>
        </w:rPr>
        <w:t>mould</w:t>
      </w:r>
      <w:proofErr w:type="spellEnd"/>
      <w:r w:rsidRPr="00F23322">
        <w:rPr>
          <w:b/>
          <w:bCs/>
        </w:rPr>
        <w:t>, or template. Think of the joy of pressing something, lifting it, and seeing the shape appear. Think of how the same shape can be made again and again. That is how scripts begin. That is how symbols survive. That is how communities share meaning.</w:t>
      </w:r>
    </w:p>
    <w:p w14:paraId="037A8AD9" w14:textId="77777777" w:rsidR="004654AA" w:rsidRPr="00F23322" w:rsidRDefault="00000000" w:rsidP="00F23322">
      <w:pPr>
        <w:rPr>
          <w:b/>
          <w:bCs/>
        </w:rPr>
      </w:pPr>
      <w:r w:rsidRPr="00F23322">
        <w:rPr>
          <w:b/>
          <w:bCs/>
        </w:rPr>
        <w:t xml:space="preserve">Understanding the Indus script is not only about reading ancient signs but also about </w:t>
      </w:r>
      <w:proofErr w:type="spellStart"/>
      <w:r w:rsidRPr="00F23322">
        <w:rPr>
          <w:b/>
          <w:bCs/>
        </w:rPr>
        <w:t>recognising</w:t>
      </w:r>
      <w:proofErr w:type="spellEnd"/>
      <w:r w:rsidRPr="00F23322">
        <w:rPr>
          <w:b/>
          <w:bCs/>
        </w:rPr>
        <w:t xml:space="preserve"> the ancient mind in ourselves.</w:t>
      </w:r>
    </w:p>
    <w:p w14:paraId="0F2D5298" w14:textId="77777777" w:rsidR="004654AA" w:rsidRPr="00F23322" w:rsidRDefault="00000000" w:rsidP="00F23322">
      <w:pPr>
        <w:rPr>
          <w:b/>
          <w:bCs/>
        </w:rPr>
      </w:pPr>
      <w:r w:rsidRPr="00F23322">
        <w:rPr>
          <w:b/>
          <w:bCs/>
        </w:rPr>
        <w:t xml:space="preserve">In the end, this book does not claim to decode the Indus script. Instead, it helps you learn how to read their minds — through structure, through imagination, and through echoes of living traditions like </w:t>
      </w:r>
      <w:proofErr w:type="spellStart"/>
      <w:r w:rsidRPr="00F23322">
        <w:rPr>
          <w:b/>
          <w:bCs/>
        </w:rPr>
        <w:t>Achchu</w:t>
      </w:r>
      <w:proofErr w:type="spellEnd"/>
      <w:r w:rsidRPr="00F23322">
        <w:rPr>
          <w:b/>
          <w:bCs/>
        </w:rPr>
        <w:t xml:space="preserve"> </w:t>
      </w:r>
      <w:proofErr w:type="spellStart"/>
      <w:r w:rsidRPr="00F23322">
        <w:rPr>
          <w:b/>
          <w:bCs/>
        </w:rPr>
        <w:t>Pillaiyaar</w:t>
      </w:r>
      <w:proofErr w:type="spellEnd"/>
      <w:r w:rsidRPr="00F23322">
        <w:rPr>
          <w:b/>
          <w:bCs/>
        </w:rPr>
        <w:t>.</w:t>
      </w:r>
    </w:p>
    <w:p w14:paraId="58C647B1" w14:textId="77777777" w:rsidR="004654AA" w:rsidRPr="00F23322" w:rsidRDefault="00000000" w:rsidP="00F23322">
      <w:pPr>
        <w:rPr>
          <w:b/>
          <w:bCs/>
        </w:rPr>
      </w:pPr>
      <w:r>
        <w:rPr>
          <w:b/>
          <w:bCs/>
        </w:rPr>
        <w:pict w14:anchorId="40BD2BE7">
          <v:rect id="_x0000_i1309" style="width:0;height:1.5pt" o:hralign="center" o:hrstd="t" o:hr="t" fillcolor="#a0a0a0" stroked="f"/>
        </w:pict>
      </w:r>
    </w:p>
    <w:p w14:paraId="49B92D2A" w14:textId="77777777" w:rsidR="004654AA" w:rsidRPr="00F23322" w:rsidRDefault="00000000" w:rsidP="00F23322">
      <w:pPr>
        <w:rPr>
          <w:b/>
          <w:bCs/>
        </w:rPr>
      </w:pPr>
      <w:r w:rsidRPr="00F23322">
        <w:rPr>
          <w:b/>
          <w:bCs/>
        </w:rPr>
        <w:t>End of Enriched Epilogue</w:t>
      </w:r>
    </w:p>
    <w:p w14:paraId="60067242" w14:textId="77777777" w:rsidR="004654AA" w:rsidRDefault="004654AA" w:rsidP="005E1DEB">
      <w:pPr>
        <w:rPr>
          <w:b/>
          <w:bCs/>
        </w:rPr>
      </w:pPr>
    </w:p>
    <w:p w14:paraId="725A2B2F" w14:textId="4E845525" w:rsidR="004654AA" w:rsidRDefault="00AD2C71" w:rsidP="009365FA">
      <w:pPr>
        <w:pStyle w:val="Heading1"/>
      </w:pPr>
      <w:bookmarkStart w:id="31" w:name="_Toc216718911"/>
      <w:r>
        <w:t>APPENDIX:</w:t>
      </w:r>
      <w:bookmarkEnd w:id="31"/>
    </w:p>
    <w:p w14:paraId="0837A8C8" w14:textId="2F3519B4" w:rsidR="004654AA" w:rsidRPr="005E1DEB" w:rsidRDefault="00CE2F77" w:rsidP="009365FA">
      <w:pPr>
        <w:pStyle w:val="Heading1"/>
      </w:pPr>
      <w:bookmarkStart w:id="32" w:name="_Toc216718912"/>
      <w:r w:rsidRPr="005E1DEB">
        <w:t>TO CURIOUS MINDS — AN INVITATION TO EXPLORE THE INDUS WORLD</w:t>
      </w:r>
      <w:bookmarkEnd w:id="32"/>
    </w:p>
    <w:p w14:paraId="5A52BA20" w14:textId="77777777" w:rsidR="004654AA" w:rsidRPr="005E1DEB" w:rsidRDefault="00000000" w:rsidP="005E1DEB">
      <w:r w:rsidRPr="005E1DEB">
        <w:t>This appendix is written for readers who enjoy asking questions, imagining possibilities, and discovering patterns on their own. It is especially meant for students and teachers who want to understand how early humans created signs, told stories through symbols, and expressed meaning without any alphabet.</w:t>
      </w:r>
    </w:p>
    <w:p w14:paraId="32BB43AE" w14:textId="77777777" w:rsidR="004654AA" w:rsidRPr="005E1DEB" w:rsidRDefault="00000000" w:rsidP="005E1DEB">
      <w:r w:rsidRPr="005E1DEB">
        <w:t>In this section, we will not try to prove anything.</w:t>
      </w:r>
      <w:r w:rsidRPr="005E1DEB">
        <w:br/>
        <w:t>We will simply learn how to look.</w:t>
      </w:r>
      <w:r>
        <w:t xml:space="preserve"> </w:t>
      </w:r>
    </w:p>
    <w:p w14:paraId="55202CD2" w14:textId="77777777" w:rsidR="004654AA" w:rsidRPr="005E1DEB" w:rsidRDefault="00000000" w:rsidP="005E1DEB">
      <w:r w:rsidRPr="005E1DEB">
        <w:t xml:space="preserve">The Indus script is undeciphered, and that makes it a rare gift. With no fixed answers, every reader is free to observe, compare, test ideas, and develop interpretations. You will find that your own imagination can travel beside archaeology, linguistics, anthropology, and even artificial intelligence. </w:t>
      </w:r>
      <w:r w:rsidRPr="005E1DEB">
        <w:lastRenderedPageBreak/>
        <w:t>This open, plural, respectful approach is how real research happens.</w:t>
      </w:r>
      <w:r>
        <w:t xml:space="preserve"> We take you through how we saw, taking few case studies, what we made.</w:t>
      </w:r>
    </w:p>
    <w:p w14:paraId="4E64607C" w14:textId="77777777" w:rsidR="004654AA" w:rsidRPr="005E1DEB" w:rsidRDefault="00000000" w:rsidP="005E1DEB">
      <w:r w:rsidRPr="005E1DEB">
        <w:t>Before we study the case studies, we will build a simple habit:</w:t>
      </w:r>
    </w:p>
    <w:p w14:paraId="7BD659F9" w14:textId="77777777" w:rsidR="004654AA" w:rsidRPr="005E1DEB" w:rsidRDefault="00000000" w:rsidP="005E1DEB">
      <w:r w:rsidRPr="005E1DEB">
        <w:t>Look first.</w:t>
      </w:r>
      <w:r w:rsidRPr="005E1DEB">
        <w:br/>
        <w:t>Describe next.</w:t>
      </w:r>
      <w:r w:rsidRPr="005E1DEB">
        <w:br/>
        <w:t>Name what you see.</w:t>
      </w:r>
      <w:r w:rsidRPr="005E1DEB">
        <w:br/>
        <w:t>Propose ideas.</w:t>
      </w:r>
      <w:r w:rsidRPr="005E1DEB">
        <w:br/>
        <w:t>Compare them.</w:t>
      </w:r>
      <w:r w:rsidRPr="005E1DEB">
        <w:br/>
        <w:t>Refine them.</w:t>
      </w:r>
      <w:r w:rsidRPr="005E1DEB">
        <w:br/>
        <w:t>Check again.</w:t>
      </w:r>
    </w:p>
    <w:p w14:paraId="694698FF" w14:textId="77777777" w:rsidR="004654AA" w:rsidRPr="00F36EA1" w:rsidRDefault="00000000" w:rsidP="00F36EA1">
      <w:r w:rsidRPr="00F36EA1">
        <w:rPr>
          <w:b/>
          <w:bCs/>
        </w:rPr>
        <w:t>Meaning emerges in layers, not leaps.</w:t>
      </w:r>
      <w:r w:rsidRPr="00F36EA1">
        <w:br/>
        <w:t>In the early stages of interpretation, nothing is rejected; every idea is allowed to breathe. Each proposal contributes one more angle—a new light—toward understanding the ancient world.</w:t>
      </w:r>
    </w:p>
    <w:p w14:paraId="54684C12" w14:textId="77777777" w:rsidR="004654AA" w:rsidRPr="00F36EA1" w:rsidRDefault="00000000" w:rsidP="00F36EA1">
      <w:r w:rsidRPr="00F36EA1">
        <w:t xml:space="preserve">We treat each seal as an independent object, even though in reality they may not be entirely independent. Yet they </w:t>
      </w:r>
      <w:r w:rsidRPr="00F36EA1">
        <w:rPr>
          <w:i/>
          <w:iCs/>
        </w:rPr>
        <w:t>could</w:t>
      </w:r>
      <w:r w:rsidRPr="00F36EA1">
        <w:t xml:space="preserve"> be, depending on their specific contexts and uses. Interpreting a seal is like writing your own poem while looking at the same sky, sun, clouds, stars, moon, flowing rivers, animals, and people that the ancient world once saw. The scenery changes, the circumstances shift, but the vast canvas of nature persists in remarkably similar ways. That continuity makes our interpretations not only possible, but deeply plausible.</w:t>
      </w:r>
    </w:p>
    <w:p w14:paraId="403B3BC9" w14:textId="77777777" w:rsidR="004654AA" w:rsidRPr="005E1DEB" w:rsidRDefault="00000000" w:rsidP="005E1DEB">
      <w:r>
        <w:pict w14:anchorId="344A181B">
          <v:rect id="_x0000_i1310" style="width:0;height:1.5pt" o:hralign="center" o:hrstd="t" o:hr="t" fillcolor="#a0a0a0" stroked="f"/>
        </w:pict>
      </w:r>
    </w:p>
    <w:p w14:paraId="3B71616A" w14:textId="77777777" w:rsidR="004654AA" w:rsidRPr="005E1DEB" w:rsidRDefault="00000000" w:rsidP="005E1DEB">
      <w:pPr>
        <w:rPr>
          <w:b/>
          <w:bCs/>
        </w:rPr>
      </w:pPr>
      <w:r w:rsidRPr="005E1DEB">
        <w:rPr>
          <w:b/>
          <w:bCs/>
        </w:rPr>
        <w:t>Why We Explore Case Studies</w:t>
      </w:r>
    </w:p>
    <w:p w14:paraId="07B2FFB8" w14:textId="77777777" w:rsidR="004654AA" w:rsidRPr="005E1DEB" w:rsidRDefault="00000000" w:rsidP="005E1DEB">
      <w:r w:rsidRPr="005E1DEB">
        <w:t>The Indus script has over four hundred known signs. Some appear on seals with animals, some on tiny tablets, some on potsherds, some carved on tools, and one remarkable example carved on a city wall. These signs were used for many purposes and in many contexts, but we do not yet know their exact meaning.</w:t>
      </w:r>
    </w:p>
    <w:p w14:paraId="7908F202" w14:textId="77777777" w:rsidR="004654AA" w:rsidRPr="005E1DEB" w:rsidRDefault="00000000" w:rsidP="005E1DEB">
      <w:r w:rsidRPr="005E1DEB">
        <w:t>Instead of searching for quick answers, this appendix encourages a more thoughtful journey:</w:t>
      </w:r>
    </w:p>
    <w:p w14:paraId="67393175" w14:textId="77777777" w:rsidR="004654AA" w:rsidRPr="005E1DEB" w:rsidRDefault="00000000" w:rsidP="005E1DEB">
      <w:r w:rsidRPr="005E1DEB">
        <w:t>How do signs behave across different examples?</w:t>
      </w:r>
      <w:r w:rsidRPr="005E1DEB">
        <w:br/>
        <w:t>How does structure appear in short inscriptions?</w:t>
      </w:r>
      <w:r w:rsidRPr="005E1DEB">
        <w:br/>
        <w:t>Why do some signs repeat together?</w:t>
      </w:r>
      <w:r w:rsidRPr="005E1DEB">
        <w:br/>
        <w:t>Why do strokes appear in patterns?</w:t>
      </w:r>
      <w:r w:rsidRPr="005E1DEB">
        <w:br/>
        <w:t>Why do certain symbols cluster near water-themed artefacts?</w:t>
      </w:r>
      <w:r w:rsidRPr="005E1DEB">
        <w:br/>
        <w:t>Why do similarities appear between Indus signs and pottery graffiti in Tamil Nadu?</w:t>
      </w:r>
    </w:p>
    <w:p w14:paraId="182B43BA" w14:textId="77777777" w:rsidR="004654AA" w:rsidRPr="005E1DEB" w:rsidRDefault="00000000" w:rsidP="005E1DEB">
      <w:r w:rsidRPr="005E1DEB">
        <w:t>These are not decipherment questions. They are questions of curiosity and pattern recognition.</w:t>
      </w:r>
    </w:p>
    <w:p w14:paraId="4ED1F177" w14:textId="77777777" w:rsidR="004654AA" w:rsidRPr="005E1DEB" w:rsidRDefault="00000000" w:rsidP="005E1DEB">
      <w:r w:rsidRPr="005E1DEB">
        <w:t>This is how learning begins.</w:t>
      </w:r>
    </w:p>
    <w:p w14:paraId="6729333A" w14:textId="77777777" w:rsidR="004654AA" w:rsidRPr="005E1DEB" w:rsidRDefault="00000000" w:rsidP="005E1DEB">
      <w:r>
        <w:pict w14:anchorId="198B9FD3">
          <v:rect id="_x0000_i1311" style="width:0;height:1.5pt" o:hralign="center" o:hrstd="t" o:hr="t" fillcolor="#a0a0a0" stroked="f"/>
        </w:pict>
      </w:r>
    </w:p>
    <w:p w14:paraId="329F1F79" w14:textId="77777777" w:rsidR="004654AA" w:rsidRPr="005E1DEB" w:rsidRDefault="00000000" w:rsidP="005E1DEB">
      <w:pPr>
        <w:rPr>
          <w:b/>
          <w:bCs/>
        </w:rPr>
      </w:pPr>
      <w:r w:rsidRPr="005E1DEB">
        <w:rPr>
          <w:b/>
          <w:bCs/>
        </w:rPr>
        <w:lastRenderedPageBreak/>
        <w:t>What You Will Discover</w:t>
      </w:r>
    </w:p>
    <w:p w14:paraId="1D8731E9" w14:textId="77777777" w:rsidR="004654AA" w:rsidRPr="005E1DEB" w:rsidRDefault="00000000" w:rsidP="005E1DEB">
      <w:r w:rsidRPr="005E1DEB">
        <w:t>In these case studies, you will meet four extraordinary inscriptions and one extraordinary city. Each one invites exploration and imagination.</w:t>
      </w:r>
    </w:p>
    <w:p w14:paraId="66928006" w14:textId="77777777" w:rsidR="004654AA" w:rsidRDefault="00000000" w:rsidP="005E1DEB">
      <w:r w:rsidRPr="005E1DEB">
        <w:t xml:space="preserve">The </w:t>
      </w:r>
      <w:proofErr w:type="spellStart"/>
      <w:r w:rsidRPr="005E1DEB">
        <w:t>Dholavira</w:t>
      </w:r>
      <w:proofErr w:type="spellEnd"/>
      <w:r w:rsidRPr="005E1DEB">
        <w:t xml:space="preserve"> Wall Sign</w:t>
      </w:r>
      <w:r w:rsidRPr="005E1DEB">
        <w:br/>
        <w:t xml:space="preserve">The longest public inscription of the Indus world, written with giant gypsum signs placed above a city gate. You will compare its shapes with similar signs on seals and consider why a </w:t>
      </w:r>
      <w:proofErr w:type="spellStart"/>
      <w:r w:rsidRPr="005E1DEB">
        <w:t>civilisation</w:t>
      </w:r>
      <w:proofErr w:type="spellEnd"/>
      <w:r w:rsidRPr="005E1DEB">
        <w:t xml:space="preserve"> would publish symbols this large.</w:t>
      </w:r>
    </w:p>
    <w:tbl>
      <w:tblPr>
        <w:tblStyle w:val="TableGrid"/>
        <w:tblW w:w="0" w:type="auto"/>
        <w:jc w:val="center"/>
        <w:tblLook w:val="04A0" w:firstRow="1" w:lastRow="0" w:firstColumn="1" w:lastColumn="0" w:noHBand="0" w:noVBand="1"/>
      </w:tblPr>
      <w:tblGrid>
        <w:gridCol w:w="5298"/>
      </w:tblGrid>
      <w:tr w:rsidR="00F36EA1" w14:paraId="1171F3C8" w14:textId="77777777" w:rsidTr="00E041D4">
        <w:trPr>
          <w:trHeight w:val="2747"/>
          <w:jc w:val="center"/>
        </w:trPr>
        <w:tc>
          <w:tcPr>
            <w:tcW w:w="5298" w:type="dxa"/>
          </w:tcPr>
          <w:p w14:paraId="1D4651DB" w14:textId="3B01BA14" w:rsidR="004654AA" w:rsidRDefault="003316CC" w:rsidP="003316CC">
            <w:pPr>
              <w:jc w:val="center"/>
            </w:pPr>
            <w:r w:rsidRPr="006E5664">
              <w:rPr>
                <w:rFonts w:asciiTheme="minorBidi" w:hAnsiTheme="minorBidi"/>
                <w:noProof/>
              </w:rPr>
              <w:drawing>
                <wp:inline distT="19050" distB="19050" distL="19050" distR="19050" wp14:anchorId="4245E9D8" wp14:editId="0F28EC12">
                  <wp:extent cx="3098165" cy="1419224"/>
                  <wp:effectExtent l="19050" t="19050" r="26035" b="10160"/>
                  <wp:docPr id="39226400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a:stretch>
                            <a:fillRect/>
                          </a:stretch>
                        </pic:blipFill>
                        <pic:spPr>
                          <a:xfrm>
                            <a:off x="0" y="0"/>
                            <a:ext cx="3125781" cy="1431875"/>
                          </a:xfrm>
                          <a:prstGeom prst="rect">
                            <a:avLst/>
                          </a:prstGeom>
                          <a:ln>
                            <a:solidFill>
                              <a:schemeClr val="tx1"/>
                            </a:solidFill>
                          </a:ln>
                        </pic:spPr>
                      </pic:pic>
                    </a:graphicData>
                  </a:graphic>
                </wp:inline>
              </w:drawing>
            </w:r>
          </w:p>
          <w:p w14:paraId="2DBEF2B6" w14:textId="77777777" w:rsidR="004654AA" w:rsidRDefault="00000000" w:rsidP="00551552">
            <w:pPr>
              <w:jc w:val="center"/>
            </w:pPr>
            <w:proofErr w:type="spellStart"/>
            <w:r>
              <w:t>Dholavira</w:t>
            </w:r>
            <w:proofErr w:type="spellEnd"/>
            <w:r>
              <w:t xml:space="preserve"> Wall Sign</w:t>
            </w:r>
          </w:p>
        </w:tc>
      </w:tr>
    </w:tbl>
    <w:p w14:paraId="5BA1F3F4" w14:textId="77777777" w:rsidR="004654AA" w:rsidRDefault="004654AA" w:rsidP="005E1DEB"/>
    <w:p w14:paraId="6F18CF99" w14:textId="77777777" w:rsidR="004654AA" w:rsidRDefault="00000000" w:rsidP="005E1DEB">
      <w:r w:rsidRPr="005E1DEB">
        <w:t>The Long Seal Text (commonly linked to M-314)</w:t>
      </w:r>
      <w:r w:rsidRPr="005E1DEB">
        <w:br/>
        <w:t>A long inscription that helps us study families of signs, ordering rules, and structural logic. You will test multiple interpretations without choosing a single one.</w:t>
      </w:r>
    </w:p>
    <w:tbl>
      <w:tblPr>
        <w:tblStyle w:val="TableGrid"/>
        <w:tblW w:w="9600" w:type="dxa"/>
        <w:jc w:val="center"/>
        <w:tblLook w:val="04A0" w:firstRow="1" w:lastRow="0" w:firstColumn="1" w:lastColumn="0" w:noHBand="0" w:noVBand="1"/>
      </w:tblPr>
      <w:tblGrid>
        <w:gridCol w:w="9826"/>
        <w:gridCol w:w="222"/>
      </w:tblGrid>
      <w:tr w:rsidR="00551552" w14:paraId="64D93C95" w14:textId="77777777" w:rsidTr="00E041D4">
        <w:trPr>
          <w:trHeight w:val="4917"/>
          <w:jc w:val="center"/>
        </w:trPr>
        <w:tc>
          <w:tcPr>
            <w:tcW w:w="4800" w:type="dxa"/>
          </w:tcPr>
          <w:tbl>
            <w:tblPr>
              <w:tblStyle w:val="TableGrid"/>
              <w:tblW w:w="9600" w:type="dxa"/>
              <w:jc w:val="center"/>
              <w:tblLook w:val="04A0" w:firstRow="1" w:lastRow="0" w:firstColumn="1" w:lastColumn="0" w:noHBand="0" w:noVBand="1"/>
            </w:tblPr>
            <w:tblGrid>
              <w:gridCol w:w="4800"/>
              <w:gridCol w:w="4800"/>
            </w:tblGrid>
            <w:tr w:rsidR="003316CC" w14:paraId="3C7EA44D" w14:textId="77777777" w:rsidTr="008F5969">
              <w:trPr>
                <w:trHeight w:val="4917"/>
                <w:jc w:val="center"/>
              </w:trPr>
              <w:tc>
                <w:tcPr>
                  <w:tcW w:w="4800" w:type="dxa"/>
                </w:tcPr>
                <w:p w14:paraId="21B1FF3E" w14:textId="77777777" w:rsidR="003316CC" w:rsidRDefault="003316CC" w:rsidP="003316CC">
                  <w:pPr>
                    <w:rPr>
                      <w:noProof/>
                    </w:rPr>
                  </w:pPr>
                  <w:r>
                    <w:rPr>
                      <w:noProof/>
                    </w:rPr>
                    <w:drawing>
                      <wp:inline distT="0" distB="0" distL="0" distR="0" wp14:anchorId="6171E514" wp14:editId="696E1890">
                        <wp:extent cx="2827037" cy="2651760"/>
                        <wp:effectExtent l="0" t="0" r="0" b="0"/>
                        <wp:docPr id="1911402545" name="Picture 1" descr="Indus Script &amp; More: Indus Script and Semas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 Script &amp; More: Indus Script and Semasiograph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85" cy="2658934"/>
                                </a:xfrm>
                                <a:prstGeom prst="rect">
                                  <a:avLst/>
                                </a:prstGeom>
                                <a:noFill/>
                                <a:ln>
                                  <a:noFill/>
                                </a:ln>
                              </pic:spPr>
                            </pic:pic>
                          </a:graphicData>
                        </a:graphic>
                      </wp:inline>
                    </w:drawing>
                  </w:r>
                </w:p>
                <w:p w14:paraId="4499B262" w14:textId="77777777" w:rsidR="003316CC" w:rsidRDefault="003316CC" w:rsidP="003316CC">
                  <w:pPr>
                    <w:tabs>
                      <w:tab w:val="left" w:pos="3180"/>
                    </w:tabs>
                    <w:jc w:val="center"/>
                  </w:pPr>
                  <w:r>
                    <w:t xml:space="preserve">M-314, one of a longest inscription – </w:t>
                  </w:r>
                </w:p>
                <w:p w14:paraId="575D30AB" w14:textId="77777777" w:rsidR="003316CC" w:rsidRPr="00551552" w:rsidRDefault="003316CC" w:rsidP="003316CC">
                  <w:pPr>
                    <w:tabs>
                      <w:tab w:val="left" w:pos="3180"/>
                    </w:tabs>
                    <w:jc w:val="center"/>
                  </w:pPr>
                  <w:r>
                    <w:t>Stamping sealing</w:t>
                  </w:r>
                </w:p>
              </w:tc>
              <w:tc>
                <w:tcPr>
                  <w:tcW w:w="4800" w:type="dxa"/>
                </w:tcPr>
                <w:p w14:paraId="2D20EC82" w14:textId="77777777" w:rsidR="003316CC" w:rsidRDefault="003316CC" w:rsidP="003316CC">
                  <w:pPr>
                    <w:rPr>
                      <w:noProof/>
                    </w:rPr>
                  </w:pPr>
                  <w:r>
                    <w:rPr>
                      <w:noProof/>
                    </w:rPr>
                    <w:drawing>
                      <wp:inline distT="0" distB="0" distL="0" distR="0" wp14:anchorId="3FB14685" wp14:editId="0EEB3FF9">
                        <wp:extent cx="2644140" cy="2582361"/>
                        <wp:effectExtent l="0" t="0" r="3810" b="8890"/>
                        <wp:docPr id="14339622" name="Picture 151" descr="Bharatkalyan97: Decoding two long inscriptions of Indus 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haratkalyan97: Decoding two long inscriptions of Indus Scrip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618" cy="2594547"/>
                                </a:xfrm>
                                <a:prstGeom prst="rect">
                                  <a:avLst/>
                                </a:prstGeom>
                                <a:noFill/>
                                <a:ln>
                                  <a:noFill/>
                                </a:ln>
                              </pic:spPr>
                            </pic:pic>
                          </a:graphicData>
                        </a:graphic>
                      </wp:inline>
                    </w:drawing>
                  </w:r>
                </w:p>
                <w:p w14:paraId="631E0FA4" w14:textId="77777777" w:rsidR="003316CC" w:rsidRDefault="003316CC" w:rsidP="003316CC">
                  <w:pPr>
                    <w:tabs>
                      <w:tab w:val="left" w:pos="3180"/>
                    </w:tabs>
                    <w:jc w:val="center"/>
                  </w:pPr>
                  <w:r>
                    <w:t xml:space="preserve">M-314, one of a longest inscription – </w:t>
                  </w:r>
                </w:p>
                <w:p w14:paraId="134AED4F" w14:textId="77777777" w:rsidR="003316CC" w:rsidRPr="00E041D4" w:rsidRDefault="003316CC" w:rsidP="003316CC">
                  <w:pPr>
                    <w:jc w:val="center"/>
                  </w:pPr>
                  <w:r>
                    <w:t>Stamped seal</w:t>
                  </w:r>
                </w:p>
              </w:tc>
            </w:tr>
          </w:tbl>
          <w:p w14:paraId="0687BC85" w14:textId="4872F255" w:rsidR="004654AA" w:rsidRPr="00551552" w:rsidRDefault="004654AA" w:rsidP="00551552">
            <w:pPr>
              <w:tabs>
                <w:tab w:val="left" w:pos="3180"/>
              </w:tabs>
              <w:jc w:val="center"/>
            </w:pPr>
          </w:p>
        </w:tc>
        <w:tc>
          <w:tcPr>
            <w:tcW w:w="4800" w:type="dxa"/>
          </w:tcPr>
          <w:p w14:paraId="14ED0B5A" w14:textId="2A0C241D" w:rsidR="004654AA" w:rsidRPr="00E041D4" w:rsidRDefault="004654AA" w:rsidP="00E041D4">
            <w:pPr>
              <w:jc w:val="center"/>
            </w:pPr>
          </w:p>
        </w:tc>
      </w:tr>
    </w:tbl>
    <w:p w14:paraId="7CF60581" w14:textId="77777777" w:rsidR="004654AA" w:rsidRDefault="004654AA" w:rsidP="00551552"/>
    <w:p w14:paraId="053E1CDA" w14:textId="77777777" w:rsidR="004654AA" w:rsidRDefault="00000000" w:rsidP="005E1DEB">
      <w:r w:rsidRPr="005E1DEB">
        <w:lastRenderedPageBreak/>
        <w:t>The Wheel or Cycle Sign (IM 391)</w:t>
      </w:r>
      <w:r w:rsidRPr="005E1DEB">
        <w:br/>
        <w:t>A mysterious sign that resembles a wheel, drum, sun, cycle marker, or clan emblem. You will learn why one symbol can carry many layers of meaning.</w:t>
      </w:r>
    </w:p>
    <w:tbl>
      <w:tblPr>
        <w:tblStyle w:val="TableGrid"/>
        <w:tblW w:w="0" w:type="auto"/>
        <w:jc w:val="center"/>
        <w:tblLook w:val="04A0" w:firstRow="1" w:lastRow="0" w:firstColumn="1" w:lastColumn="0" w:noHBand="0" w:noVBand="1"/>
      </w:tblPr>
      <w:tblGrid>
        <w:gridCol w:w="6149"/>
      </w:tblGrid>
      <w:tr w:rsidR="00522217" w14:paraId="15951CAC" w14:textId="77777777" w:rsidTr="00E20DC1">
        <w:trPr>
          <w:trHeight w:val="2388"/>
          <w:jc w:val="center"/>
        </w:trPr>
        <w:tc>
          <w:tcPr>
            <w:tcW w:w="6149" w:type="dxa"/>
          </w:tcPr>
          <w:p w14:paraId="0ACAD0F6" w14:textId="77777777" w:rsidR="003316CC" w:rsidRDefault="003316CC" w:rsidP="003316CC">
            <w:r w:rsidRPr="00522217">
              <w:rPr>
                <w:noProof/>
              </w:rPr>
              <w:drawing>
                <wp:anchor distT="0" distB="0" distL="114300" distR="114300" simplePos="0" relativeHeight="251727872" behindDoc="0" locked="0" layoutInCell="1" allowOverlap="1" wp14:anchorId="21BF1708" wp14:editId="3AE34115">
                  <wp:simplePos x="0" y="0"/>
                  <wp:positionH relativeFrom="column">
                    <wp:posOffset>1764665</wp:posOffset>
                  </wp:positionH>
                  <wp:positionV relativeFrom="paragraph">
                    <wp:posOffset>368300</wp:posOffset>
                  </wp:positionV>
                  <wp:extent cx="1895475" cy="742950"/>
                  <wp:effectExtent l="0" t="0" r="9525" b="0"/>
                  <wp:wrapNone/>
                  <wp:docPr id="115207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0128" name=""/>
                          <pic:cNvPicPr/>
                        </pic:nvPicPr>
                        <pic:blipFill>
                          <a:blip r:embed="rId25">
                            <a:extLst>
                              <a:ext uri="{28A0092B-C50C-407E-A947-70E740481C1C}">
                                <a14:useLocalDpi xmlns:a14="http://schemas.microsoft.com/office/drawing/2010/main" val="0"/>
                              </a:ext>
                            </a:extLst>
                          </a:blip>
                          <a:stretch>
                            <a:fillRect/>
                          </a:stretch>
                        </pic:blipFill>
                        <pic:spPr>
                          <a:xfrm>
                            <a:off x="0" y="0"/>
                            <a:ext cx="1895475" cy="742950"/>
                          </a:xfrm>
                          <a:prstGeom prst="rect">
                            <a:avLst/>
                          </a:prstGeom>
                        </pic:spPr>
                      </pic:pic>
                    </a:graphicData>
                  </a:graphic>
                </wp:anchor>
              </w:drawing>
            </w:r>
            <w:r w:rsidRPr="00522217">
              <w:rPr>
                <w:noProof/>
              </w:rPr>
              <w:drawing>
                <wp:inline distT="0" distB="0" distL="0" distR="0" wp14:anchorId="3B449ECB" wp14:editId="528C9541">
                  <wp:extent cx="1280160" cy="1535152"/>
                  <wp:effectExtent l="0" t="0" r="0" b="8255"/>
                  <wp:docPr id="29297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70328" name=""/>
                          <pic:cNvPicPr/>
                        </pic:nvPicPr>
                        <pic:blipFill>
                          <a:blip r:embed="rId26"/>
                          <a:stretch>
                            <a:fillRect/>
                          </a:stretch>
                        </pic:blipFill>
                        <pic:spPr>
                          <a:xfrm>
                            <a:off x="0" y="0"/>
                            <a:ext cx="1287203" cy="1543598"/>
                          </a:xfrm>
                          <a:prstGeom prst="rect">
                            <a:avLst/>
                          </a:prstGeom>
                        </pic:spPr>
                      </pic:pic>
                    </a:graphicData>
                  </a:graphic>
                </wp:inline>
              </w:drawing>
            </w:r>
            <w:r>
              <w:t xml:space="preserve">                  IM 391 – Wheel Sign</w:t>
            </w:r>
          </w:p>
          <w:p w14:paraId="3AE59BC1" w14:textId="3DC88317" w:rsidR="004654AA" w:rsidRDefault="004654AA" w:rsidP="005E1DEB"/>
        </w:tc>
      </w:tr>
    </w:tbl>
    <w:p w14:paraId="1479B8FF" w14:textId="77777777" w:rsidR="004654AA" w:rsidRPr="005E1DEB" w:rsidRDefault="004654AA" w:rsidP="005E1DEB"/>
    <w:p w14:paraId="1CBABF31" w14:textId="77777777" w:rsidR="004654AA" w:rsidRDefault="00000000" w:rsidP="005E1DEB">
      <w:r w:rsidRPr="005E1DEB">
        <w:t>The Poetic Seal</w:t>
      </w:r>
      <w:r>
        <w:t xml:space="preserve"> IM 1536</w:t>
      </w:r>
      <w:r w:rsidRPr="005E1DEB">
        <w:br/>
        <w:t>A seven-sign sequence that looks like a small story. You will explore Tamil ecological readings, Gondi-based interpretations, and structure-based readings, seeing how each perspective adds something different.</w:t>
      </w:r>
    </w:p>
    <w:tbl>
      <w:tblPr>
        <w:tblStyle w:val="TableGrid"/>
        <w:tblW w:w="0" w:type="auto"/>
        <w:jc w:val="center"/>
        <w:tblLook w:val="04A0" w:firstRow="1" w:lastRow="0" w:firstColumn="1" w:lastColumn="0" w:noHBand="0" w:noVBand="1"/>
      </w:tblPr>
      <w:tblGrid>
        <w:gridCol w:w="8017"/>
      </w:tblGrid>
      <w:tr w:rsidR="001248B0" w14:paraId="26C07643" w14:textId="77777777" w:rsidTr="001248B0">
        <w:trPr>
          <w:jc w:val="center"/>
        </w:trPr>
        <w:tc>
          <w:tcPr>
            <w:tcW w:w="8006" w:type="dxa"/>
          </w:tcPr>
          <w:p w14:paraId="0E20D263" w14:textId="77777777" w:rsidR="003316CC" w:rsidRDefault="003316CC" w:rsidP="003316CC">
            <w:pPr>
              <w:jc w:val="center"/>
            </w:pPr>
            <w:r w:rsidRPr="001248B0">
              <w:rPr>
                <w:noProof/>
              </w:rPr>
              <w:drawing>
                <wp:inline distT="0" distB="0" distL="0" distR="0" wp14:anchorId="0E3D2574" wp14:editId="5AD29A9F">
                  <wp:extent cx="4953691" cy="1066949"/>
                  <wp:effectExtent l="0" t="0" r="0" b="0"/>
                  <wp:docPr id="127678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89477" name=""/>
                          <pic:cNvPicPr/>
                        </pic:nvPicPr>
                        <pic:blipFill>
                          <a:blip r:embed="rId27"/>
                          <a:stretch>
                            <a:fillRect/>
                          </a:stretch>
                        </pic:blipFill>
                        <pic:spPr>
                          <a:xfrm>
                            <a:off x="0" y="0"/>
                            <a:ext cx="4953691" cy="1066949"/>
                          </a:xfrm>
                          <a:prstGeom prst="rect">
                            <a:avLst/>
                          </a:prstGeom>
                        </pic:spPr>
                      </pic:pic>
                    </a:graphicData>
                  </a:graphic>
                </wp:inline>
              </w:drawing>
            </w:r>
          </w:p>
          <w:p w14:paraId="5DAF3CE8" w14:textId="5C82AA8A" w:rsidR="004654AA" w:rsidRDefault="003316CC" w:rsidP="003316CC">
            <w:pPr>
              <w:jc w:val="center"/>
            </w:pPr>
            <w:r>
              <w:t>IM - 1536</w:t>
            </w:r>
          </w:p>
        </w:tc>
      </w:tr>
    </w:tbl>
    <w:p w14:paraId="4085A3FC" w14:textId="77777777" w:rsidR="004654AA" w:rsidRPr="005E1DEB" w:rsidRDefault="004654AA" w:rsidP="005E1DEB"/>
    <w:p w14:paraId="61F0C480" w14:textId="77777777" w:rsidR="004654AA" w:rsidRPr="005E1DEB" w:rsidRDefault="00000000" w:rsidP="005E1DEB">
      <w:r w:rsidRPr="005E1DEB">
        <w:t>Through each case, you will experience how culture, memory, environment, and imagination shape the meanings we see.</w:t>
      </w:r>
    </w:p>
    <w:p w14:paraId="6CAF470D" w14:textId="77777777" w:rsidR="004654AA" w:rsidRPr="005E1DEB" w:rsidRDefault="00000000" w:rsidP="005E1DEB">
      <w:r>
        <w:pict w14:anchorId="09BE6DDC">
          <v:rect id="_x0000_i1312" style="width:0;height:1.5pt" o:hralign="center" o:hrstd="t" o:hr="t" fillcolor="#a0a0a0" stroked="f"/>
        </w:pict>
      </w:r>
    </w:p>
    <w:p w14:paraId="1B45B4C9" w14:textId="77777777" w:rsidR="004654AA" w:rsidRPr="005E1DEB" w:rsidRDefault="00000000" w:rsidP="005E1DEB">
      <w:pPr>
        <w:rPr>
          <w:b/>
          <w:bCs/>
        </w:rPr>
      </w:pPr>
      <w:r w:rsidRPr="005E1DEB">
        <w:rPr>
          <w:b/>
          <w:bCs/>
        </w:rPr>
        <w:t>What This Section Teaches</w:t>
      </w:r>
    </w:p>
    <w:p w14:paraId="5C354E9F" w14:textId="77777777" w:rsidR="004654AA" w:rsidRPr="005E1DEB" w:rsidRDefault="00000000" w:rsidP="005E1DEB">
      <w:r w:rsidRPr="005E1DEB">
        <w:t>More than anything else, this appendix strengthens four essential skills:</w:t>
      </w:r>
    </w:p>
    <w:p w14:paraId="04160E2B" w14:textId="77777777" w:rsidR="004654AA" w:rsidRPr="005E1DEB" w:rsidRDefault="00000000" w:rsidP="005E1DEB">
      <w:r w:rsidRPr="005E1DEB">
        <w:t>Observation</w:t>
      </w:r>
      <w:r w:rsidRPr="005E1DEB">
        <w:br/>
        <w:t>Seeing clearly before interpreting.</w:t>
      </w:r>
    </w:p>
    <w:p w14:paraId="5D2A4A61" w14:textId="77777777" w:rsidR="004654AA" w:rsidRPr="005E1DEB" w:rsidRDefault="00000000" w:rsidP="005E1DEB">
      <w:r w:rsidRPr="005E1DEB">
        <w:t>Comparison</w:t>
      </w:r>
      <w:r w:rsidRPr="005E1DEB">
        <w:br/>
        <w:t>Looking at how signs behave across many examples.</w:t>
      </w:r>
    </w:p>
    <w:p w14:paraId="3A74655F" w14:textId="77777777" w:rsidR="004654AA" w:rsidRPr="005E1DEB" w:rsidRDefault="00000000" w:rsidP="005E1DEB">
      <w:r w:rsidRPr="005E1DEB">
        <w:t>Pluralism</w:t>
      </w:r>
      <w:r w:rsidRPr="005E1DEB">
        <w:br/>
        <w:t>Holding multiple possible meanings without forcing one.</w:t>
      </w:r>
    </w:p>
    <w:p w14:paraId="1E61CA33" w14:textId="77777777" w:rsidR="004654AA" w:rsidRPr="005E1DEB" w:rsidRDefault="00000000" w:rsidP="005E1DEB">
      <w:r w:rsidRPr="005E1DEB">
        <w:lastRenderedPageBreak/>
        <w:t>Cultural Sensitivity</w:t>
      </w:r>
      <w:r w:rsidRPr="005E1DEB">
        <w:br/>
        <w:t xml:space="preserve">Understanding that early humans lived in rich, complex worlds that </w:t>
      </w:r>
      <w:r>
        <w:t>may</w:t>
      </w:r>
      <w:r w:rsidRPr="005E1DEB">
        <w:t xml:space="preserve"> not match our assumptions.</w:t>
      </w:r>
    </w:p>
    <w:p w14:paraId="2896D474" w14:textId="77777777" w:rsidR="004654AA" w:rsidRPr="005E1DEB" w:rsidRDefault="00000000" w:rsidP="005E1DEB">
      <w:r w:rsidRPr="005E1DEB">
        <w:t>These skills make you not only a better reader of the Indus script but a better thinker overall.</w:t>
      </w:r>
    </w:p>
    <w:p w14:paraId="3D613C62" w14:textId="77777777" w:rsidR="004654AA" w:rsidRPr="005E1DEB" w:rsidRDefault="00000000" w:rsidP="005E1DEB">
      <w:r>
        <w:pict w14:anchorId="6989363C">
          <v:rect id="_x0000_i1313" style="width:0;height:1.5pt" o:hralign="center" o:hrstd="t" o:hr="t" fillcolor="#a0a0a0" stroked="f"/>
        </w:pict>
      </w:r>
    </w:p>
    <w:p w14:paraId="56565810" w14:textId="77777777" w:rsidR="004654AA" w:rsidRPr="005E1DEB" w:rsidRDefault="00000000" w:rsidP="005E1DEB">
      <w:pPr>
        <w:rPr>
          <w:b/>
          <w:bCs/>
        </w:rPr>
      </w:pPr>
      <w:r w:rsidRPr="005E1DEB">
        <w:rPr>
          <w:b/>
          <w:bCs/>
        </w:rPr>
        <w:t>A Two-Way Learning Journey</w:t>
      </w:r>
    </w:p>
    <w:p w14:paraId="497D3D32" w14:textId="77777777" w:rsidR="004654AA" w:rsidRPr="005E1DEB" w:rsidRDefault="00000000" w:rsidP="005E1DEB">
      <w:r w:rsidRPr="005E1DEB">
        <w:t>Throughout this section, you are encouraged to think, imagine, propose, refine, and check. You may even ask ChatGPT or other tools for alternate interpretations and compare them with your own. Learning becomes a conversation, not a lecture.</w:t>
      </w:r>
    </w:p>
    <w:p w14:paraId="64A189C5" w14:textId="77777777" w:rsidR="004654AA" w:rsidRPr="005E1DEB" w:rsidRDefault="00000000" w:rsidP="005E1DEB">
      <w:r w:rsidRPr="005E1DEB">
        <w:t>In this journey:</w:t>
      </w:r>
    </w:p>
    <w:p w14:paraId="242F25E8" w14:textId="77777777" w:rsidR="004654AA" w:rsidRPr="005E1DEB" w:rsidRDefault="00000000" w:rsidP="005E1DEB">
      <w:r w:rsidRPr="005E1DEB">
        <w:t>You learn.</w:t>
      </w:r>
      <w:r w:rsidRPr="005E1DEB">
        <w:br/>
        <w:t>The AI learns.</w:t>
      </w:r>
      <w:r w:rsidRPr="005E1DEB">
        <w:br/>
        <w:t>New questions appear.</w:t>
      </w:r>
      <w:r w:rsidRPr="005E1DEB">
        <w:br/>
        <w:t>Old assumptions dissolve.</w:t>
      </w:r>
      <w:r w:rsidRPr="005E1DEB">
        <w:br/>
        <w:t>And curiosity grows.</w:t>
      </w:r>
    </w:p>
    <w:p w14:paraId="3FCDF8DE" w14:textId="77777777" w:rsidR="004654AA" w:rsidRPr="005E1DEB" w:rsidRDefault="00000000" w:rsidP="005E1DEB">
      <w:r w:rsidRPr="005E1DEB">
        <w:t>This is how exploration becomes discovery.</w:t>
      </w:r>
    </w:p>
    <w:p w14:paraId="5BD13058" w14:textId="77777777" w:rsidR="004654AA" w:rsidRPr="005E1DEB" w:rsidRDefault="00000000" w:rsidP="005E1DEB">
      <w:r>
        <w:pict w14:anchorId="4FF2872B">
          <v:rect id="_x0000_i1314" style="width:0;height:1.5pt" o:hralign="center" o:hrstd="t" o:hr="t" fillcolor="#a0a0a0" stroked="f"/>
        </w:pict>
      </w:r>
    </w:p>
    <w:p w14:paraId="033875B1" w14:textId="77777777" w:rsidR="004654AA" w:rsidRPr="005E1DEB" w:rsidRDefault="00000000" w:rsidP="005E1DEB">
      <w:pPr>
        <w:rPr>
          <w:b/>
          <w:bCs/>
        </w:rPr>
      </w:pPr>
      <w:r w:rsidRPr="005E1DEB">
        <w:rPr>
          <w:b/>
          <w:bCs/>
        </w:rPr>
        <w:t>A Warm Invitation</w:t>
      </w:r>
    </w:p>
    <w:p w14:paraId="2807B2FC" w14:textId="77777777" w:rsidR="004654AA" w:rsidRPr="005E1DEB" w:rsidRDefault="00000000" w:rsidP="005E1DEB">
      <w:r w:rsidRPr="005E1DEB">
        <w:t>You do not need to be an expert to enjoy these studies.</w:t>
      </w:r>
      <w:r w:rsidRPr="005E1DEB">
        <w:br/>
        <w:t>You need only be curious, open, patient, and playful.</w:t>
      </w:r>
    </w:p>
    <w:p w14:paraId="4A6A436B" w14:textId="77777777" w:rsidR="004654AA" w:rsidRPr="005E1DEB" w:rsidRDefault="00000000" w:rsidP="005E1DEB">
      <w:r w:rsidRPr="005E1DEB">
        <w:t>The Indus script invites wonder.</w:t>
      </w:r>
      <w:r w:rsidRPr="005E1DEB">
        <w:br/>
        <w:t>This appendix invites you to accept that invitation.</w:t>
      </w:r>
    </w:p>
    <w:p w14:paraId="69A9307E" w14:textId="77777777" w:rsidR="004654AA" w:rsidRPr="005E1DEB" w:rsidRDefault="00000000" w:rsidP="005E1DEB">
      <w:r w:rsidRPr="005E1DEB">
        <w:t>Welcome to the world of signs, stories, symbols, and imagination.</w:t>
      </w:r>
      <w:r w:rsidRPr="005E1DEB">
        <w:br/>
        <w:t>Welcome to the journey of curious minds.</w:t>
      </w:r>
    </w:p>
    <w:p w14:paraId="1AB63CB3" w14:textId="77777777" w:rsidR="004654AA" w:rsidRDefault="004654AA" w:rsidP="00F23322"/>
    <w:p w14:paraId="5C435A38" w14:textId="2EE7ECE1" w:rsidR="004654AA" w:rsidRPr="005E1DEB" w:rsidRDefault="00AD2C71" w:rsidP="00CE2F77">
      <w:pPr>
        <w:pStyle w:val="Heading2"/>
      </w:pPr>
      <w:bookmarkStart w:id="33" w:name="_Toc216718913"/>
      <w:r w:rsidRPr="005E1DEB">
        <w:t>CASE STUDY 01 — THE DHOLAVIRA SIGNBOARD: HOW A CITY SPOKE THROUGH SYMBOLS</w:t>
      </w:r>
      <w:bookmarkEnd w:id="33"/>
    </w:p>
    <w:p w14:paraId="1EE90338" w14:textId="77777777" w:rsidR="004654AA" w:rsidRPr="005E1DEB" w:rsidRDefault="00000000" w:rsidP="005E1DEB">
      <w:proofErr w:type="spellStart"/>
      <w:r w:rsidRPr="005E1DEB">
        <w:t>Dholavira</w:t>
      </w:r>
      <w:proofErr w:type="spellEnd"/>
      <w:r w:rsidRPr="005E1DEB">
        <w:t xml:space="preserve"> is one of the most extraordinary cities of the Indus </w:t>
      </w:r>
      <w:proofErr w:type="spellStart"/>
      <w:r w:rsidRPr="005E1DEB">
        <w:t>civilisation</w:t>
      </w:r>
      <w:proofErr w:type="spellEnd"/>
      <w:r w:rsidRPr="005E1DEB">
        <w:t xml:space="preserve">. Built on the island of Khadir in the Great Rann of Kutch, it stands apart for its precision, its stone architecture, and </w:t>
      </w:r>
      <w:proofErr w:type="spellStart"/>
      <w:r w:rsidRPr="005E1DEB">
        <w:t>its</w:t>
      </w:r>
      <w:proofErr w:type="spellEnd"/>
      <w:r w:rsidRPr="005E1DEB">
        <w:t xml:space="preserve"> astonishing water systems. While many Indus cities are known for brick construction, </w:t>
      </w:r>
      <w:proofErr w:type="spellStart"/>
      <w:r w:rsidRPr="005E1DEB">
        <w:t>Dholavira</w:t>
      </w:r>
      <w:proofErr w:type="spellEnd"/>
      <w:r w:rsidRPr="005E1DEB">
        <w:t xml:space="preserve"> is a city of dressed stone, carefully planned reservoirs, gateways, and civic spaces. Walking through its remains today feels like entering a world where geometry, water, and public order shaped daily life.</w:t>
      </w:r>
    </w:p>
    <w:p w14:paraId="6C2D2BE5" w14:textId="77777777" w:rsidR="004654AA" w:rsidRPr="005E1DEB" w:rsidRDefault="00000000" w:rsidP="005E1DEB">
      <w:r w:rsidRPr="005E1DEB">
        <w:lastRenderedPageBreak/>
        <w:t xml:space="preserve">Among all its discoveries, one object stands above the rest in terms of scale, imagination, and historical importance: the </w:t>
      </w:r>
      <w:proofErr w:type="spellStart"/>
      <w:r w:rsidRPr="005E1DEB">
        <w:t>Dholavira</w:t>
      </w:r>
      <w:proofErr w:type="spellEnd"/>
      <w:r w:rsidRPr="005E1DEB">
        <w:t xml:space="preserve"> signboard. It is the largest inscription ever found in the entire Indus world, and it gives us a rare glimpse into how this ancient </w:t>
      </w:r>
      <w:proofErr w:type="spellStart"/>
      <w:r w:rsidRPr="005E1DEB">
        <w:t>civilisation</w:t>
      </w:r>
      <w:proofErr w:type="spellEnd"/>
      <w:r w:rsidRPr="005E1DEB">
        <w:t xml:space="preserve"> communicated publicly.</w:t>
      </w:r>
    </w:p>
    <w:p w14:paraId="1BF9E502" w14:textId="77777777" w:rsidR="004654AA" w:rsidRPr="005E1DEB" w:rsidRDefault="00000000" w:rsidP="005E1DEB">
      <w:r>
        <w:pict w14:anchorId="263861A0">
          <v:rect id="_x0000_i1315" style="width:0;height:1.5pt" o:hralign="center" o:hrstd="t" o:hr="t" fillcolor="#a0a0a0" stroked="f"/>
        </w:pict>
      </w:r>
    </w:p>
    <w:p w14:paraId="5CD33818" w14:textId="77777777" w:rsidR="004654AA" w:rsidRPr="005E1DEB" w:rsidRDefault="00000000" w:rsidP="005E1DEB">
      <w:pPr>
        <w:rPr>
          <w:b/>
          <w:bCs/>
        </w:rPr>
      </w:pPr>
      <w:r w:rsidRPr="005E1DEB">
        <w:rPr>
          <w:b/>
          <w:bCs/>
        </w:rPr>
        <w:t xml:space="preserve">21.1 What Makes the </w:t>
      </w:r>
      <w:proofErr w:type="spellStart"/>
      <w:r w:rsidRPr="005E1DEB">
        <w:rPr>
          <w:b/>
          <w:bCs/>
        </w:rPr>
        <w:t>Dholavira</w:t>
      </w:r>
      <w:proofErr w:type="spellEnd"/>
      <w:r w:rsidRPr="005E1DEB">
        <w:rPr>
          <w:b/>
          <w:bCs/>
        </w:rPr>
        <w:t xml:space="preserve"> Sign Unique</w:t>
      </w:r>
    </w:p>
    <w:p w14:paraId="2E1BDDAA" w14:textId="77777777" w:rsidR="004654AA" w:rsidRDefault="00000000" w:rsidP="005E1DEB">
      <w:r w:rsidRPr="00C36075">
        <w:t xml:space="preserve">At the north gate of the city, archaeologists found a long wooden frame containing ten large gypsum symbols. Each sign was about </w:t>
      </w:r>
      <w:r w:rsidRPr="00C36075">
        <w:rPr>
          <w:b/>
          <w:bCs/>
        </w:rPr>
        <w:t>37 cm (15 inches) in height</w:t>
      </w:r>
      <w:r w:rsidRPr="00C36075">
        <w:t xml:space="preserve">, making them far larger than the miniature seals commonly held in the palm. The entire board on which these symbols were mounted measured roughly </w:t>
      </w:r>
      <w:r w:rsidRPr="00C36075">
        <w:rPr>
          <w:b/>
          <w:bCs/>
        </w:rPr>
        <w:t xml:space="preserve">3 </w:t>
      </w:r>
      <w:proofErr w:type="spellStart"/>
      <w:r w:rsidRPr="00C36075">
        <w:rPr>
          <w:b/>
          <w:bCs/>
        </w:rPr>
        <w:t>metres</w:t>
      </w:r>
      <w:proofErr w:type="spellEnd"/>
      <w:r w:rsidRPr="00C36075">
        <w:rPr>
          <w:b/>
          <w:bCs/>
        </w:rPr>
        <w:t xml:space="preserve"> (9.8 feet) in length</w:t>
      </w:r>
      <w:r w:rsidRPr="00C36075">
        <w:t xml:space="preserve">, forming a monumental inscription that faced the city’s main approach. This was not a private or handheld text but a bold public message, meant to be seen from </w:t>
      </w:r>
      <w:proofErr w:type="spellStart"/>
      <w:proofErr w:type="gramStart"/>
      <w:r w:rsidRPr="00C36075">
        <w:t>afar.</w:t>
      </w:r>
      <w:r w:rsidRPr="005E1DEB">
        <w:t>It</w:t>
      </w:r>
      <w:proofErr w:type="spellEnd"/>
      <w:proofErr w:type="gramEnd"/>
      <w:r w:rsidRPr="005E1DEB">
        <w:t xml:space="preserve"> is the closest thing the Indus </w:t>
      </w:r>
      <w:proofErr w:type="spellStart"/>
      <w:r w:rsidRPr="005E1DEB">
        <w:t>civilisation</w:t>
      </w:r>
      <w:proofErr w:type="spellEnd"/>
      <w:r w:rsidRPr="005E1DEB">
        <w:t xml:space="preserve"> left us to a public signboard.</w:t>
      </w:r>
    </w:p>
    <w:p w14:paraId="7E13A0A4" w14:textId="77777777" w:rsidR="004654AA" w:rsidRDefault="00000000" w:rsidP="005E1DEB">
      <w:proofErr w:type="spellStart"/>
      <w:r>
        <w:t>Iravatham</w:t>
      </w:r>
      <w:proofErr w:type="spellEnd"/>
      <w:r>
        <w:t xml:space="preserve"> Mahadevan and his team have </w:t>
      </w:r>
      <w:proofErr w:type="spellStart"/>
      <w:r>
        <w:t>aarrived</w:t>
      </w:r>
      <w:proofErr w:type="spellEnd"/>
      <w:r>
        <w:t xml:space="preserve"> at Indus scripts concordance, we can visit the web site at [ </w:t>
      </w:r>
      <w:hyperlink w:history="1">
        <w:r w:rsidR="004654AA" w:rsidRPr="00095F9E">
          <w:t>https://indusscript.in/</w:t>
        </w:r>
      </w:hyperlink>
      <w:r>
        <w:t xml:space="preserve"> ], that provide one of an earliest collection of data on Indus scripts, that I have used to refer to each seal or script as may be. See, </w:t>
      </w:r>
      <w:proofErr w:type="spellStart"/>
      <w:r>
        <w:t>scareen</w:t>
      </w:r>
      <w:proofErr w:type="spellEnd"/>
      <w:r>
        <w:t xml:space="preserve"> shot from </w:t>
      </w:r>
      <w:proofErr w:type="spellStart"/>
      <w:r>
        <w:t>tht</w:t>
      </w:r>
      <w:proofErr w:type="spellEnd"/>
      <w:r>
        <w:t xml:space="preserve"> web site showing the scripts in standardized form, as was done by his team, including </w:t>
      </w:r>
      <w:proofErr w:type="spellStart"/>
      <w:r>
        <w:t>refernceing</w:t>
      </w:r>
      <w:proofErr w:type="spellEnd"/>
      <w:r>
        <w:t xml:space="preserve"> each script.</w:t>
      </w:r>
    </w:p>
    <w:tbl>
      <w:tblPr>
        <w:tblStyle w:val="TableGrid"/>
        <w:tblW w:w="0" w:type="auto"/>
        <w:tblLook w:val="04A0" w:firstRow="1" w:lastRow="0" w:firstColumn="1" w:lastColumn="0" w:noHBand="0" w:noVBand="1"/>
      </w:tblPr>
      <w:tblGrid>
        <w:gridCol w:w="9350"/>
      </w:tblGrid>
      <w:tr w:rsidR="009261CA" w14:paraId="0FE62489" w14:textId="77777777" w:rsidTr="009261CA">
        <w:tc>
          <w:tcPr>
            <w:tcW w:w="9350" w:type="dxa"/>
          </w:tcPr>
          <w:p w14:paraId="75596B05" w14:textId="77777777" w:rsidR="003316CC" w:rsidRDefault="003316CC" w:rsidP="003316CC">
            <w:pPr>
              <w:jc w:val="center"/>
            </w:pPr>
            <w:r w:rsidRPr="003307F1">
              <w:rPr>
                <w:noProof/>
              </w:rPr>
              <w:drawing>
                <wp:inline distT="0" distB="0" distL="0" distR="0" wp14:anchorId="33F4E17A" wp14:editId="547AC2D6">
                  <wp:extent cx="5585460" cy="1908366"/>
                  <wp:effectExtent l="0" t="0" r="0" b="0"/>
                  <wp:docPr id="157440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5460" cy="1908366"/>
                          </a:xfrm>
                          <a:prstGeom prst="rect">
                            <a:avLst/>
                          </a:prstGeom>
                          <a:noFill/>
                          <a:ln>
                            <a:noFill/>
                          </a:ln>
                        </pic:spPr>
                      </pic:pic>
                    </a:graphicData>
                  </a:graphic>
                </wp:inline>
              </w:drawing>
            </w:r>
          </w:p>
          <w:p w14:paraId="026B888B" w14:textId="77777777" w:rsidR="003316CC" w:rsidRDefault="003316CC" w:rsidP="003316CC">
            <w:pPr>
              <w:jc w:val="center"/>
            </w:pPr>
          </w:p>
          <w:p w14:paraId="0F1ABD8B" w14:textId="04916A75" w:rsidR="004654AA" w:rsidRDefault="003316CC" w:rsidP="003316CC">
            <w:pPr>
              <w:jc w:val="center"/>
            </w:pPr>
            <w:proofErr w:type="spellStart"/>
            <w:r>
              <w:t>Dholavira</w:t>
            </w:r>
            <w:proofErr w:type="spellEnd"/>
            <w:r>
              <w:t xml:space="preserve"> Wall Sign – using </w:t>
            </w:r>
            <w:proofErr w:type="spellStart"/>
            <w:r>
              <w:t>Iravartham</w:t>
            </w:r>
            <w:proofErr w:type="spellEnd"/>
            <w:r>
              <w:t xml:space="preserve"> Mahadevan concordance</w:t>
            </w:r>
          </w:p>
        </w:tc>
      </w:tr>
    </w:tbl>
    <w:p w14:paraId="0B14679A" w14:textId="77777777" w:rsidR="004654AA" w:rsidRDefault="004654AA" w:rsidP="005E1DEB"/>
    <w:p w14:paraId="28D72B88" w14:textId="77777777" w:rsidR="004654AA" w:rsidRDefault="00000000" w:rsidP="005E1DEB">
      <w:r>
        <w:t xml:space="preserve">You can examine, how I have taken a </w:t>
      </w:r>
      <w:proofErr w:type="spellStart"/>
      <w:r>
        <w:t>pluralistci</w:t>
      </w:r>
      <w:proofErr w:type="spellEnd"/>
      <w:r>
        <w:t xml:space="preserve"> view even in the case of IM77-391, the wheel </w:t>
      </w:r>
      <w:proofErr w:type="gramStart"/>
      <w:r>
        <w:t>sign,  taking</w:t>
      </w:r>
      <w:proofErr w:type="gramEnd"/>
      <w:r>
        <w:t xml:space="preserve"> cues from other scholars reading the script and placing it in my own perspective, context. Also look at the table compiled by Google AI based on few other scholars interpreting </w:t>
      </w:r>
      <w:proofErr w:type="spellStart"/>
      <w:r>
        <w:t>Dholavira</w:t>
      </w:r>
      <w:proofErr w:type="spellEnd"/>
      <w:r>
        <w:t xml:space="preserve"> wall sign:</w:t>
      </w:r>
    </w:p>
    <w:tbl>
      <w:tblPr>
        <w:tblStyle w:val="TableGrid"/>
        <w:tblW w:w="9613" w:type="dxa"/>
        <w:tblLook w:val="04A0" w:firstRow="1" w:lastRow="0" w:firstColumn="1" w:lastColumn="0" w:noHBand="0" w:noVBand="1"/>
      </w:tblPr>
      <w:tblGrid>
        <w:gridCol w:w="9613"/>
      </w:tblGrid>
      <w:tr w:rsidR="009261CA" w14:paraId="6F6F8091" w14:textId="77777777" w:rsidTr="005D1A0E">
        <w:trPr>
          <w:trHeight w:val="3501"/>
        </w:trPr>
        <w:tc>
          <w:tcPr>
            <w:tcW w:w="9613" w:type="dxa"/>
          </w:tcPr>
          <w:p w14:paraId="6244811D" w14:textId="77777777" w:rsidR="003316CC" w:rsidRDefault="003316CC" w:rsidP="003316CC">
            <w:r>
              <w:rPr>
                <w:noProof/>
              </w:rPr>
              <w:lastRenderedPageBreak/>
              <w:drawing>
                <wp:anchor distT="0" distB="0" distL="114300" distR="114300" simplePos="0" relativeHeight="251731968" behindDoc="0" locked="0" layoutInCell="1" allowOverlap="1" wp14:anchorId="634F4138" wp14:editId="7285E3DF">
                  <wp:simplePos x="0" y="0"/>
                  <wp:positionH relativeFrom="column">
                    <wp:posOffset>2496185</wp:posOffset>
                  </wp:positionH>
                  <wp:positionV relativeFrom="paragraph">
                    <wp:posOffset>95250</wp:posOffset>
                  </wp:positionV>
                  <wp:extent cx="371475" cy="704850"/>
                  <wp:effectExtent l="0" t="0" r="9525" b="0"/>
                  <wp:wrapNone/>
                  <wp:docPr id="3" name="Picture 2">
                    <a:extLst xmlns:a="http://schemas.openxmlformats.org/drawingml/2006/main">
                      <a:ext uri="{FF2B5EF4-FFF2-40B4-BE49-F238E27FC236}">
                        <a16:creationId xmlns:a16="http://schemas.microsoft.com/office/drawing/2014/main" id="{10C9B04B-6153-4DA4-978A-2EA1C7924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0C9B04B-6153-4DA4-978A-2EA1C7924DE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1475" cy="704850"/>
                          </a:xfrm>
                          <a:prstGeom prst="rect">
                            <a:avLst/>
                          </a:prstGeom>
                        </pic:spPr>
                      </pic:pic>
                    </a:graphicData>
                  </a:graphic>
                </wp:anchor>
              </w:drawing>
            </w:r>
          </w:p>
          <w:p w14:paraId="791A257A" w14:textId="77777777" w:rsidR="003316CC" w:rsidRDefault="003316CC" w:rsidP="003316CC"/>
          <w:p w14:paraId="7B1CA164" w14:textId="77777777" w:rsidR="003316CC" w:rsidRDefault="003316CC" w:rsidP="003316CC"/>
          <w:p w14:paraId="14688513" w14:textId="77777777" w:rsidR="003316CC" w:rsidRDefault="003316CC" w:rsidP="003316CC"/>
          <w:p w14:paraId="08C5D43E" w14:textId="77777777" w:rsidR="003316CC" w:rsidRDefault="003316CC" w:rsidP="003316CC">
            <w:r>
              <w:t>Script ID IM77</w:t>
            </w:r>
            <w:r>
              <w:tab/>
              <w:t>391</w:t>
            </w:r>
          </w:p>
          <w:p w14:paraId="286BF3B1" w14:textId="77777777" w:rsidR="003316CC" w:rsidRDefault="003316CC" w:rsidP="003316CC">
            <w:r>
              <w:t>Description of the script:</w:t>
            </w:r>
            <w:r>
              <w:tab/>
              <w:t xml:space="preserve">wheel, seat, Community </w:t>
            </w:r>
            <w:proofErr w:type="spellStart"/>
            <w:r>
              <w:t>Kondala</w:t>
            </w:r>
            <w:proofErr w:type="spellEnd"/>
            <w:r>
              <w:t xml:space="preserve">, Time, Drum, country, </w:t>
            </w:r>
            <w:r>
              <w:rPr>
                <w:rFonts w:cs="Latha"/>
                <w:cs/>
              </w:rPr>
              <w:t>சக்கரம்</w:t>
            </w:r>
            <w:r>
              <w:t xml:space="preserve">, </w:t>
            </w:r>
            <w:r>
              <w:rPr>
                <w:rFonts w:cs="Latha"/>
                <w:cs/>
              </w:rPr>
              <w:t>கொந்தளம் மேடை</w:t>
            </w:r>
            <w:r>
              <w:t xml:space="preserve">, </w:t>
            </w:r>
            <w:r>
              <w:rPr>
                <w:rFonts w:cs="Latha"/>
                <w:cs/>
              </w:rPr>
              <w:t>கோந்தலாம் அரசு</w:t>
            </w:r>
            <w:r>
              <w:t xml:space="preserve">, </w:t>
            </w:r>
            <w:r>
              <w:rPr>
                <w:rFonts w:cs="Latha"/>
                <w:cs/>
              </w:rPr>
              <w:t>காலம்</w:t>
            </w:r>
            <w:r>
              <w:t xml:space="preserve">, </w:t>
            </w:r>
            <w:r>
              <w:rPr>
                <w:rFonts w:cs="Latha"/>
                <w:cs/>
              </w:rPr>
              <w:t xml:space="preserve">கால </w:t>
            </w:r>
            <w:proofErr w:type="gramStart"/>
            <w:r>
              <w:rPr>
                <w:rFonts w:cs="Latha"/>
                <w:cs/>
              </w:rPr>
              <w:t>சக்கரம்</w:t>
            </w:r>
            <w:r>
              <w:t xml:space="preserve">,   </w:t>
            </w:r>
            <w:proofErr w:type="gramEnd"/>
            <w:r>
              <w:rPr>
                <w:rFonts w:cs="Latha"/>
                <w:cs/>
              </w:rPr>
              <w:t xml:space="preserve">அரசு </w:t>
            </w:r>
            <w:proofErr w:type="gramStart"/>
            <w:r>
              <w:rPr>
                <w:rFonts w:cs="Latha"/>
                <w:cs/>
              </w:rPr>
              <w:t xml:space="preserve">மத்தளம் </w:t>
            </w:r>
            <w:r>
              <w:t>,</w:t>
            </w:r>
            <w:proofErr w:type="gramEnd"/>
            <w:r>
              <w:t xml:space="preserve"> </w:t>
            </w:r>
            <w:r>
              <w:rPr>
                <w:rFonts w:cs="Latha"/>
                <w:cs/>
              </w:rPr>
              <w:t>சூரியன்</w:t>
            </w:r>
            <w:r>
              <w:t xml:space="preserve">, </w:t>
            </w:r>
            <w:r>
              <w:rPr>
                <w:rFonts w:cs="Latha"/>
                <w:cs/>
              </w:rPr>
              <w:t>ஓட்டம்</w:t>
            </w:r>
            <w:r>
              <w:t xml:space="preserve">, </w:t>
            </w:r>
            <w:r>
              <w:rPr>
                <w:rFonts w:cs="Latha"/>
                <w:cs/>
              </w:rPr>
              <w:t xml:space="preserve">சுற்று </w:t>
            </w:r>
          </w:p>
          <w:p w14:paraId="5070845F" w14:textId="77777777" w:rsidR="003316CC" w:rsidRDefault="003316CC" w:rsidP="003316CC">
            <w:r>
              <w:t xml:space="preserve">alphabetic – </w:t>
            </w:r>
            <w:proofErr w:type="spellStart"/>
            <w:r>
              <w:t>ccandidates</w:t>
            </w:r>
            <w:proofErr w:type="spellEnd"/>
            <w:r>
              <w:t>:</w:t>
            </w:r>
            <w:r>
              <w:tab/>
              <w:t xml:space="preserve">cha, ko, ka, </w:t>
            </w:r>
            <w:r>
              <w:rPr>
                <w:rFonts w:cs="Latha"/>
                <w:cs/>
              </w:rPr>
              <w:t>ச</w:t>
            </w:r>
            <w:r>
              <w:t xml:space="preserve">, </w:t>
            </w:r>
            <w:r>
              <w:rPr>
                <w:rFonts w:cs="Latha"/>
                <w:cs/>
              </w:rPr>
              <w:t>க</w:t>
            </w:r>
            <w:r>
              <w:t xml:space="preserve">, </w:t>
            </w:r>
            <w:r>
              <w:rPr>
                <w:rFonts w:cs="Latha"/>
                <w:cs/>
              </w:rPr>
              <w:t xml:space="preserve">கோ </w:t>
            </w:r>
          </w:p>
          <w:p w14:paraId="07931DC3" w14:textId="77777777" w:rsidR="003316CC" w:rsidRDefault="003316CC" w:rsidP="003316CC">
            <w:r>
              <w:t>syllabic candidates:</w:t>
            </w:r>
            <w:r>
              <w:tab/>
            </w:r>
            <w:proofErr w:type="spellStart"/>
            <w:r>
              <w:t>kO</w:t>
            </w:r>
            <w:proofErr w:type="spellEnd"/>
            <w:r>
              <w:t xml:space="preserve">, </w:t>
            </w:r>
            <w:r>
              <w:rPr>
                <w:rFonts w:cs="Latha"/>
                <w:cs/>
              </w:rPr>
              <w:t xml:space="preserve">கோ </w:t>
            </w:r>
          </w:p>
          <w:p w14:paraId="09C897AD" w14:textId="1583DCBF" w:rsidR="004654AA" w:rsidRDefault="003316CC" w:rsidP="003316CC">
            <w:r>
              <w:t>words – candidates:</w:t>
            </w:r>
            <w:r>
              <w:tab/>
            </w:r>
            <w:proofErr w:type="spellStart"/>
            <w:r>
              <w:t>arasa</w:t>
            </w:r>
            <w:proofErr w:type="spellEnd"/>
            <w:r>
              <w:t xml:space="preserve"> </w:t>
            </w:r>
            <w:proofErr w:type="spellStart"/>
            <w:r>
              <w:t>murasu</w:t>
            </w:r>
            <w:proofErr w:type="spellEnd"/>
            <w:r>
              <w:t xml:space="preserve">, </w:t>
            </w:r>
            <w:proofErr w:type="spellStart"/>
            <w:r>
              <w:t>maattu</w:t>
            </w:r>
            <w:proofErr w:type="spellEnd"/>
            <w:r>
              <w:t xml:space="preserve"> </w:t>
            </w:r>
            <w:proofErr w:type="spellStart"/>
            <w:r>
              <w:t>vandi</w:t>
            </w:r>
            <w:proofErr w:type="spellEnd"/>
            <w:r>
              <w:t xml:space="preserve"> </w:t>
            </w:r>
            <w:proofErr w:type="spellStart"/>
            <w:r>
              <w:t>chakkaram</w:t>
            </w:r>
            <w:proofErr w:type="spellEnd"/>
            <w:r>
              <w:t xml:space="preserve">, </w:t>
            </w:r>
            <w:r>
              <w:rPr>
                <w:rFonts w:cs="Latha"/>
                <w:cs/>
              </w:rPr>
              <w:t>அரசு முரசு</w:t>
            </w:r>
            <w:r>
              <w:t xml:space="preserve">, </w:t>
            </w:r>
            <w:r>
              <w:rPr>
                <w:rFonts w:cs="Latha"/>
                <w:cs/>
              </w:rPr>
              <w:t>சக்கரம்</w:t>
            </w:r>
          </w:p>
        </w:tc>
      </w:tr>
    </w:tbl>
    <w:p w14:paraId="23A427C6" w14:textId="77777777" w:rsidR="004654AA" w:rsidRDefault="004654AA" w:rsidP="005E1DEB"/>
    <w:p w14:paraId="6B969C63" w14:textId="77777777" w:rsidR="004654AA" w:rsidRPr="005E1DEB" w:rsidRDefault="00000000" w:rsidP="005E1DEB">
      <w:r w:rsidRPr="005E1DEB">
        <w:t>For students, this is a moment of wonder: a city that flourished more than four thousand years ago displayed a symbolic inscription at its entrance, just as modern cities display names, emblems, or welcome messages.</w:t>
      </w:r>
    </w:p>
    <w:p w14:paraId="0BFA6A6B" w14:textId="77777777" w:rsidR="004654AA" w:rsidRPr="005E1DEB" w:rsidRDefault="00000000" w:rsidP="005E1DEB">
      <w:r w:rsidRPr="005E1DEB">
        <w:t>We cannot yet read this inscription. But we can observe how it was made and what it suggests about Indus society.</w:t>
      </w:r>
    </w:p>
    <w:p w14:paraId="20D14671" w14:textId="77777777" w:rsidR="004654AA" w:rsidRPr="005E1DEB" w:rsidRDefault="00000000" w:rsidP="005E1DEB">
      <w:r>
        <w:pict w14:anchorId="7CBE792C">
          <v:rect id="_x0000_i1316" style="width:0;height:1.5pt" o:hralign="center" o:hrstd="t" o:hr="t" fillcolor="#a0a0a0" stroked="f"/>
        </w:pict>
      </w:r>
    </w:p>
    <w:p w14:paraId="1788200A" w14:textId="77777777" w:rsidR="004654AA" w:rsidRPr="005E1DEB" w:rsidRDefault="00000000" w:rsidP="006805E9">
      <w:pPr>
        <w:tabs>
          <w:tab w:val="left" w:pos="6175"/>
        </w:tabs>
        <w:rPr>
          <w:b/>
          <w:bCs/>
        </w:rPr>
      </w:pPr>
      <w:r w:rsidRPr="005E1DEB">
        <w:rPr>
          <w:b/>
          <w:bCs/>
        </w:rPr>
        <w:t>21.2 Observing Before Interpreting</w:t>
      </w:r>
      <w:r>
        <w:rPr>
          <w:b/>
          <w:bCs/>
        </w:rPr>
        <w:tab/>
      </w:r>
    </w:p>
    <w:p w14:paraId="5C41E1F1" w14:textId="77777777" w:rsidR="004654AA" w:rsidRPr="005E1DEB" w:rsidRDefault="00000000" w:rsidP="005E1DEB">
      <w:r w:rsidRPr="005E1DEB">
        <w:t xml:space="preserve">When approaching the </w:t>
      </w:r>
      <w:proofErr w:type="spellStart"/>
      <w:r w:rsidRPr="005E1DEB">
        <w:t>Dholavira</w:t>
      </w:r>
      <w:proofErr w:type="spellEnd"/>
      <w:r w:rsidRPr="005E1DEB">
        <w:t xml:space="preserve"> signboard, the first rule is to look without jumping to meaning. Each sign is nearly identical in shape to smaller versions found on seals, potshards, and tablets. This tells us that the Indus script had consistent proportions and </w:t>
      </w:r>
      <w:proofErr w:type="spellStart"/>
      <w:r w:rsidRPr="005E1DEB">
        <w:t>recognisable</w:t>
      </w:r>
      <w:proofErr w:type="spellEnd"/>
      <w:r w:rsidRPr="005E1DEB">
        <w:t xml:space="preserve"> sign families across the </w:t>
      </w:r>
      <w:proofErr w:type="spellStart"/>
      <w:r w:rsidRPr="005E1DEB">
        <w:t>civilisation</w:t>
      </w:r>
      <w:proofErr w:type="spellEnd"/>
      <w:r w:rsidRPr="005E1DEB">
        <w:t>.</w:t>
      </w:r>
    </w:p>
    <w:p w14:paraId="6685D13C" w14:textId="77777777" w:rsidR="004654AA" w:rsidRPr="005E1DEB" w:rsidRDefault="00000000" w:rsidP="005E1DEB">
      <w:r w:rsidRPr="005E1DEB">
        <w:t>Students examining the signboard may follow a simple process:</w:t>
      </w:r>
    </w:p>
    <w:p w14:paraId="36B8E036" w14:textId="77777777" w:rsidR="004654AA" w:rsidRPr="005E1DEB" w:rsidRDefault="00000000" w:rsidP="005E1DEB">
      <w:r w:rsidRPr="005E1DEB">
        <w:t>Look at the shape.</w:t>
      </w:r>
      <w:r w:rsidRPr="005E1DEB">
        <w:br/>
        <w:t>Notice the sharp angles or curves.</w:t>
      </w:r>
      <w:r w:rsidRPr="005E1DEB">
        <w:br/>
        <w:t>Compare the widths and heights.</w:t>
      </w:r>
      <w:r w:rsidRPr="005E1DEB">
        <w:br/>
        <w:t>Identify which signs resemble jar forms, fish forms, or geometric patterns.</w:t>
      </w:r>
      <w:r w:rsidRPr="005E1DEB">
        <w:br/>
        <w:t>See how the signs stand next to each other.</w:t>
      </w:r>
      <w:r w:rsidRPr="005E1DEB">
        <w:br/>
        <w:t>Observe whether some appear more dominant or central.</w:t>
      </w:r>
    </w:p>
    <w:p w14:paraId="6D7E434B" w14:textId="77777777" w:rsidR="004654AA" w:rsidRPr="005E1DEB" w:rsidRDefault="00000000" w:rsidP="005E1DEB">
      <w:r w:rsidRPr="005E1DEB">
        <w:t>This method of watching carefully without assuming meaning is the foundation of Indus script study.</w:t>
      </w:r>
    </w:p>
    <w:p w14:paraId="1FE87F9F" w14:textId="77777777" w:rsidR="004654AA" w:rsidRPr="005E1DEB" w:rsidRDefault="00000000" w:rsidP="005E1DEB">
      <w:r>
        <w:pict w14:anchorId="323B9AAD">
          <v:rect id="_x0000_i1317" style="width:0;height:1.5pt" o:hralign="center" o:hrstd="t" o:hr="t" fillcolor="#a0a0a0" stroked="f"/>
        </w:pict>
      </w:r>
    </w:p>
    <w:p w14:paraId="3574B57A" w14:textId="77777777" w:rsidR="004654AA" w:rsidRPr="005E1DEB" w:rsidRDefault="00000000" w:rsidP="005E1DEB">
      <w:pPr>
        <w:rPr>
          <w:b/>
          <w:bCs/>
        </w:rPr>
      </w:pPr>
      <w:r w:rsidRPr="005E1DEB">
        <w:rPr>
          <w:b/>
          <w:bCs/>
        </w:rPr>
        <w:t>21.3 Why a City Would Build a Giant Inscription</w:t>
      </w:r>
    </w:p>
    <w:p w14:paraId="5962E46F" w14:textId="77777777" w:rsidR="004654AA" w:rsidRPr="005E1DEB" w:rsidRDefault="00000000" w:rsidP="005E1DEB">
      <w:r w:rsidRPr="005E1DEB">
        <w:lastRenderedPageBreak/>
        <w:t>The existence of a large public inscription tells us something profound. The Indus script was not only a tool of merchants or administrators. It was also a civic symbol. Placing large signs at a city gate suggests shared literacy—not literacy in the alphabetic sense, but literacy of recognition. People knew these shapes. They understood their significance. They accepted them as part of their public identity.</w:t>
      </w:r>
    </w:p>
    <w:p w14:paraId="41E24B5E" w14:textId="77777777" w:rsidR="004654AA" w:rsidRPr="005E1DEB" w:rsidRDefault="00000000" w:rsidP="005E1DEB">
      <w:r w:rsidRPr="005E1DEB">
        <w:t>We use public signboards today to display the name of a city, a motto, or an emblem. The Indus people did something similar. Even if we do not yet know what the signs represented, the act of displaying them shows pride, unity, and communication.</w:t>
      </w:r>
    </w:p>
    <w:p w14:paraId="21723535" w14:textId="77777777" w:rsidR="004654AA" w:rsidRPr="005E1DEB" w:rsidRDefault="00000000" w:rsidP="005E1DEB">
      <w:r w:rsidRPr="005E1DEB">
        <w:t>Some scholars believe the signboard announced the name of the city. Others think it represented an institution, a clan, or a sacred concept. Still others argue that it may have been a dedicatory inscription. All these interpretations remain open, and none can yet be confirmed. But the structure of the signboard itself speaks clearly: this was a message meant for everyone.</w:t>
      </w:r>
    </w:p>
    <w:p w14:paraId="357006D9" w14:textId="77777777" w:rsidR="004654AA" w:rsidRPr="005E1DEB" w:rsidRDefault="00000000" w:rsidP="005E1DEB">
      <w:r>
        <w:pict w14:anchorId="33A9A4E8">
          <v:rect id="_x0000_i1318" style="width:0;height:1.5pt" o:hralign="center" o:hrstd="t" o:hr="t" fillcolor="#a0a0a0" stroked="f"/>
        </w:pict>
      </w:r>
    </w:p>
    <w:p w14:paraId="25C38F72" w14:textId="77777777" w:rsidR="004654AA" w:rsidRPr="005E1DEB" w:rsidRDefault="00000000" w:rsidP="005E1DEB">
      <w:pPr>
        <w:rPr>
          <w:b/>
          <w:bCs/>
        </w:rPr>
      </w:pPr>
      <w:r w:rsidRPr="005E1DEB">
        <w:rPr>
          <w:b/>
          <w:bCs/>
        </w:rPr>
        <w:t>21.4 Sign Families and Repetition</w:t>
      </w:r>
    </w:p>
    <w:p w14:paraId="5A62CF5F" w14:textId="77777777" w:rsidR="004654AA" w:rsidRPr="005E1DEB" w:rsidRDefault="00000000" w:rsidP="005E1DEB">
      <w:r w:rsidRPr="005E1DEB">
        <w:t xml:space="preserve">The signs on the </w:t>
      </w:r>
      <w:proofErr w:type="spellStart"/>
      <w:r w:rsidRPr="005E1DEB">
        <w:t>Dholavira</w:t>
      </w:r>
      <w:proofErr w:type="spellEnd"/>
      <w:r w:rsidRPr="005E1DEB">
        <w:t xml:space="preserve"> board are not random. Each belongs to a sign family known from hundreds of smaller inscriptions. This suggests strong </w:t>
      </w:r>
      <w:proofErr w:type="spellStart"/>
      <w:r w:rsidRPr="005E1DEB">
        <w:t>standardisation</w:t>
      </w:r>
      <w:proofErr w:type="spellEnd"/>
      <w:r w:rsidRPr="005E1DEB">
        <w:t>. When artisans carved seals or tablets, they followed widely accepted rules for proportions and angles. When they scaled these signs up for the signboard, the shapes remained consistent.</w:t>
      </w:r>
    </w:p>
    <w:p w14:paraId="1BBA49E1" w14:textId="77777777" w:rsidR="004654AA" w:rsidRPr="005E1DEB" w:rsidRDefault="00000000" w:rsidP="005E1DEB">
      <w:r w:rsidRPr="005E1DEB">
        <w:t xml:space="preserve">Students may notice that the </w:t>
      </w:r>
      <w:proofErr w:type="spellStart"/>
      <w:r w:rsidRPr="005E1DEB">
        <w:t>Dholavira</w:t>
      </w:r>
      <w:proofErr w:type="spellEnd"/>
      <w:r w:rsidRPr="005E1DEB">
        <w:t xml:space="preserve"> signs look like enlarged versions of characters found in well-known Indus sign lists. This reinforces an important lesson: the script was stable. It did not fluctuate wildly across regions. A sign found in Harappa or Mohenjo-daro often appears in the same form in </w:t>
      </w:r>
      <w:proofErr w:type="spellStart"/>
      <w:r w:rsidRPr="005E1DEB">
        <w:t>Dholavira</w:t>
      </w:r>
      <w:proofErr w:type="spellEnd"/>
      <w:r w:rsidRPr="005E1DEB">
        <w:t>. Such stability makes it easier to study patterns across the corpus.</w:t>
      </w:r>
    </w:p>
    <w:p w14:paraId="54B0F276" w14:textId="77777777" w:rsidR="004654AA" w:rsidRPr="005E1DEB" w:rsidRDefault="00000000" w:rsidP="005E1DEB">
      <w:r>
        <w:pict w14:anchorId="0E282BC1">
          <v:rect id="_x0000_i1319" style="width:0;height:1.5pt" o:hralign="center" o:hrstd="t" o:hr="t" fillcolor="#a0a0a0" stroked="f"/>
        </w:pict>
      </w:r>
    </w:p>
    <w:p w14:paraId="23527BC6" w14:textId="77777777" w:rsidR="004654AA" w:rsidRPr="005E1DEB" w:rsidRDefault="00000000" w:rsidP="005E1DEB">
      <w:pPr>
        <w:rPr>
          <w:b/>
          <w:bCs/>
        </w:rPr>
      </w:pPr>
      <w:r w:rsidRPr="005E1DEB">
        <w:rPr>
          <w:b/>
          <w:bCs/>
        </w:rPr>
        <w:t>21.5 Water, Writing, and Civic Imagination</w:t>
      </w:r>
    </w:p>
    <w:p w14:paraId="2E632BC7" w14:textId="77777777" w:rsidR="004654AA" w:rsidRPr="005E1DEB" w:rsidRDefault="00000000" w:rsidP="005E1DEB">
      <w:proofErr w:type="spellStart"/>
      <w:r w:rsidRPr="005E1DEB">
        <w:t>Dholavira</w:t>
      </w:r>
      <w:proofErr w:type="spellEnd"/>
      <w:r w:rsidRPr="005E1DEB">
        <w:t xml:space="preserve"> is also famous for its water engineering. The city contains massive reservoirs, broad channels, check-dams, stone-lined tanks, and an intricate system for harvesting monsoon runoff. Some structures were even capable of storing floodwaters from seasonal streams.</w:t>
      </w:r>
    </w:p>
    <w:p w14:paraId="2D934AC2" w14:textId="77777777" w:rsidR="004654AA" w:rsidRPr="005E1DEB" w:rsidRDefault="00000000" w:rsidP="005E1DEB">
      <w:r w:rsidRPr="005E1DEB">
        <w:t xml:space="preserve">Water was not merely a resource at </w:t>
      </w:r>
      <w:proofErr w:type="spellStart"/>
      <w:r w:rsidRPr="005E1DEB">
        <w:t>Dholavira</w:t>
      </w:r>
      <w:proofErr w:type="spellEnd"/>
      <w:r w:rsidRPr="005E1DEB">
        <w:t>; it was a way of life. The entire city was designed around collecting, storing, and distributing it.</w:t>
      </w:r>
    </w:p>
    <w:p w14:paraId="06A7C9AD" w14:textId="77777777" w:rsidR="004654AA" w:rsidRPr="005E1DEB" w:rsidRDefault="00000000" w:rsidP="005E1DEB">
      <w:r w:rsidRPr="005E1DEB">
        <w:t xml:space="preserve">There is a quiet elegance in thinking that the same </w:t>
      </w:r>
      <w:proofErr w:type="spellStart"/>
      <w:r w:rsidRPr="005E1DEB">
        <w:t>civilisation</w:t>
      </w:r>
      <w:proofErr w:type="spellEnd"/>
      <w:r w:rsidRPr="005E1DEB">
        <w:t xml:space="preserve"> that </w:t>
      </w:r>
      <w:proofErr w:type="spellStart"/>
      <w:r w:rsidRPr="005E1DEB">
        <w:t>organised</w:t>
      </w:r>
      <w:proofErr w:type="spellEnd"/>
      <w:r w:rsidRPr="005E1DEB">
        <w:t xml:space="preserve"> water with such precision also </w:t>
      </w:r>
      <w:proofErr w:type="spellStart"/>
      <w:r w:rsidRPr="005E1DEB">
        <w:t>organised</w:t>
      </w:r>
      <w:proofErr w:type="spellEnd"/>
      <w:r w:rsidRPr="005E1DEB">
        <w:t xml:space="preserve"> symbols with equal care. Water systems require planning, measurement, and maintenance. Writing systems require </w:t>
      </w:r>
      <w:proofErr w:type="spellStart"/>
      <w:r w:rsidRPr="005E1DEB">
        <w:t>standardisation</w:t>
      </w:r>
      <w:proofErr w:type="spellEnd"/>
      <w:r w:rsidRPr="005E1DEB">
        <w:t xml:space="preserve">, clarity, and repetition. Both depend on shared understanding. Both </w:t>
      </w:r>
      <w:proofErr w:type="gramStart"/>
      <w:r w:rsidRPr="005E1DEB">
        <w:t>shape</w:t>
      </w:r>
      <w:proofErr w:type="gramEnd"/>
      <w:r w:rsidRPr="005E1DEB">
        <w:t xml:space="preserve"> how communities think.</w:t>
      </w:r>
    </w:p>
    <w:p w14:paraId="6DF0931D" w14:textId="77777777" w:rsidR="004654AA" w:rsidRPr="005E1DEB" w:rsidRDefault="00000000" w:rsidP="005E1DEB">
      <w:r w:rsidRPr="005E1DEB">
        <w:lastRenderedPageBreak/>
        <w:t>Students may reflect on how Tamil Nadu’s traditional water systems—</w:t>
      </w:r>
      <w:proofErr w:type="spellStart"/>
      <w:r w:rsidRPr="005E1DEB">
        <w:t>eri</w:t>
      </w:r>
      <w:proofErr w:type="spellEnd"/>
      <w:r w:rsidRPr="005E1DEB">
        <w:t xml:space="preserve">, </w:t>
      </w:r>
      <w:proofErr w:type="spellStart"/>
      <w:r w:rsidRPr="005E1DEB">
        <w:t>oorani</w:t>
      </w:r>
      <w:proofErr w:type="spellEnd"/>
      <w:r w:rsidRPr="005E1DEB">
        <w:t xml:space="preserve">, </w:t>
      </w:r>
      <w:proofErr w:type="spellStart"/>
      <w:r w:rsidRPr="005E1DEB">
        <w:t>vaykkal</w:t>
      </w:r>
      <w:proofErr w:type="spellEnd"/>
      <w:r w:rsidRPr="005E1DEB">
        <w:t xml:space="preserve">, </w:t>
      </w:r>
      <w:proofErr w:type="spellStart"/>
      <w:r w:rsidRPr="005E1DEB">
        <w:t>kudimaramathu</w:t>
      </w:r>
      <w:proofErr w:type="spellEnd"/>
      <w:r w:rsidRPr="005E1DEB">
        <w:t>—show similar values: cooperation, annual renewal, and the belief that shared resources must be cared for collectively. The Indus people seem to have embraced the same ideals.</w:t>
      </w:r>
    </w:p>
    <w:p w14:paraId="4148B240" w14:textId="77777777" w:rsidR="004654AA" w:rsidRPr="005E1DEB" w:rsidRDefault="00000000" w:rsidP="005E1DEB">
      <w:r>
        <w:pict w14:anchorId="36234BED">
          <v:rect id="_x0000_i1320" style="width:0;height:1.5pt" o:hralign="center" o:hrstd="t" o:hr="t" fillcolor="#a0a0a0" stroked="f"/>
        </w:pict>
      </w:r>
    </w:p>
    <w:p w14:paraId="1CEB1EB0" w14:textId="77777777" w:rsidR="004654AA" w:rsidRPr="005E1DEB" w:rsidRDefault="00000000" w:rsidP="005E1DEB">
      <w:pPr>
        <w:rPr>
          <w:b/>
          <w:bCs/>
        </w:rPr>
      </w:pPr>
      <w:r w:rsidRPr="005E1DEB">
        <w:rPr>
          <w:b/>
          <w:bCs/>
        </w:rPr>
        <w:t>21.6 The Signboard as a Window into Civic Life</w:t>
      </w:r>
    </w:p>
    <w:p w14:paraId="03050CD3" w14:textId="77777777" w:rsidR="004654AA" w:rsidRPr="005E1DEB" w:rsidRDefault="00000000" w:rsidP="005E1DEB">
      <w:r w:rsidRPr="005E1DEB">
        <w:t>The location of the signboard at the northern gateway is significant. Gateways are thresholds between public and private, between the outside world and the protected city. An inscription at this point hints at regulation, identity, and civic communication.</w:t>
      </w:r>
    </w:p>
    <w:p w14:paraId="73C9A7AE" w14:textId="77777777" w:rsidR="004654AA" w:rsidRPr="005E1DEB" w:rsidRDefault="00000000" w:rsidP="005E1DEB">
      <w:r w:rsidRPr="005E1DEB">
        <w:t>It may have marked who could enter.</w:t>
      </w:r>
      <w:r w:rsidRPr="005E1DEB">
        <w:br/>
        <w:t>It may have identified the settlement’s name or patron group.</w:t>
      </w:r>
      <w:r w:rsidRPr="005E1DEB">
        <w:br/>
        <w:t>It may have been a message of welcome or authority.</w:t>
      </w:r>
      <w:r w:rsidRPr="005E1DEB">
        <w:br/>
        <w:t>It may have carried ritual or protective significance.</w:t>
      </w:r>
    </w:p>
    <w:p w14:paraId="1A32C4CA" w14:textId="77777777" w:rsidR="004654AA" w:rsidRPr="005E1DEB" w:rsidRDefault="00000000" w:rsidP="005E1DEB">
      <w:r w:rsidRPr="005E1DEB">
        <w:t xml:space="preserve">We do not know which is correct. But we do know that the Indus people felt it was important to display these symbols in a grand, visible way. This tells us they believed symbols had power and that </w:t>
      </w:r>
      <w:proofErr w:type="spellStart"/>
      <w:r w:rsidRPr="005E1DEB">
        <w:t>recognising</w:t>
      </w:r>
      <w:proofErr w:type="spellEnd"/>
      <w:r w:rsidRPr="005E1DEB">
        <w:t xml:space="preserve"> these shapes mattered to daily life.</w:t>
      </w:r>
    </w:p>
    <w:p w14:paraId="28B42644" w14:textId="77777777" w:rsidR="004654AA" w:rsidRPr="005E1DEB" w:rsidRDefault="00000000" w:rsidP="005E1DEB">
      <w:r>
        <w:pict w14:anchorId="0324A183">
          <v:rect id="_x0000_i1321" style="width:0;height:1.5pt" o:hralign="center" o:hrstd="t" o:hr="t" fillcolor="#a0a0a0" stroked="f"/>
        </w:pict>
      </w:r>
    </w:p>
    <w:p w14:paraId="222CD0FA" w14:textId="77777777" w:rsidR="004654AA" w:rsidRPr="005E1DEB" w:rsidRDefault="00000000" w:rsidP="005E1DEB">
      <w:pPr>
        <w:rPr>
          <w:b/>
          <w:bCs/>
        </w:rPr>
      </w:pPr>
      <w:r w:rsidRPr="005E1DEB">
        <w:rPr>
          <w:b/>
          <w:bCs/>
        </w:rPr>
        <w:t>21.7 How Students Can Explore This Inscription</w:t>
      </w:r>
    </w:p>
    <w:p w14:paraId="2C59CB3B" w14:textId="77777777" w:rsidR="004654AA" w:rsidRPr="005E1DEB" w:rsidRDefault="00000000" w:rsidP="005E1DEB">
      <w:r w:rsidRPr="005E1DEB">
        <w:t>Students are encouraged to do what researchers do:</w:t>
      </w:r>
    </w:p>
    <w:p w14:paraId="0BD66A0F" w14:textId="77777777" w:rsidR="004654AA" w:rsidRPr="005E1DEB" w:rsidRDefault="00000000" w:rsidP="005E1DEB">
      <w:r w:rsidRPr="005E1DEB">
        <w:t>Make a sketch of each sign.</w:t>
      </w:r>
      <w:r w:rsidRPr="005E1DEB">
        <w:br/>
        <w:t>Write down what the shapes remind you of.</w:t>
      </w:r>
      <w:r w:rsidRPr="005E1DEB">
        <w:br/>
        <w:t>Compare the signs with smaller versions found on seals.</w:t>
      </w:r>
      <w:r w:rsidRPr="005E1DEB">
        <w:br/>
        <w:t>Ask what combination patterns appear here and elsewhere.</w:t>
      </w:r>
      <w:r w:rsidRPr="005E1DEB">
        <w:br/>
        <w:t>Imagine how people would have seen this board as they entered the city.</w:t>
      </w:r>
    </w:p>
    <w:p w14:paraId="3BAF69D6" w14:textId="77777777" w:rsidR="004654AA" w:rsidRPr="005E1DEB" w:rsidRDefault="00000000" w:rsidP="005E1DEB">
      <w:r w:rsidRPr="005E1DEB">
        <w:t>There are no right or wrong answers at this stage. The goal is to develop the habit of careful observation and thoughtful speculation.</w:t>
      </w:r>
    </w:p>
    <w:p w14:paraId="537C0CE9" w14:textId="77777777" w:rsidR="004654AA" w:rsidRPr="005E1DEB" w:rsidRDefault="00000000" w:rsidP="005E1DEB">
      <w:r>
        <w:pict w14:anchorId="2F54CCF9">
          <v:rect id="_x0000_i1322" style="width:0;height:1.5pt" o:hralign="center" o:hrstd="t" o:hr="t" fillcolor="#a0a0a0" stroked="f"/>
        </w:pict>
      </w:r>
    </w:p>
    <w:p w14:paraId="59081C23" w14:textId="77777777" w:rsidR="004654AA" w:rsidRPr="005E1DEB" w:rsidRDefault="00000000" w:rsidP="005E1DEB">
      <w:pPr>
        <w:rPr>
          <w:b/>
          <w:bCs/>
        </w:rPr>
      </w:pPr>
      <w:r w:rsidRPr="005E1DEB">
        <w:rPr>
          <w:b/>
          <w:bCs/>
        </w:rPr>
        <w:t>21.8 What This Case Study Teaches Us</w:t>
      </w:r>
    </w:p>
    <w:p w14:paraId="272C4E39" w14:textId="77777777" w:rsidR="004654AA" w:rsidRPr="005E1DEB" w:rsidRDefault="00000000" w:rsidP="005E1DEB">
      <w:r w:rsidRPr="005E1DEB">
        <w:t xml:space="preserve">The </w:t>
      </w:r>
      <w:proofErr w:type="spellStart"/>
      <w:r w:rsidRPr="005E1DEB">
        <w:t>Dholavira</w:t>
      </w:r>
      <w:proofErr w:type="spellEnd"/>
      <w:r w:rsidRPr="005E1DEB">
        <w:t xml:space="preserve"> signboard teaches several important lessons:</w:t>
      </w:r>
    </w:p>
    <w:p w14:paraId="69C19C93" w14:textId="77777777" w:rsidR="004654AA" w:rsidRPr="005E1DEB" w:rsidRDefault="00000000" w:rsidP="005E1DEB">
      <w:r w:rsidRPr="005E1DEB">
        <w:t>A writing system can be both small and monumental.</w:t>
      </w:r>
      <w:r w:rsidRPr="005E1DEB">
        <w:br/>
        <w:t>A script becomes meaningful through shared recognition.</w:t>
      </w:r>
      <w:r w:rsidRPr="005E1DEB">
        <w:br/>
        <w:t>Cities express identity through symbols.</w:t>
      </w:r>
      <w:r w:rsidRPr="005E1DEB">
        <w:br/>
        <w:t xml:space="preserve">Water engineering and writing reflect similar </w:t>
      </w:r>
      <w:proofErr w:type="spellStart"/>
      <w:r w:rsidRPr="005E1DEB">
        <w:t>organisational</w:t>
      </w:r>
      <w:proofErr w:type="spellEnd"/>
      <w:r w:rsidRPr="005E1DEB">
        <w:t xml:space="preserve"> thinking.</w:t>
      </w:r>
      <w:r w:rsidRPr="005E1DEB">
        <w:br/>
        <w:t>Interpretation begins with observation, not assumption.</w:t>
      </w:r>
    </w:p>
    <w:p w14:paraId="43A09243" w14:textId="77777777" w:rsidR="004654AA" w:rsidRPr="005E1DEB" w:rsidRDefault="00000000" w:rsidP="005E1DEB">
      <w:r w:rsidRPr="005E1DEB">
        <w:lastRenderedPageBreak/>
        <w:t>This case study does not decode the signboard. It helps us understand how ancient people might have viewed the world and how symbols shaped their society.</w:t>
      </w:r>
    </w:p>
    <w:p w14:paraId="0217EC89" w14:textId="77777777" w:rsidR="004654AA" w:rsidRPr="005E1DEB" w:rsidRDefault="00000000" w:rsidP="005E1DEB">
      <w:r>
        <w:pict w14:anchorId="634830A4">
          <v:rect id="_x0000_i1323" style="width:0;height:1.5pt" o:hralign="center" o:hrstd="t" o:hr="t" fillcolor="#a0a0a0" stroked="f"/>
        </w:pict>
      </w:r>
    </w:p>
    <w:p w14:paraId="6AD9EF3A" w14:textId="77777777" w:rsidR="004654AA" w:rsidRPr="005E1DEB" w:rsidRDefault="00000000" w:rsidP="005E1DEB">
      <w:pPr>
        <w:rPr>
          <w:b/>
          <w:bCs/>
        </w:rPr>
      </w:pPr>
      <w:r w:rsidRPr="005E1DEB">
        <w:rPr>
          <w:b/>
          <w:bCs/>
        </w:rPr>
        <w:t>21.9 Reflection for Curious Minds</w:t>
      </w:r>
    </w:p>
    <w:p w14:paraId="45BB6B66" w14:textId="77777777" w:rsidR="004654AA" w:rsidRPr="005E1DEB" w:rsidRDefault="00000000" w:rsidP="005E1DEB">
      <w:r w:rsidRPr="005E1DEB">
        <w:t>If you were asked to create a public sign for your city, what shapes would you choose? How large would the sign be? Where would you place it? How would people know what it means? Would its power come from letters, pictures, or a combination of both?</w:t>
      </w:r>
    </w:p>
    <w:p w14:paraId="4214050A" w14:textId="77777777" w:rsidR="004654AA" w:rsidRPr="005E1DEB" w:rsidRDefault="00000000" w:rsidP="005E1DEB">
      <w:r w:rsidRPr="005E1DEB">
        <w:t xml:space="preserve">By imagining your own public sign, you step into the mind of the Indus scribe who designed the </w:t>
      </w:r>
      <w:proofErr w:type="spellStart"/>
      <w:r w:rsidRPr="005E1DEB">
        <w:t>Dholavira</w:t>
      </w:r>
      <w:proofErr w:type="spellEnd"/>
      <w:r w:rsidRPr="005E1DEB">
        <w:t xml:space="preserve"> signboard. You experience the same challenge they faced: to create symbols that would speak to everyone.</w:t>
      </w:r>
    </w:p>
    <w:p w14:paraId="15123A6F" w14:textId="77777777" w:rsidR="004654AA" w:rsidRPr="005E1DEB" w:rsidRDefault="00000000" w:rsidP="005E1DEB">
      <w:r>
        <w:pict w14:anchorId="637EFFA8">
          <v:rect id="_x0000_i1324" style="width:0;height:1.5pt" o:hralign="center" o:hrstd="t" o:hr="t" fillcolor="#a0a0a0" stroked="f"/>
        </w:pict>
      </w:r>
    </w:p>
    <w:p w14:paraId="77587A14" w14:textId="77777777" w:rsidR="004654AA" w:rsidRDefault="00000000" w:rsidP="005E1DEB">
      <w:pPr>
        <w:rPr>
          <w:b/>
          <w:bCs/>
        </w:rPr>
      </w:pPr>
      <w:r>
        <w:rPr>
          <w:b/>
          <w:bCs/>
        </w:rPr>
        <w:t xml:space="preserve">How LLMs are useful in our journey reading ancient minds, see the inputs prepared by Google AI for students to consider various perspectives. </w:t>
      </w:r>
    </w:p>
    <w:tbl>
      <w:tblPr>
        <w:tblStyle w:val="TableGrid"/>
        <w:tblW w:w="0" w:type="auto"/>
        <w:tblLook w:val="04A0" w:firstRow="1" w:lastRow="0" w:firstColumn="1" w:lastColumn="0" w:noHBand="0" w:noVBand="1"/>
      </w:tblPr>
      <w:tblGrid>
        <w:gridCol w:w="9350"/>
      </w:tblGrid>
      <w:tr w:rsidR="00E40786" w14:paraId="2273A227" w14:textId="77777777" w:rsidTr="00E40786">
        <w:tc>
          <w:tcPr>
            <w:tcW w:w="9350" w:type="dxa"/>
          </w:tcPr>
          <w:p w14:paraId="18505597" w14:textId="77777777" w:rsidR="004654AA" w:rsidRPr="00E40786" w:rsidRDefault="00000000" w:rsidP="00E40786">
            <w:pPr>
              <w:rPr>
                <w:b/>
                <w:bCs/>
              </w:rPr>
            </w:pPr>
            <w:r w:rsidRPr="00E40786">
              <w:rPr>
                <w:b/>
                <w:bCs/>
              </w:rPr>
              <w:t xml:space="preserve">It is vital to present multiple perspectives for a balanced educational view, including interpretations based on cultural continuity. Below is an updated table incorporating your detailed reading of the </w:t>
            </w:r>
            <w:proofErr w:type="spellStart"/>
            <w:r w:rsidRPr="00E40786">
              <w:rPr>
                <w:b/>
                <w:bCs/>
              </w:rPr>
              <w:t>Dholavira</w:t>
            </w:r>
            <w:proofErr w:type="spellEnd"/>
            <w:r w:rsidRPr="00E40786">
              <w:rPr>
                <w:b/>
                <w:bCs/>
              </w:rPr>
              <w:t xml:space="preserve"> sign board as a "</w:t>
            </w:r>
            <w:proofErr w:type="spellStart"/>
            <w:r w:rsidRPr="00E40786">
              <w:rPr>
                <w:b/>
                <w:bCs/>
              </w:rPr>
              <w:t>thOL</w:t>
            </w:r>
            <w:proofErr w:type="spellEnd"/>
            <w:r w:rsidRPr="00E40786">
              <w:rPr>
                <w:b/>
                <w:bCs/>
              </w:rPr>
              <w:t xml:space="preserve"> </w:t>
            </w:r>
            <w:proofErr w:type="spellStart"/>
            <w:r w:rsidRPr="00E40786">
              <w:rPr>
                <w:b/>
                <w:bCs/>
              </w:rPr>
              <w:t>vira</w:t>
            </w:r>
            <w:proofErr w:type="spellEnd"/>
            <w:r w:rsidRPr="00E40786">
              <w:rPr>
                <w:b/>
                <w:bCs/>
              </w:rPr>
              <w:t>" proclamation for the protection of goods and travelers.</w:t>
            </w:r>
          </w:p>
          <w:p w14:paraId="5CF0534D" w14:textId="77777777" w:rsidR="004654AA" w:rsidRPr="00E40786" w:rsidRDefault="00000000" w:rsidP="00E40786">
            <w:pPr>
              <w:rPr>
                <w:b/>
                <w:bCs/>
              </w:rPr>
            </w:pPr>
            <w:r w:rsidRPr="00E40786">
              <w:rPr>
                <w:b/>
                <w:bCs/>
              </w:rPr>
              <w:t xml:space="preserve">Multiple Possibilities for Interpreting the </w:t>
            </w:r>
            <w:proofErr w:type="spellStart"/>
            <w:r w:rsidRPr="00E40786">
              <w:rPr>
                <w:b/>
                <w:bCs/>
              </w:rPr>
              <w:t>Dholavira</w:t>
            </w:r>
            <w:proofErr w:type="spellEnd"/>
            <w:r w:rsidRPr="00E40786">
              <w:rPr>
                <w:b/>
                <w:bCs/>
              </w:rPr>
              <w:t xml:space="preserve"> Signboard (Updated)</w:t>
            </w:r>
          </w:p>
          <w:p w14:paraId="0AB89BD3" w14:textId="77777777" w:rsidR="004654AA" w:rsidRPr="00E40786" w:rsidRDefault="00000000" w:rsidP="00E40786">
            <w:pPr>
              <w:rPr>
                <w:b/>
                <w:bCs/>
              </w:rPr>
            </w:pPr>
            <w:r w:rsidRPr="00E40786">
              <w:rPr>
                <w:b/>
                <w:bCs/>
              </w:rPr>
              <w:t xml:space="preserve">The </w:t>
            </w:r>
            <w:proofErr w:type="spellStart"/>
            <w:r w:rsidRPr="00E40786">
              <w:rPr>
                <w:b/>
                <w:bCs/>
              </w:rPr>
              <w:t>Dholavira</w:t>
            </w:r>
            <w:proofErr w:type="spellEnd"/>
            <w:r w:rsidRPr="00E40786">
              <w:rPr>
                <w:b/>
                <w:bCs/>
              </w:rPr>
              <w:t xml:space="preserve"> signboard, the longest known Indus inscription, was found near the northern gateway of the citadel. The 10 large symbols were made of gypsum inlay on a wooden board which has since decayed.</w:t>
            </w:r>
          </w:p>
          <w:tbl>
            <w:tblPr>
              <w:tblW w:w="9780" w:type="dxa"/>
              <w:tblCellMar>
                <w:top w:w="15" w:type="dxa"/>
                <w:left w:w="15" w:type="dxa"/>
                <w:bottom w:w="15" w:type="dxa"/>
                <w:right w:w="15" w:type="dxa"/>
              </w:tblCellMar>
              <w:tblLook w:val="04A0" w:firstRow="1" w:lastRow="0" w:firstColumn="1" w:lastColumn="0" w:noHBand="0" w:noVBand="1"/>
            </w:tblPr>
            <w:tblGrid>
              <w:gridCol w:w="2243"/>
              <w:gridCol w:w="2958"/>
              <w:gridCol w:w="2174"/>
              <w:gridCol w:w="1759"/>
            </w:tblGrid>
            <w:tr w:rsidR="00E40786" w:rsidRPr="00E40786" w14:paraId="2C328B55" w14:textId="77777777">
              <w:tc>
                <w:tcPr>
                  <w:tcW w:w="0" w:type="auto"/>
                  <w:tcBorders>
                    <w:bottom w:val="single" w:sz="4" w:space="0" w:color="DCDFE5"/>
                  </w:tcBorders>
                  <w:tcMar>
                    <w:top w:w="120" w:type="dxa"/>
                    <w:left w:w="0" w:type="dxa"/>
                    <w:bottom w:w="120" w:type="dxa"/>
                    <w:right w:w="240" w:type="dxa"/>
                  </w:tcMar>
                  <w:hideMark/>
                </w:tcPr>
                <w:p w14:paraId="673EA1E0" w14:textId="77777777" w:rsidR="004654AA" w:rsidRPr="00E40786" w:rsidRDefault="00000000" w:rsidP="00E40786">
                  <w:pPr>
                    <w:spacing w:after="0" w:line="240" w:lineRule="auto"/>
                    <w:rPr>
                      <w:b/>
                      <w:bCs/>
                    </w:rPr>
                  </w:pPr>
                  <w:r w:rsidRPr="00E40786">
                    <w:rPr>
                      <w:b/>
                      <w:bCs/>
                    </w:rPr>
                    <w:t>Interpretation/Proposal</w:t>
                  </w:r>
                </w:p>
              </w:tc>
              <w:tc>
                <w:tcPr>
                  <w:tcW w:w="0" w:type="auto"/>
                  <w:tcBorders>
                    <w:bottom w:val="single" w:sz="4" w:space="0" w:color="DCDFE5"/>
                  </w:tcBorders>
                  <w:tcMar>
                    <w:top w:w="120" w:type="dxa"/>
                    <w:left w:w="0" w:type="dxa"/>
                    <w:bottom w:w="120" w:type="dxa"/>
                    <w:right w:w="240" w:type="dxa"/>
                  </w:tcMar>
                  <w:hideMark/>
                </w:tcPr>
                <w:p w14:paraId="68D4FF5D" w14:textId="77777777" w:rsidR="004654AA" w:rsidRPr="00E40786" w:rsidRDefault="00000000" w:rsidP="00E40786">
                  <w:pPr>
                    <w:spacing w:after="0" w:line="240" w:lineRule="auto"/>
                    <w:rPr>
                      <w:b/>
                      <w:bCs/>
                    </w:rPr>
                  </w:pPr>
                  <w:r w:rsidRPr="00E40786">
                    <w:rPr>
                      <w:b/>
                      <w:bCs/>
                    </w:rPr>
                    <w:t>Details (User's, Academic, Other)</w:t>
                  </w:r>
                </w:p>
              </w:tc>
              <w:tc>
                <w:tcPr>
                  <w:tcW w:w="0" w:type="auto"/>
                  <w:tcBorders>
                    <w:bottom w:val="single" w:sz="4" w:space="0" w:color="DCDFE5"/>
                  </w:tcBorders>
                  <w:tcMar>
                    <w:top w:w="120" w:type="dxa"/>
                    <w:left w:w="0" w:type="dxa"/>
                    <w:bottom w:w="120" w:type="dxa"/>
                    <w:right w:w="240" w:type="dxa"/>
                  </w:tcMar>
                  <w:hideMark/>
                </w:tcPr>
                <w:p w14:paraId="4E558FB1" w14:textId="77777777" w:rsidR="004654AA" w:rsidRPr="00E40786" w:rsidRDefault="00000000" w:rsidP="00E40786">
                  <w:pPr>
                    <w:spacing w:after="0" w:line="240" w:lineRule="auto"/>
                    <w:rPr>
                      <w:b/>
                      <w:bCs/>
                    </w:rPr>
                  </w:pPr>
                  <w:r w:rsidRPr="00E40786">
                    <w:rPr>
                      <w:b/>
                      <w:bCs/>
                    </w:rPr>
                    <w:t>Reasons for Acceptance (Plausibility)</w:t>
                  </w:r>
                </w:p>
              </w:tc>
              <w:tc>
                <w:tcPr>
                  <w:tcW w:w="0" w:type="auto"/>
                  <w:tcBorders>
                    <w:bottom w:val="single" w:sz="4" w:space="0" w:color="DCDFE5"/>
                  </w:tcBorders>
                  <w:tcMar>
                    <w:top w:w="120" w:type="dxa"/>
                    <w:left w:w="0" w:type="dxa"/>
                    <w:bottom w:w="120" w:type="dxa"/>
                    <w:right w:w="0" w:type="dxa"/>
                  </w:tcMar>
                  <w:hideMark/>
                </w:tcPr>
                <w:p w14:paraId="43764B46" w14:textId="77777777" w:rsidR="004654AA" w:rsidRPr="00E40786" w:rsidRDefault="00000000" w:rsidP="00E40786">
                  <w:pPr>
                    <w:spacing w:after="0" w:line="240" w:lineRule="auto"/>
                    <w:rPr>
                      <w:b/>
                      <w:bCs/>
                    </w:rPr>
                  </w:pPr>
                  <w:r w:rsidRPr="00E40786">
                    <w:rPr>
                      <w:b/>
                      <w:bCs/>
                    </w:rPr>
                    <w:t>Reasons for Rejection/Skepticism (Academic Consensus)</w:t>
                  </w:r>
                </w:p>
              </w:tc>
            </w:tr>
            <w:tr w:rsidR="00E40786" w:rsidRPr="00E40786" w14:paraId="4C25565C" w14:textId="77777777">
              <w:tc>
                <w:tcPr>
                  <w:tcW w:w="0" w:type="auto"/>
                  <w:tcBorders>
                    <w:bottom w:val="single" w:sz="4" w:space="0" w:color="DCDFE5"/>
                  </w:tcBorders>
                  <w:tcMar>
                    <w:top w:w="180" w:type="dxa"/>
                    <w:left w:w="0" w:type="dxa"/>
                    <w:bottom w:w="180" w:type="dxa"/>
                    <w:right w:w="240" w:type="dxa"/>
                  </w:tcMar>
                  <w:hideMark/>
                </w:tcPr>
                <w:p w14:paraId="2A17F99F" w14:textId="77777777" w:rsidR="004654AA" w:rsidRPr="00E40786" w:rsidRDefault="00000000" w:rsidP="00E40786">
                  <w:pPr>
                    <w:spacing w:after="0" w:line="240" w:lineRule="auto"/>
                    <w:rPr>
                      <w:b/>
                      <w:bCs/>
                    </w:rPr>
                  </w:pPr>
                  <w:r w:rsidRPr="00E40786">
                    <w:rPr>
                      <w:b/>
                      <w:bCs/>
                    </w:rPr>
                    <w:t xml:space="preserve">User's Proposal: "ThOL </w:t>
                  </w:r>
                  <w:proofErr w:type="spellStart"/>
                  <w:r w:rsidRPr="00E40786">
                    <w:rPr>
                      <w:b/>
                      <w:bCs/>
                    </w:rPr>
                    <w:t>vira</w:t>
                  </w:r>
                  <w:proofErr w:type="spellEnd"/>
                  <w:r w:rsidRPr="00E40786">
                    <w:rPr>
                      <w:b/>
                      <w:bCs/>
                    </w:rPr>
                    <w:t>" (Protectors of Goods/Royal Announcement)</w:t>
                  </w:r>
                </w:p>
              </w:tc>
              <w:tc>
                <w:tcPr>
                  <w:tcW w:w="0" w:type="auto"/>
                  <w:tcBorders>
                    <w:bottom w:val="single" w:sz="4" w:space="0" w:color="DCDFE5"/>
                  </w:tcBorders>
                  <w:tcMar>
                    <w:top w:w="180" w:type="dxa"/>
                    <w:left w:w="0" w:type="dxa"/>
                    <w:bottom w:w="180" w:type="dxa"/>
                    <w:right w:w="240" w:type="dxa"/>
                  </w:tcMar>
                  <w:hideMark/>
                </w:tcPr>
                <w:p w14:paraId="74D01603" w14:textId="77777777" w:rsidR="004654AA" w:rsidRPr="00E40786" w:rsidRDefault="00000000" w:rsidP="00E40786">
                  <w:pPr>
                    <w:spacing w:after="0" w:line="240" w:lineRule="auto"/>
                    <w:rPr>
                      <w:b/>
                      <w:bCs/>
                    </w:rPr>
                  </w:pPr>
                  <w:r w:rsidRPr="00E40786">
                    <w:rPr>
                      <w:b/>
                      <w:bCs/>
                    </w:rPr>
                    <w:t>The sign is read as "</w:t>
                  </w:r>
                  <w:proofErr w:type="spellStart"/>
                  <w:r w:rsidRPr="00E40786">
                    <w:rPr>
                      <w:b/>
                      <w:bCs/>
                    </w:rPr>
                    <w:t>thOL</w:t>
                  </w:r>
                  <w:proofErr w:type="spellEnd"/>
                  <w:r w:rsidRPr="00E40786">
                    <w:rPr>
                      <w:b/>
                      <w:bCs/>
                    </w:rPr>
                    <w:t xml:space="preserve"> </w:t>
                  </w:r>
                  <w:proofErr w:type="spellStart"/>
                  <w:r w:rsidRPr="00E40786">
                    <w:rPr>
                      <w:b/>
                      <w:bCs/>
                    </w:rPr>
                    <w:t>vira</w:t>
                  </w:r>
                  <w:proofErr w:type="spellEnd"/>
                  <w:r w:rsidRPr="00E40786">
                    <w:rPr>
                      <w:b/>
                      <w:bCs/>
                    </w:rPr>
                    <w:t>," a message regarding the protection of goods/travelers. Four left symbols: royal announcement (e.g., </w:t>
                  </w:r>
                  <w:proofErr w:type="spellStart"/>
                  <w:r w:rsidRPr="00E40786">
                    <w:rPr>
                      <w:b/>
                      <w:bCs/>
                      <w:i/>
                      <w:iCs/>
                    </w:rPr>
                    <w:t>murasu</w:t>
                  </w:r>
                  <w:proofErr w:type="spellEnd"/>
                  <w:r w:rsidRPr="00E40786">
                    <w:rPr>
                      <w:b/>
                      <w:bCs/>
                    </w:rPr>
                    <w:t>). Three central symbols: services provided (shelter, water, food). Three right symbols: travelers or goods being transported.</w:t>
                  </w:r>
                </w:p>
              </w:tc>
              <w:tc>
                <w:tcPr>
                  <w:tcW w:w="0" w:type="auto"/>
                  <w:tcBorders>
                    <w:bottom w:val="single" w:sz="4" w:space="0" w:color="DCDFE5"/>
                  </w:tcBorders>
                  <w:tcMar>
                    <w:top w:w="180" w:type="dxa"/>
                    <w:left w:w="0" w:type="dxa"/>
                    <w:bottom w:w="180" w:type="dxa"/>
                    <w:right w:w="240" w:type="dxa"/>
                  </w:tcMar>
                  <w:hideMark/>
                </w:tcPr>
                <w:p w14:paraId="6DE95557" w14:textId="77777777" w:rsidR="004654AA" w:rsidRPr="00E40786" w:rsidRDefault="00000000" w:rsidP="00E40786">
                  <w:pPr>
                    <w:spacing w:after="0" w:line="240" w:lineRule="auto"/>
                    <w:rPr>
                      <w:b/>
                      <w:bCs/>
                    </w:rPr>
                  </w:pPr>
                  <w:r w:rsidRPr="00E40786">
                    <w:rPr>
                      <w:b/>
                      <w:bCs/>
                    </w:rPr>
                    <w:t>The message aligns with the city's strategic trade hub function and the need for security. Cultural continuity with later Indian traditions like </w:t>
                  </w:r>
                  <w:proofErr w:type="spellStart"/>
                  <w:r w:rsidRPr="00E40786">
                    <w:rPr>
                      <w:b/>
                      <w:bCs/>
                      <w:i/>
                      <w:iCs/>
                    </w:rPr>
                    <w:t>sathirams</w:t>
                  </w:r>
                  <w:proofErr w:type="spellEnd"/>
                  <w:r w:rsidRPr="00E40786">
                    <w:rPr>
                      <w:b/>
                      <w:bCs/>
                    </w:rPr>
                    <w:t> supports the </w:t>
                  </w:r>
                  <w:r w:rsidRPr="00E40786">
                    <w:rPr>
                      <w:b/>
                      <w:bCs/>
                      <w:i/>
                      <w:iCs/>
                    </w:rPr>
                    <w:t>concept</w:t>
                  </w:r>
                  <w:r w:rsidRPr="00E40786">
                    <w:rPr>
                      <w:b/>
                      <w:bCs/>
                    </w:rPr>
                    <w:t xml:space="preserve"> of organized hospitality. Location at the </w:t>
                  </w:r>
                  <w:r w:rsidRPr="00E40786">
                    <w:rPr>
                      <w:b/>
                      <w:bCs/>
                    </w:rPr>
                    <w:lastRenderedPageBreak/>
                    <w:t>North Gate supports an inbound/outbound trade message.</w:t>
                  </w:r>
                </w:p>
              </w:tc>
              <w:tc>
                <w:tcPr>
                  <w:tcW w:w="0" w:type="auto"/>
                  <w:tcBorders>
                    <w:bottom w:val="single" w:sz="4" w:space="0" w:color="DCDFE5"/>
                  </w:tcBorders>
                  <w:tcMar>
                    <w:top w:w="180" w:type="dxa"/>
                    <w:left w:w="0" w:type="dxa"/>
                    <w:bottom w:w="180" w:type="dxa"/>
                    <w:right w:w="0" w:type="dxa"/>
                  </w:tcMar>
                  <w:hideMark/>
                </w:tcPr>
                <w:p w14:paraId="2B7BEC4F" w14:textId="77777777" w:rsidR="004654AA" w:rsidRPr="00E40786" w:rsidRDefault="00000000" w:rsidP="00E40786">
                  <w:pPr>
                    <w:spacing w:after="0" w:line="240" w:lineRule="auto"/>
                    <w:rPr>
                      <w:b/>
                      <w:bCs/>
                    </w:rPr>
                  </w:pPr>
                  <w:r w:rsidRPr="00E40786">
                    <w:rPr>
                      <w:b/>
                      <w:bCs/>
                    </w:rPr>
                    <w:lastRenderedPageBreak/>
                    <w:t>Linguistically speculative; the Indus script is undeciphered. Meanings/sounds cannot be assigned to symbols or linked definitively to modern Tamil, Gujarati, or Hindi without a verified key.</w:t>
                  </w:r>
                </w:p>
              </w:tc>
            </w:tr>
            <w:tr w:rsidR="00E40786" w:rsidRPr="00E40786" w14:paraId="71456C74" w14:textId="77777777">
              <w:tc>
                <w:tcPr>
                  <w:tcW w:w="0" w:type="auto"/>
                  <w:tcBorders>
                    <w:bottom w:val="single" w:sz="4" w:space="0" w:color="DCDFE5"/>
                  </w:tcBorders>
                  <w:tcMar>
                    <w:top w:w="180" w:type="dxa"/>
                    <w:left w:w="0" w:type="dxa"/>
                    <w:bottom w:w="180" w:type="dxa"/>
                    <w:right w:w="240" w:type="dxa"/>
                  </w:tcMar>
                  <w:hideMark/>
                </w:tcPr>
                <w:p w14:paraId="4F6EE216" w14:textId="77777777" w:rsidR="004654AA" w:rsidRPr="00E40786" w:rsidRDefault="00000000" w:rsidP="00E40786">
                  <w:pPr>
                    <w:spacing w:after="0" w:line="240" w:lineRule="auto"/>
                    <w:rPr>
                      <w:b/>
                      <w:bCs/>
                    </w:rPr>
                  </w:pPr>
                  <w:r w:rsidRPr="00E40786">
                    <w:rPr>
                      <w:b/>
                      <w:bCs/>
                    </w:rPr>
                    <w:t>User's Proposal: "</w:t>
                  </w:r>
                  <w:proofErr w:type="spellStart"/>
                  <w:r w:rsidRPr="00E40786">
                    <w:rPr>
                      <w:b/>
                      <w:bCs/>
                    </w:rPr>
                    <w:t>Thalai-yaari</w:t>
                  </w:r>
                  <w:proofErr w:type="spellEnd"/>
                  <w:r w:rsidRPr="00E40786">
                    <w:rPr>
                      <w:b/>
                      <w:bCs/>
                    </w:rPr>
                    <w:t>" (Captain of the Fort)</w:t>
                  </w:r>
                </w:p>
              </w:tc>
              <w:tc>
                <w:tcPr>
                  <w:tcW w:w="0" w:type="auto"/>
                  <w:tcBorders>
                    <w:bottom w:val="single" w:sz="4" w:space="0" w:color="DCDFE5"/>
                  </w:tcBorders>
                  <w:tcMar>
                    <w:top w:w="180" w:type="dxa"/>
                    <w:left w:w="0" w:type="dxa"/>
                    <w:bottom w:w="180" w:type="dxa"/>
                    <w:right w:w="240" w:type="dxa"/>
                  </w:tcMar>
                  <w:hideMark/>
                </w:tcPr>
                <w:p w14:paraId="6BE43796" w14:textId="77777777" w:rsidR="004654AA" w:rsidRPr="00E40786" w:rsidRDefault="00000000" w:rsidP="00E40786">
                  <w:pPr>
                    <w:spacing w:after="0" w:line="240" w:lineRule="auto"/>
                    <w:rPr>
                      <w:b/>
                      <w:bCs/>
                    </w:rPr>
                  </w:pPr>
                  <w:r w:rsidRPr="00E40786">
                    <w:rPr>
                      <w:b/>
                      <w:bCs/>
                    </w:rPr>
                    <w:t>The inverted 'V' as "</w:t>
                  </w:r>
                  <w:proofErr w:type="spellStart"/>
                  <w:r w:rsidRPr="00E40786">
                    <w:rPr>
                      <w:b/>
                      <w:bCs/>
                    </w:rPr>
                    <w:t>thalai</w:t>
                  </w:r>
                  <w:proofErr w:type="spellEnd"/>
                  <w:r w:rsidRPr="00E40786">
                    <w:rPr>
                      <w:b/>
                      <w:bCs/>
                    </w:rPr>
                    <w:t>" (head) combined with a stick might refer to a "captain of the fort" or guard, with a subsequent rhombus referring to the fort or a resource like a water body or shelter.</w:t>
                  </w:r>
                </w:p>
              </w:tc>
              <w:tc>
                <w:tcPr>
                  <w:tcW w:w="0" w:type="auto"/>
                  <w:tcBorders>
                    <w:bottom w:val="single" w:sz="4" w:space="0" w:color="DCDFE5"/>
                  </w:tcBorders>
                  <w:tcMar>
                    <w:top w:w="180" w:type="dxa"/>
                    <w:left w:w="0" w:type="dxa"/>
                    <w:bottom w:w="180" w:type="dxa"/>
                    <w:right w:w="240" w:type="dxa"/>
                  </w:tcMar>
                  <w:hideMark/>
                </w:tcPr>
                <w:p w14:paraId="2D356E47" w14:textId="77777777" w:rsidR="004654AA" w:rsidRPr="00E40786" w:rsidRDefault="00000000" w:rsidP="00E40786">
                  <w:pPr>
                    <w:spacing w:after="0" w:line="240" w:lineRule="auto"/>
                    <w:rPr>
                      <w:b/>
                      <w:bCs/>
                    </w:rPr>
                  </w:pPr>
                  <w:r w:rsidRPr="00E40786">
                    <w:rPr>
                      <w:b/>
                      <w:bCs/>
                    </w:rPr>
                    <w:t>The placement at the North Gate supports the idea of an official or functional message to visitors/traders about authority or security personnel.</w:t>
                  </w:r>
                </w:p>
              </w:tc>
              <w:tc>
                <w:tcPr>
                  <w:tcW w:w="0" w:type="auto"/>
                  <w:tcBorders>
                    <w:bottom w:val="single" w:sz="4" w:space="0" w:color="DCDFE5"/>
                  </w:tcBorders>
                  <w:tcMar>
                    <w:top w:w="180" w:type="dxa"/>
                    <w:left w:w="0" w:type="dxa"/>
                    <w:bottom w:w="180" w:type="dxa"/>
                    <w:right w:w="0" w:type="dxa"/>
                  </w:tcMar>
                  <w:hideMark/>
                </w:tcPr>
                <w:p w14:paraId="75D46C23" w14:textId="77777777" w:rsidR="004654AA" w:rsidRPr="00E40786" w:rsidRDefault="00000000" w:rsidP="00E40786">
                  <w:pPr>
                    <w:spacing w:after="0" w:line="240" w:lineRule="auto"/>
                    <w:rPr>
                      <w:b/>
                      <w:bCs/>
                    </w:rPr>
                  </w:pPr>
                  <w:r w:rsidRPr="00E40786">
                    <w:rPr>
                      <w:b/>
                      <w:bCs/>
                    </w:rPr>
                    <w:t>As above, relies on unverified linguistic links and specific sound/meaning assignments to an undeciphered script.</w:t>
                  </w:r>
                </w:p>
              </w:tc>
            </w:tr>
            <w:tr w:rsidR="00E40786" w:rsidRPr="00E40786" w14:paraId="7322E28F" w14:textId="77777777">
              <w:tc>
                <w:tcPr>
                  <w:tcW w:w="0" w:type="auto"/>
                  <w:tcBorders>
                    <w:bottom w:val="single" w:sz="4" w:space="0" w:color="DCDFE5"/>
                  </w:tcBorders>
                  <w:tcMar>
                    <w:top w:w="180" w:type="dxa"/>
                    <w:left w:w="0" w:type="dxa"/>
                    <w:bottom w:w="180" w:type="dxa"/>
                    <w:right w:w="240" w:type="dxa"/>
                  </w:tcMar>
                  <w:hideMark/>
                </w:tcPr>
                <w:p w14:paraId="0F5E9428" w14:textId="77777777" w:rsidR="004654AA" w:rsidRPr="00E40786" w:rsidRDefault="00000000" w:rsidP="00E40786">
                  <w:pPr>
                    <w:spacing w:after="0" w:line="240" w:lineRule="auto"/>
                    <w:rPr>
                      <w:b/>
                      <w:bCs/>
                    </w:rPr>
                  </w:pPr>
                  <w:r w:rsidRPr="00E40786">
                    <w:rPr>
                      <w:b/>
                      <w:bCs/>
                    </w:rPr>
                    <w:t>Functional/Logistics (Academic Hypothesis)</w:t>
                  </w:r>
                </w:p>
              </w:tc>
              <w:tc>
                <w:tcPr>
                  <w:tcW w:w="0" w:type="auto"/>
                  <w:tcBorders>
                    <w:bottom w:val="single" w:sz="4" w:space="0" w:color="DCDFE5"/>
                  </w:tcBorders>
                  <w:tcMar>
                    <w:top w:w="180" w:type="dxa"/>
                    <w:left w:w="0" w:type="dxa"/>
                    <w:bottom w:w="180" w:type="dxa"/>
                    <w:right w:w="240" w:type="dxa"/>
                  </w:tcMar>
                  <w:hideMark/>
                </w:tcPr>
                <w:p w14:paraId="3A66794E" w14:textId="77777777" w:rsidR="004654AA" w:rsidRPr="00E40786" w:rsidRDefault="00000000" w:rsidP="00E40786">
                  <w:pPr>
                    <w:spacing w:after="0" w:line="240" w:lineRule="auto"/>
                    <w:rPr>
                      <w:b/>
                      <w:bCs/>
                    </w:rPr>
                  </w:pPr>
                  <w:r w:rsidRPr="00E40786">
                    <w:rPr>
                      <w:b/>
                      <w:bCs/>
                    </w:rPr>
                    <w:t>The sign is a traffic or directional marker: "Vehicles: Central area is restricted! Vehicular entrance to the citadel. Route for vehicles. Vehicles: go."</w:t>
                  </w:r>
                </w:p>
              </w:tc>
              <w:tc>
                <w:tcPr>
                  <w:tcW w:w="0" w:type="auto"/>
                  <w:tcBorders>
                    <w:bottom w:val="single" w:sz="4" w:space="0" w:color="DCDFE5"/>
                  </w:tcBorders>
                  <w:tcMar>
                    <w:top w:w="180" w:type="dxa"/>
                    <w:left w:w="0" w:type="dxa"/>
                    <w:bottom w:w="180" w:type="dxa"/>
                    <w:right w:w="240" w:type="dxa"/>
                  </w:tcMar>
                  <w:hideMark/>
                </w:tcPr>
                <w:p w14:paraId="084876B6" w14:textId="77777777" w:rsidR="004654AA" w:rsidRPr="00E40786" w:rsidRDefault="00000000" w:rsidP="00E40786">
                  <w:pPr>
                    <w:spacing w:after="0" w:line="240" w:lineRule="auto"/>
                    <w:rPr>
                      <w:b/>
                      <w:bCs/>
                    </w:rPr>
                  </w:pPr>
                  <w:r w:rsidRPr="00E40786">
                    <w:rPr>
                      <w:b/>
                      <w:bCs/>
                    </w:rPr>
                    <w:t xml:space="preserve">The size and location near a gateway strongly suggest a public notice or direction for the movement of goods/people. </w:t>
                  </w:r>
                  <w:proofErr w:type="spellStart"/>
                  <w:r w:rsidRPr="00E40786">
                    <w:rPr>
                      <w:b/>
                      <w:bCs/>
                    </w:rPr>
                    <w:t>Dholavira</w:t>
                  </w:r>
                  <w:proofErr w:type="spellEnd"/>
                  <w:r w:rsidRPr="00E40786">
                    <w:rPr>
                      <w:b/>
                      <w:bCs/>
                    </w:rPr>
                    <w:t xml:space="preserve"> had a well-planned road system.</w:t>
                  </w:r>
                </w:p>
              </w:tc>
              <w:tc>
                <w:tcPr>
                  <w:tcW w:w="0" w:type="auto"/>
                  <w:tcBorders>
                    <w:bottom w:val="single" w:sz="4" w:space="0" w:color="DCDFE5"/>
                  </w:tcBorders>
                  <w:tcMar>
                    <w:top w:w="180" w:type="dxa"/>
                    <w:left w:w="0" w:type="dxa"/>
                    <w:bottom w:w="180" w:type="dxa"/>
                    <w:right w:w="0" w:type="dxa"/>
                  </w:tcMar>
                  <w:hideMark/>
                </w:tcPr>
                <w:p w14:paraId="5EFEE1A2" w14:textId="77777777" w:rsidR="004654AA" w:rsidRPr="00E40786" w:rsidRDefault="00000000" w:rsidP="00E40786">
                  <w:pPr>
                    <w:spacing w:after="0" w:line="240" w:lineRule="auto"/>
                    <w:rPr>
                      <w:b/>
                      <w:bCs/>
                    </w:rPr>
                  </w:pPr>
                  <w:r w:rsidRPr="00E40786">
                    <w:rPr>
                      <w:b/>
                      <w:bCs/>
                    </w:rPr>
                    <w:t>The reading relies on a specific decipherment approach that is not universally accepted by the academic community.</w:t>
                  </w:r>
                </w:p>
              </w:tc>
            </w:tr>
            <w:tr w:rsidR="00E40786" w:rsidRPr="00E40786" w14:paraId="14027AFE" w14:textId="77777777">
              <w:tc>
                <w:tcPr>
                  <w:tcW w:w="0" w:type="auto"/>
                  <w:tcBorders>
                    <w:bottom w:val="single" w:sz="4" w:space="0" w:color="DCDFE5"/>
                  </w:tcBorders>
                  <w:tcMar>
                    <w:top w:w="180" w:type="dxa"/>
                    <w:left w:w="0" w:type="dxa"/>
                    <w:bottom w:w="180" w:type="dxa"/>
                    <w:right w:w="240" w:type="dxa"/>
                  </w:tcMar>
                  <w:hideMark/>
                </w:tcPr>
                <w:p w14:paraId="1C5A7892" w14:textId="77777777" w:rsidR="004654AA" w:rsidRPr="00E40786" w:rsidRDefault="00000000" w:rsidP="00E40786">
                  <w:pPr>
                    <w:spacing w:after="0" w:line="240" w:lineRule="auto"/>
                    <w:rPr>
                      <w:b/>
                      <w:bCs/>
                    </w:rPr>
                  </w:pPr>
                  <w:r w:rsidRPr="00E40786">
                    <w:rPr>
                      <w:b/>
                      <w:bCs/>
                    </w:rPr>
                    <w:t>Proclamation of Trade/Metalworking (Academic Hypothesis)</w:t>
                  </w:r>
                </w:p>
              </w:tc>
              <w:tc>
                <w:tcPr>
                  <w:tcW w:w="0" w:type="auto"/>
                  <w:tcBorders>
                    <w:bottom w:val="single" w:sz="4" w:space="0" w:color="DCDFE5"/>
                  </w:tcBorders>
                  <w:tcMar>
                    <w:top w:w="180" w:type="dxa"/>
                    <w:left w:w="0" w:type="dxa"/>
                    <w:bottom w:w="180" w:type="dxa"/>
                    <w:right w:w="240" w:type="dxa"/>
                  </w:tcMar>
                  <w:hideMark/>
                </w:tcPr>
                <w:p w14:paraId="55D02CD0" w14:textId="77777777" w:rsidR="004654AA" w:rsidRPr="00E40786" w:rsidRDefault="00000000" w:rsidP="00E40786">
                  <w:pPr>
                    <w:spacing w:after="0" w:line="240" w:lineRule="auto"/>
                    <w:rPr>
                      <w:b/>
                      <w:bCs/>
                    </w:rPr>
                  </w:pPr>
                  <w:r w:rsidRPr="00E40786">
                    <w:rPr>
                      <w:b/>
                      <w:bCs/>
                    </w:rPr>
                    <w:t>The symbols refer to metalworking processes (ores, copper, tools, a coppersmith's mint/furnace) using a rebus method, proclaiming the city's artisan competence.</w:t>
                  </w:r>
                </w:p>
              </w:tc>
              <w:tc>
                <w:tcPr>
                  <w:tcW w:w="0" w:type="auto"/>
                  <w:tcBorders>
                    <w:bottom w:val="single" w:sz="4" w:space="0" w:color="DCDFE5"/>
                  </w:tcBorders>
                  <w:tcMar>
                    <w:top w:w="180" w:type="dxa"/>
                    <w:left w:w="0" w:type="dxa"/>
                    <w:bottom w:w="180" w:type="dxa"/>
                    <w:right w:w="240" w:type="dxa"/>
                  </w:tcMar>
                  <w:hideMark/>
                </w:tcPr>
                <w:p w14:paraId="2E54151C" w14:textId="77777777" w:rsidR="004654AA" w:rsidRPr="00E40786" w:rsidRDefault="00000000" w:rsidP="00E40786">
                  <w:pPr>
                    <w:spacing w:after="0" w:line="240" w:lineRule="auto"/>
                    <w:rPr>
                      <w:b/>
                      <w:bCs/>
                    </w:rPr>
                  </w:pPr>
                  <w:r w:rsidRPr="00E40786">
                    <w:rPr>
                      <w:b/>
                      <w:bCs/>
                    </w:rPr>
                    <w:t>Aligns with archaeological evidence of workshops and trade in raw materials (e.g., copper). Rebus principle is a common theoretical approach to ancient scripts.</w:t>
                  </w:r>
                </w:p>
              </w:tc>
              <w:tc>
                <w:tcPr>
                  <w:tcW w:w="0" w:type="auto"/>
                  <w:tcBorders>
                    <w:bottom w:val="single" w:sz="4" w:space="0" w:color="DCDFE5"/>
                  </w:tcBorders>
                  <w:tcMar>
                    <w:top w:w="180" w:type="dxa"/>
                    <w:left w:w="0" w:type="dxa"/>
                    <w:bottom w:w="180" w:type="dxa"/>
                    <w:right w:w="0" w:type="dxa"/>
                  </w:tcMar>
                  <w:hideMark/>
                </w:tcPr>
                <w:p w14:paraId="6ABA9C13" w14:textId="77777777" w:rsidR="004654AA" w:rsidRPr="00E40786" w:rsidRDefault="00000000" w:rsidP="00E40786">
                  <w:pPr>
                    <w:spacing w:after="0" w:line="240" w:lineRule="auto"/>
                    <w:rPr>
                      <w:b/>
                      <w:bCs/>
                    </w:rPr>
                  </w:pPr>
                  <w:r w:rsidRPr="00E40786">
                    <w:rPr>
                      <w:b/>
                      <w:bCs/>
                    </w:rPr>
                    <w:t>The specific linguistic links (e.g., </w:t>
                  </w:r>
                  <w:proofErr w:type="spellStart"/>
                  <w:r w:rsidRPr="00E40786">
                    <w:rPr>
                      <w:b/>
                      <w:bCs/>
                      <w:i/>
                      <w:iCs/>
                    </w:rPr>
                    <w:t>lohkhar</w:t>
                  </w:r>
                  <w:proofErr w:type="spellEnd"/>
                  <w:r w:rsidRPr="00E40786">
                    <w:rPr>
                      <w:b/>
                      <w:bCs/>
                    </w:rPr>
                    <w:t> for coppersmith) are part of a specific decipherment theory that remains unproven.</w:t>
                  </w:r>
                </w:p>
              </w:tc>
            </w:tr>
            <w:tr w:rsidR="00E40786" w:rsidRPr="00E40786" w14:paraId="62DDBAA1" w14:textId="77777777">
              <w:tc>
                <w:tcPr>
                  <w:tcW w:w="0" w:type="auto"/>
                  <w:tcBorders>
                    <w:bottom w:val="single" w:sz="4" w:space="0" w:color="DCDFE5"/>
                  </w:tcBorders>
                  <w:tcMar>
                    <w:top w:w="180" w:type="dxa"/>
                    <w:left w:w="0" w:type="dxa"/>
                    <w:bottom w:w="180" w:type="dxa"/>
                    <w:right w:w="240" w:type="dxa"/>
                  </w:tcMar>
                  <w:hideMark/>
                </w:tcPr>
                <w:p w14:paraId="3E351FF1" w14:textId="77777777" w:rsidR="004654AA" w:rsidRPr="00E40786" w:rsidRDefault="00000000" w:rsidP="00E40786">
                  <w:pPr>
                    <w:spacing w:after="0" w:line="240" w:lineRule="auto"/>
                    <w:rPr>
                      <w:b/>
                      <w:bCs/>
                    </w:rPr>
                  </w:pPr>
                  <w:r w:rsidRPr="00E40786">
                    <w:rPr>
                      <w:b/>
                      <w:bCs/>
                    </w:rPr>
                    <w:t>Religious/Ritual Information (Academic Hypothesis)</w:t>
                  </w:r>
                </w:p>
              </w:tc>
              <w:tc>
                <w:tcPr>
                  <w:tcW w:w="0" w:type="auto"/>
                  <w:tcBorders>
                    <w:bottom w:val="single" w:sz="4" w:space="0" w:color="DCDFE5"/>
                  </w:tcBorders>
                  <w:tcMar>
                    <w:top w:w="180" w:type="dxa"/>
                    <w:left w:w="0" w:type="dxa"/>
                    <w:bottom w:w="180" w:type="dxa"/>
                    <w:right w:w="240" w:type="dxa"/>
                  </w:tcMar>
                  <w:hideMark/>
                </w:tcPr>
                <w:p w14:paraId="171726D6" w14:textId="77777777" w:rsidR="004654AA" w:rsidRPr="00E40786" w:rsidRDefault="00000000" w:rsidP="00E40786">
                  <w:pPr>
                    <w:spacing w:after="0" w:line="240" w:lineRule="auto"/>
                    <w:rPr>
                      <w:b/>
                      <w:bCs/>
                    </w:rPr>
                  </w:pPr>
                  <w:r w:rsidRPr="00E40786">
                    <w:rPr>
                      <w:b/>
                      <w:bCs/>
                    </w:rPr>
                    <w:t>The symbols refer to Vedic fire rituals (</w:t>
                  </w:r>
                  <w:r w:rsidRPr="00E40786">
                    <w:rPr>
                      <w:b/>
                      <w:bCs/>
                      <w:i/>
                      <w:iCs/>
                    </w:rPr>
                    <w:t>yajnas</w:t>
                  </w:r>
                  <w:r w:rsidRPr="00E40786">
                    <w:rPr>
                      <w:b/>
                      <w:bCs/>
                    </w:rPr>
                    <w:t>) and required accessories (altars, tongs, fire types), guiding people on where to procure these items.</w:t>
                  </w:r>
                </w:p>
              </w:tc>
              <w:tc>
                <w:tcPr>
                  <w:tcW w:w="0" w:type="auto"/>
                  <w:tcBorders>
                    <w:bottom w:val="single" w:sz="4" w:space="0" w:color="DCDFE5"/>
                  </w:tcBorders>
                  <w:tcMar>
                    <w:top w:w="180" w:type="dxa"/>
                    <w:left w:w="0" w:type="dxa"/>
                    <w:bottom w:w="180" w:type="dxa"/>
                    <w:right w:w="240" w:type="dxa"/>
                  </w:tcMar>
                  <w:hideMark/>
                </w:tcPr>
                <w:p w14:paraId="6E39A1C0" w14:textId="77777777" w:rsidR="004654AA" w:rsidRPr="00E40786" w:rsidRDefault="00000000" w:rsidP="00E40786">
                  <w:pPr>
                    <w:spacing w:after="0" w:line="240" w:lineRule="auto"/>
                    <w:rPr>
                      <w:b/>
                      <w:bCs/>
                    </w:rPr>
                  </w:pPr>
                  <w:r w:rsidRPr="00E40786">
                    <w:rPr>
                      <w:b/>
                      <w:bCs/>
                    </w:rPr>
                    <w:t xml:space="preserve">The symbols resemble objects used in some modern Hindu rituals, suggesting cultural continuity. </w:t>
                  </w:r>
                  <w:r w:rsidRPr="00E40786">
                    <w:rPr>
                      <w:b/>
                      <w:bCs/>
                    </w:rPr>
                    <w:lastRenderedPageBreak/>
                    <w:t>Religious practice was likely important.</w:t>
                  </w:r>
                </w:p>
              </w:tc>
              <w:tc>
                <w:tcPr>
                  <w:tcW w:w="0" w:type="auto"/>
                  <w:tcBorders>
                    <w:bottom w:val="single" w:sz="4" w:space="0" w:color="DCDFE5"/>
                  </w:tcBorders>
                  <w:tcMar>
                    <w:top w:w="180" w:type="dxa"/>
                    <w:left w:w="0" w:type="dxa"/>
                    <w:bottom w:w="180" w:type="dxa"/>
                    <w:right w:w="0" w:type="dxa"/>
                  </w:tcMar>
                  <w:hideMark/>
                </w:tcPr>
                <w:p w14:paraId="33FF43ED" w14:textId="77777777" w:rsidR="004654AA" w:rsidRPr="00E40786" w:rsidRDefault="00000000" w:rsidP="00E40786">
                  <w:pPr>
                    <w:spacing w:after="0" w:line="240" w:lineRule="auto"/>
                    <w:rPr>
                      <w:b/>
                      <w:bCs/>
                    </w:rPr>
                  </w:pPr>
                  <w:r w:rsidRPr="00E40786">
                    <w:rPr>
                      <w:b/>
                      <w:bCs/>
                    </w:rPr>
                    <w:lastRenderedPageBreak/>
                    <w:t xml:space="preserve">This interpretation links the script directly to Vedic Sanskrit, which is highly contentious as </w:t>
                  </w:r>
                  <w:r w:rsidRPr="00E40786">
                    <w:rPr>
                      <w:b/>
                      <w:bCs/>
                    </w:rPr>
                    <w:lastRenderedPageBreak/>
                    <w:t>the script generally predates the accepted Vedic period.</w:t>
                  </w:r>
                </w:p>
              </w:tc>
            </w:tr>
            <w:tr w:rsidR="00E40786" w:rsidRPr="00E40786" w14:paraId="0D3EFDFA" w14:textId="77777777">
              <w:tc>
                <w:tcPr>
                  <w:tcW w:w="0" w:type="auto"/>
                  <w:tcBorders>
                    <w:bottom w:val="nil"/>
                  </w:tcBorders>
                  <w:tcMar>
                    <w:top w:w="180" w:type="dxa"/>
                    <w:left w:w="0" w:type="dxa"/>
                    <w:bottom w:w="180" w:type="dxa"/>
                    <w:right w:w="240" w:type="dxa"/>
                  </w:tcMar>
                  <w:hideMark/>
                </w:tcPr>
                <w:p w14:paraId="6F4DA307" w14:textId="77777777" w:rsidR="004654AA" w:rsidRPr="00E40786" w:rsidRDefault="00000000" w:rsidP="00E40786">
                  <w:pPr>
                    <w:spacing w:after="0" w:line="240" w:lineRule="auto"/>
                    <w:rPr>
                      <w:b/>
                      <w:bCs/>
                    </w:rPr>
                  </w:pPr>
                  <w:r w:rsidRPr="00E40786">
                    <w:rPr>
                      <w:b/>
                      <w:bCs/>
                    </w:rPr>
                    <w:lastRenderedPageBreak/>
                    <w:t>Names/Titles (Academic Hypothesis)</w:t>
                  </w:r>
                </w:p>
              </w:tc>
              <w:tc>
                <w:tcPr>
                  <w:tcW w:w="0" w:type="auto"/>
                  <w:tcBorders>
                    <w:bottom w:val="nil"/>
                  </w:tcBorders>
                  <w:tcMar>
                    <w:top w:w="180" w:type="dxa"/>
                    <w:left w:w="0" w:type="dxa"/>
                    <w:bottom w:w="180" w:type="dxa"/>
                    <w:right w:w="240" w:type="dxa"/>
                  </w:tcMar>
                  <w:hideMark/>
                </w:tcPr>
                <w:p w14:paraId="10743D01" w14:textId="77777777" w:rsidR="004654AA" w:rsidRPr="00E40786" w:rsidRDefault="00000000" w:rsidP="00E40786">
                  <w:pPr>
                    <w:spacing w:after="0" w:line="240" w:lineRule="auto"/>
                    <w:rPr>
                      <w:b/>
                      <w:bCs/>
                    </w:rPr>
                  </w:pPr>
                  <w:r w:rsidRPr="00E40786">
                    <w:rPr>
                      <w:b/>
                      <w:bCs/>
                    </w:rPr>
                    <w:t>The script contains proper names, possibly of traders (</w:t>
                  </w:r>
                  <w:proofErr w:type="spellStart"/>
                  <w:r w:rsidRPr="00E40786">
                    <w:rPr>
                      <w:b/>
                      <w:bCs/>
                      <w:i/>
                      <w:iCs/>
                    </w:rPr>
                    <w:t>Panniyan</w:t>
                  </w:r>
                  <w:proofErr w:type="spellEnd"/>
                  <w:r w:rsidRPr="00E40786">
                    <w:rPr>
                      <w:b/>
                      <w:bCs/>
                    </w:rPr>
                    <w:t>, </w:t>
                  </w:r>
                  <w:r w:rsidRPr="00E40786">
                    <w:rPr>
                      <w:b/>
                      <w:bCs/>
                      <w:i/>
                      <w:iCs/>
                    </w:rPr>
                    <w:t>Baniyas</w:t>
                  </w:r>
                  <w:r w:rsidRPr="00E40786">
                    <w:rPr>
                      <w:b/>
                      <w:bCs/>
                    </w:rPr>
                    <w:t>, </w:t>
                  </w:r>
                  <w:r w:rsidRPr="00E40786">
                    <w:rPr>
                      <w:b/>
                      <w:bCs/>
                      <w:i/>
                      <w:iCs/>
                    </w:rPr>
                    <w:t>Phoenicians</w:t>
                  </w:r>
                  <w:r w:rsidRPr="00E40786">
                    <w:rPr>
                      <w:b/>
                      <w:bCs/>
                    </w:rPr>
                    <w:t>), or names of deities/kings like "Vishnu Dharma Raja Lakshmi Narayana Dharma Soma Natha Dharma".</w:t>
                  </w:r>
                </w:p>
              </w:tc>
              <w:tc>
                <w:tcPr>
                  <w:tcW w:w="0" w:type="auto"/>
                  <w:tcBorders>
                    <w:bottom w:val="nil"/>
                  </w:tcBorders>
                  <w:tcMar>
                    <w:top w:w="180" w:type="dxa"/>
                    <w:left w:w="0" w:type="dxa"/>
                    <w:bottom w:w="180" w:type="dxa"/>
                    <w:right w:w="240" w:type="dxa"/>
                  </w:tcMar>
                  <w:hideMark/>
                </w:tcPr>
                <w:p w14:paraId="565513C6" w14:textId="77777777" w:rsidR="004654AA" w:rsidRPr="00E40786" w:rsidRDefault="00000000" w:rsidP="00E40786">
                  <w:pPr>
                    <w:spacing w:after="0" w:line="240" w:lineRule="auto"/>
                    <w:rPr>
                      <w:b/>
                      <w:bCs/>
                    </w:rPr>
                  </w:pPr>
                  <w:r w:rsidRPr="00E40786">
                    <w:rPr>
                      <w:b/>
                      <w:bCs/>
                    </w:rPr>
                    <w:t>Many ancient scripts primarily recorded names, titles, and administrative information. The sign could be a dedication or ownership marker.</w:t>
                  </w:r>
                </w:p>
              </w:tc>
              <w:tc>
                <w:tcPr>
                  <w:tcW w:w="0" w:type="auto"/>
                  <w:tcBorders>
                    <w:bottom w:val="nil"/>
                  </w:tcBorders>
                  <w:tcMar>
                    <w:top w:w="180" w:type="dxa"/>
                    <w:left w:w="0" w:type="dxa"/>
                    <w:bottom w:w="180" w:type="dxa"/>
                    <w:right w:w="0" w:type="dxa"/>
                  </w:tcMar>
                  <w:hideMark/>
                </w:tcPr>
                <w:p w14:paraId="18E4668D" w14:textId="77777777" w:rsidR="004654AA" w:rsidRPr="00E40786" w:rsidRDefault="00000000" w:rsidP="00E40786">
                  <w:pPr>
                    <w:spacing w:after="0" w:line="240" w:lineRule="auto"/>
                    <w:rPr>
                      <w:b/>
                      <w:bCs/>
                    </w:rPr>
                  </w:pPr>
                  <w:r w:rsidRPr="00E40786">
                    <w:rPr>
                      <w:b/>
                      <w:bCs/>
                    </w:rPr>
                    <w:t>This relies on specific, unverified decipherment systems (like the Dravidian or Sanskrit-based ones), which lack bilingual confirmation (like the Rosetta Stone).</w:t>
                  </w:r>
                </w:p>
              </w:tc>
            </w:tr>
          </w:tbl>
          <w:p w14:paraId="44A20FA0" w14:textId="77777777" w:rsidR="004654AA" w:rsidRPr="00E40786" w:rsidRDefault="00000000" w:rsidP="00E40786">
            <w:pPr>
              <w:rPr>
                <w:b/>
                <w:bCs/>
              </w:rPr>
            </w:pPr>
            <w:r w:rsidRPr="00E40786">
              <w:rPr>
                <w:b/>
                <w:bCs/>
              </w:rPr>
              <w:t>The key takeaway for learners is that while we can propose many compelling interpretations based on logic and cultural continuity, the Indus script remains a puzzle. Academic caution classifies all readings as speculative until a definitive, verifiable decipherment key is found.</w:t>
            </w:r>
          </w:p>
          <w:p w14:paraId="183E429F" w14:textId="77777777" w:rsidR="004654AA" w:rsidRPr="00E40786" w:rsidRDefault="00000000" w:rsidP="00E40786">
            <w:pPr>
              <w:rPr>
                <w:b/>
                <w:bCs/>
              </w:rPr>
            </w:pPr>
            <w:r w:rsidRPr="00E40786">
              <w:rPr>
                <w:b/>
                <w:bCs/>
              </w:rPr>
              <w:t>For authentic images and site context, the Archaeological Survey of India website and the UNESCO World Heritage Centre are excellent resources.</w:t>
            </w:r>
          </w:p>
          <w:p w14:paraId="278E8AE8" w14:textId="77777777" w:rsidR="004654AA" w:rsidRDefault="004654AA" w:rsidP="005E1DEB">
            <w:pPr>
              <w:rPr>
                <w:b/>
                <w:bCs/>
              </w:rPr>
            </w:pPr>
          </w:p>
        </w:tc>
      </w:tr>
    </w:tbl>
    <w:p w14:paraId="49206AAA" w14:textId="77777777" w:rsidR="004654AA" w:rsidRDefault="004654AA" w:rsidP="005E1DEB">
      <w:pPr>
        <w:rPr>
          <w:b/>
          <w:bCs/>
        </w:rPr>
      </w:pPr>
    </w:p>
    <w:p w14:paraId="7BA8D3F2" w14:textId="77777777" w:rsidR="004654AA" w:rsidRDefault="00000000" w:rsidP="005E1DEB">
      <w:pPr>
        <w:rPr>
          <w:b/>
          <w:bCs/>
        </w:rPr>
      </w:pPr>
      <w:r>
        <w:rPr>
          <w:b/>
          <w:bCs/>
        </w:rPr>
        <w:t>The following sheets show how Co-pilot had drawn as a research problem, hypothesis making, based on our inputs:</w:t>
      </w:r>
    </w:p>
    <w:p w14:paraId="16D7E31A" w14:textId="77777777" w:rsidR="004654AA" w:rsidRDefault="00000000" w:rsidP="005E1DEB">
      <w:pPr>
        <w:rPr>
          <w:b/>
          <w:bCs/>
        </w:rPr>
      </w:pPr>
      <w:r>
        <w:rPr>
          <w:b/>
          <w:bCs/>
        </w:rPr>
        <w:t>Hypothesis -1</w:t>
      </w:r>
    </w:p>
    <w:p w14:paraId="73301D68" w14:textId="77777777" w:rsidR="004654AA" w:rsidRDefault="00000000" w:rsidP="00CE2F77">
      <w:pPr>
        <w:pStyle w:val="Heading2"/>
      </w:pPr>
      <w:bookmarkStart w:id="34" w:name="_Toc216718914"/>
      <w:r>
        <w:t>Pluralistic Research Approach — Dholavira Case Study: Interpretation Packet</w:t>
      </w:r>
      <w:bookmarkEnd w:id="34"/>
    </w:p>
    <w:p w14:paraId="17E50B21" w14:textId="77777777" w:rsidR="004654AA" w:rsidRDefault="00000000" w:rsidP="00CE2F77">
      <w:pPr>
        <w:pStyle w:val="Heading3"/>
      </w:pPr>
      <w:bookmarkStart w:id="35" w:name="_Toc216718915"/>
      <w:r>
        <w:t>H1 — Royal Order to Merchants (Irungōvin āṇai)</w:t>
      </w:r>
      <w:bookmarkEnd w:id="35"/>
    </w:p>
    <w:p w14:paraId="48E8BDA4" w14:textId="77777777" w:rsidR="004654AA" w:rsidRDefault="00000000">
      <w:r>
        <w:t>This interpretation packet summarizes a single ranked hypothesis for the Dholavira Wall Sign (IM77 ids: 391,256,327,391,261,134,86,391,391,53). It includes the sign-level mappings, supporting evidence, a confidence estimate, suggestions for validation, and recommended next steps for testing or peer review.</w:t>
      </w:r>
    </w:p>
    <w:p w14:paraId="23C00F73" w14:textId="77777777" w:rsidR="004654AA" w:rsidRDefault="00000000">
      <w:pPr>
        <w:pStyle w:val="Heading3"/>
      </w:pPr>
      <w:bookmarkStart w:id="36" w:name="_Toc216718916"/>
      <w:r>
        <w:t>Summary</w:t>
      </w:r>
      <w:bookmarkEnd w:id="36"/>
    </w:p>
    <w:p w14:paraId="1A1D8493" w14:textId="77777777" w:rsidR="004654AA" w:rsidRDefault="00000000">
      <w:r>
        <w:t>Hypothesis: The inscription functions as a public royal order issued by a local ruler (named Irungo in the local reading), designating a captain's fort (thalaiyāri kōṭṭai) and announcing services (shelter, water, food, protection) for merchants and travellers. Connects etymologically to Tamil *thōḷ vīrar* ('supporting soldiers') as a possible toponymic cue for Dholavira.</w:t>
      </w:r>
    </w:p>
    <w:p w14:paraId="7973AE0D" w14:textId="77777777" w:rsidR="004654AA" w:rsidRDefault="00000000">
      <w:pPr>
        <w:pStyle w:val="Heading3"/>
      </w:pPr>
      <w:bookmarkStart w:id="37" w:name="_Toc216718917"/>
      <w:r>
        <w:lastRenderedPageBreak/>
        <w:t>Sign-level mappings</w:t>
      </w:r>
      <w:bookmarkEnd w:id="37"/>
    </w:p>
    <w:tbl>
      <w:tblPr>
        <w:tblW w:w="0" w:type="auto"/>
        <w:tblLook w:val="04A0" w:firstRow="1" w:lastRow="0" w:firstColumn="1" w:lastColumn="0" w:noHBand="0" w:noVBand="1"/>
      </w:tblPr>
      <w:tblGrid>
        <w:gridCol w:w="4320"/>
        <w:gridCol w:w="4320"/>
      </w:tblGrid>
      <w:tr w:rsidR="007C1CC8" w14:paraId="213DDBA3" w14:textId="77777777">
        <w:tc>
          <w:tcPr>
            <w:tcW w:w="4320" w:type="dxa"/>
          </w:tcPr>
          <w:p w14:paraId="65E920D5" w14:textId="77777777" w:rsidR="004654AA" w:rsidRDefault="00000000">
            <w:r>
              <w:t>IM77 ID</w:t>
            </w:r>
          </w:p>
        </w:tc>
        <w:tc>
          <w:tcPr>
            <w:tcW w:w="4320" w:type="dxa"/>
          </w:tcPr>
          <w:p w14:paraId="3B9D6BD0" w14:textId="77777777" w:rsidR="004654AA" w:rsidRDefault="00000000">
            <w:r>
              <w:t>Interpretation / gloss</w:t>
            </w:r>
          </w:p>
        </w:tc>
      </w:tr>
      <w:tr w:rsidR="007C1CC8" w14:paraId="69D781E3" w14:textId="77777777">
        <w:tc>
          <w:tcPr>
            <w:tcW w:w="4320" w:type="dxa"/>
          </w:tcPr>
          <w:p w14:paraId="5D1FC438" w14:textId="77777777" w:rsidR="004654AA" w:rsidRDefault="00000000">
            <w:r>
              <w:t>391</w:t>
            </w:r>
          </w:p>
        </w:tc>
        <w:tc>
          <w:tcPr>
            <w:tcW w:w="4320" w:type="dxa"/>
          </w:tcPr>
          <w:p w14:paraId="26B7878A" w14:textId="77777777" w:rsidR="004654AA" w:rsidRDefault="00000000">
            <w:r>
              <w:t>wheel/transport/authority marker — interpreted as 'transport' or 'public facility'</w:t>
            </w:r>
          </w:p>
        </w:tc>
      </w:tr>
      <w:tr w:rsidR="007C1CC8" w14:paraId="3179343C" w14:textId="77777777">
        <w:tc>
          <w:tcPr>
            <w:tcW w:w="4320" w:type="dxa"/>
          </w:tcPr>
          <w:p w14:paraId="0B9EC99E" w14:textId="77777777" w:rsidR="004654AA" w:rsidRDefault="00000000">
            <w:r>
              <w:t>256</w:t>
            </w:r>
          </w:p>
        </w:tc>
        <w:tc>
          <w:tcPr>
            <w:tcW w:w="4320" w:type="dxa"/>
          </w:tcPr>
          <w:p w14:paraId="65A9784E" w14:textId="77777777" w:rsidR="004654AA" w:rsidRDefault="00000000">
            <w:r>
              <w:t>thread/rod/order — interpreted as 'order/command' (āṇai)</w:t>
            </w:r>
          </w:p>
        </w:tc>
      </w:tr>
      <w:tr w:rsidR="007C1CC8" w14:paraId="522C8F58" w14:textId="77777777">
        <w:tc>
          <w:tcPr>
            <w:tcW w:w="4320" w:type="dxa"/>
          </w:tcPr>
          <w:p w14:paraId="11D5AADB" w14:textId="77777777" w:rsidR="004654AA" w:rsidRDefault="00000000">
            <w:r>
              <w:t>327</w:t>
            </w:r>
          </w:p>
        </w:tc>
        <w:tc>
          <w:tcPr>
            <w:tcW w:w="4320" w:type="dxa"/>
          </w:tcPr>
          <w:p w14:paraId="4D084ADB" w14:textId="77777777" w:rsidR="004654AA" w:rsidRDefault="00000000">
            <w:r>
              <w:t>leaf/king/royal marker — interpreted as 'king/capitan (arasa/arasan)'</w:t>
            </w:r>
          </w:p>
        </w:tc>
      </w:tr>
      <w:tr w:rsidR="007C1CC8" w14:paraId="6855D3DD" w14:textId="77777777">
        <w:tc>
          <w:tcPr>
            <w:tcW w:w="4320" w:type="dxa"/>
          </w:tcPr>
          <w:p w14:paraId="1284105E" w14:textId="77777777" w:rsidR="004654AA" w:rsidRDefault="00000000">
            <w:r>
              <w:t>391</w:t>
            </w:r>
          </w:p>
        </w:tc>
        <w:tc>
          <w:tcPr>
            <w:tcW w:w="4320" w:type="dxa"/>
          </w:tcPr>
          <w:p w14:paraId="6F74A11D" w14:textId="77777777" w:rsidR="004654AA" w:rsidRDefault="00000000">
            <w:r>
              <w:t>repeat as emphasis on communal/transport role</w:t>
            </w:r>
          </w:p>
        </w:tc>
      </w:tr>
      <w:tr w:rsidR="007C1CC8" w14:paraId="7FB60F00" w14:textId="77777777">
        <w:tc>
          <w:tcPr>
            <w:tcW w:w="4320" w:type="dxa"/>
          </w:tcPr>
          <w:p w14:paraId="3FADA8B7" w14:textId="77777777" w:rsidR="004654AA" w:rsidRDefault="00000000">
            <w:r>
              <w:t>261</w:t>
            </w:r>
          </w:p>
        </w:tc>
        <w:tc>
          <w:tcPr>
            <w:tcW w:w="4320" w:type="dxa"/>
          </w:tcPr>
          <w:p w14:paraId="042E4FBF" w14:textId="77777777" w:rsidR="004654AA" w:rsidRDefault="00000000">
            <w:r>
              <w:t>diamond/well/fort — 'fort' (kōṭṭai) or 'well' (kiṇṟu)</w:t>
            </w:r>
          </w:p>
        </w:tc>
      </w:tr>
      <w:tr w:rsidR="007C1CC8" w14:paraId="4CD539A7" w14:textId="77777777">
        <w:tc>
          <w:tcPr>
            <w:tcW w:w="4320" w:type="dxa"/>
          </w:tcPr>
          <w:p w14:paraId="066A712F" w14:textId="77777777" w:rsidR="004654AA" w:rsidRDefault="00000000">
            <w:r>
              <w:t>134</w:t>
            </w:r>
          </w:p>
        </w:tc>
        <w:tc>
          <w:tcPr>
            <w:tcW w:w="4320" w:type="dxa"/>
          </w:tcPr>
          <w:p w14:paraId="3C84C70E" w14:textId="77777777" w:rsidR="004654AA" w:rsidRDefault="00000000">
            <w:r>
              <w:t>head/hut — 'head of fort' / 'chief' (thalai)</w:t>
            </w:r>
          </w:p>
        </w:tc>
      </w:tr>
      <w:tr w:rsidR="007C1CC8" w14:paraId="5911BDAC" w14:textId="77777777">
        <w:tc>
          <w:tcPr>
            <w:tcW w:w="4320" w:type="dxa"/>
          </w:tcPr>
          <w:p w14:paraId="2B11A625" w14:textId="77777777" w:rsidR="004654AA" w:rsidRDefault="00000000">
            <w:r>
              <w:t>86</w:t>
            </w:r>
          </w:p>
        </w:tc>
        <w:tc>
          <w:tcPr>
            <w:tcW w:w="4320" w:type="dxa"/>
          </w:tcPr>
          <w:p w14:paraId="5F1F9130" w14:textId="77777777" w:rsidR="004654AA" w:rsidRDefault="00000000">
            <w:r>
              <w:t>stick/rod/one — 'leader/authority marker' (āri)</w:t>
            </w:r>
          </w:p>
        </w:tc>
      </w:tr>
      <w:tr w:rsidR="007C1CC8" w14:paraId="0F78DB97" w14:textId="77777777">
        <w:tc>
          <w:tcPr>
            <w:tcW w:w="4320" w:type="dxa"/>
          </w:tcPr>
          <w:p w14:paraId="18A64428" w14:textId="77777777" w:rsidR="004654AA" w:rsidRDefault="00000000">
            <w:r>
              <w:t>391</w:t>
            </w:r>
          </w:p>
        </w:tc>
        <w:tc>
          <w:tcPr>
            <w:tcW w:w="4320" w:type="dxa"/>
          </w:tcPr>
          <w:p w14:paraId="3D916FC0" w14:textId="77777777" w:rsidR="004654AA" w:rsidRDefault="00000000">
            <w:r>
              <w:t>wheel/transport/merchant function</w:t>
            </w:r>
          </w:p>
        </w:tc>
      </w:tr>
      <w:tr w:rsidR="007C1CC8" w14:paraId="3300C24D" w14:textId="77777777">
        <w:tc>
          <w:tcPr>
            <w:tcW w:w="4320" w:type="dxa"/>
          </w:tcPr>
          <w:p w14:paraId="2A8CE43B" w14:textId="77777777" w:rsidR="004654AA" w:rsidRDefault="00000000">
            <w:r>
              <w:t>391</w:t>
            </w:r>
          </w:p>
        </w:tc>
        <w:tc>
          <w:tcPr>
            <w:tcW w:w="4320" w:type="dxa"/>
          </w:tcPr>
          <w:p w14:paraId="7A1C83FF" w14:textId="77777777" w:rsidR="004654AA" w:rsidRDefault="00000000">
            <w:r>
              <w:t>wheel/transport/merchant function</w:t>
            </w:r>
          </w:p>
        </w:tc>
      </w:tr>
      <w:tr w:rsidR="007C1CC8" w14:paraId="24946377" w14:textId="77777777">
        <w:tc>
          <w:tcPr>
            <w:tcW w:w="4320" w:type="dxa"/>
          </w:tcPr>
          <w:p w14:paraId="3F2AD6C5" w14:textId="77777777" w:rsidR="004654AA" w:rsidRDefault="00000000">
            <w:r>
              <w:t>53</w:t>
            </w:r>
          </w:p>
        </w:tc>
        <w:tc>
          <w:tcPr>
            <w:tcW w:w="4320" w:type="dxa"/>
          </w:tcPr>
          <w:p w14:paraId="697E1264" w14:textId="77777777" w:rsidR="004654AA" w:rsidRDefault="00000000">
            <w:r>
              <w:t>cart/paired-bullock — 'transport/merchants' or 'irattai mādu' (double bullock)</w:t>
            </w:r>
          </w:p>
        </w:tc>
      </w:tr>
    </w:tbl>
    <w:p w14:paraId="6BB89D9A" w14:textId="77777777" w:rsidR="004654AA" w:rsidRDefault="00000000">
      <w:pPr>
        <w:pStyle w:val="Heading3"/>
      </w:pPr>
      <w:bookmarkStart w:id="38" w:name="_Toc216718918"/>
      <w:r>
        <w:t>Supporting evidence</w:t>
      </w:r>
      <w:bookmarkEnd w:id="38"/>
    </w:p>
    <w:p w14:paraId="248300D4" w14:textId="77777777" w:rsidR="004654AA" w:rsidRDefault="00000000">
      <w:r>
        <w:t>Converging readings from Mathivanan, Mathiazhagan, and Purushothaman suggest administrative authority and support for travelers. Archaeological context (fort entrance) supports a public notice function. Repeated 391 sign strongly correlates with transport/market motifs.</w:t>
      </w:r>
    </w:p>
    <w:p w14:paraId="50C37D70" w14:textId="77777777" w:rsidR="004654AA" w:rsidRDefault="00000000">
      <w:pPr>
        <w:pStyle w:val="Heading3"/>
      </w:pPr>
      <w:bookmarkStart w:id="39" w:name="_Toc216718919"/>
      <w:r>
        <w:t>Confidence estimate</w:t>
      </w:r>
      <w:bookmarkEnd w:id="39"/>
    </w:p>
    <w:p w14:paraId="76B002E8" w14:textId="77777777" w:rsidR="004654AA" w:rsidRDefault="00000000">
      <w:r>
        <w:t>0.72 (posterior estimate; see Bayesian scoring spreadsheet)</w:t>
      </w:r>
    </w:p>
    <w:p w14:paraId="596C7A96" w14:textId="77777777" w:rsidR="004654AA" w:rsidRDefault="00000000">
      <w:pPr>
        <w:pStyle w:val="Heading3"/>
      </w:pPr>
      <w:bookmarkStart w:id="40" w:name="_Toc216718920"/>
      <w:r>
        <w:t>Validation suggestions</w:t>
      </w:r>
      <w:bookmarkEnd w:id="40"/>
    </w:p>
    <w:p w14:paraId="31A7B385" w14:textId="77777777" w:rsidR="004654AA" w:rsidRDefault="00000000">
      <w:r>
        <w:t>1) Cross-site frequency test: verify co-occurrence of 391 with cart motifs across caravan/fort sites.</w:t>
      </w:r>
      <w:r>
        <w:br/>
        <w:t>2) Bayesian update with archaeological priors: increase weight for site-context evidence.</w:t>
      </w:r>
      <w:r>
        <w:br/>
        <w:t>3) Peer packet circulation to archaeologists and epigraphists for blind scoring.</w:t>
      </w:r>
    </w:p>
    <w:p w14:paraId="099EC5CB" w14:textId="77777777" w:rsidR="004654AA" w:rsidRDefault="00000000">
      <w:r>
        <w:br/>
        <w:t>Prepared for collaborative review.</w:t>
      </w:r>
    </w:p>
    <w:p w14:paraId="2B16B35F" w14:textId="77777777" w:rsidR="004654AA" w:rsidRDefault="004654AA" w:rsidP="007C1CC8">
      <w:pPr>
        <w:rPr>
          <w:b/>
          <w:bCs/>
        </w:rPr>
      </w:pPr>
    </w:p>
    <w:p w14:paraId="20EC06F3" w14:textId="77777777" w:rsidR="004654AA" w:rsidRDefault="00000000" w:rsidP="007C1CC8">
      <w:pPr>
        <w:rPr>
          <w:b/>
          <w:bCs/>
        </w:rPr>
      </w:pPr>
      <w:r>
        <w:rPr>
          <w:b/>
          <w:bCs/>
        </w:rPr>
        <w:t>Hypothesis -2</w:t>
      </w:r>
    </w:p>
    <w:p w14:paraId="5CCB5D3A" w14:textId="77777777" w:rsidR="004654AA" w:rsidRDefault="00000000" w:rsidP="00CE2F77">
      <w:pPr>
        <w:pStyle w:val="Heading3"/>
      </w:pPr>
      <w:bookmarkStart w:id="41" w:name="_Toc216718921"/>
      <w:r>
        <w:t>H2 — Guild / Community Notice (Koya–Gondala association)</w:t>
      </w:r>
      <w:bookmarkEnd w:id="41"/>
    </w:p>
    <w:p w14:paraId="00C471BC" w14:textId="77777777" w:rsidR="004654AA" w:rsidRDefault="00000000">
      <w:r>
        <w:t>This interpretation packet summarizes a single ranked hypothesis for the Dholavira Wall Sign (IM77 ids: 391,256,327,391,261,134,86,391,391,53). It includes the sign-level mappings, supporting evidence, a confidence estimate, suggestions for validation, and recommended next steps for testing or peer review.</w:t>
      </w:r>
    </w:p>
    <w:p w14:paraId="0B4BEFD9" w14:textId="77777777" w:rsidR="004654AA" w:rsidRDefault="00000000">
      <w:pPr>
        <w:pStyle w:val="Heading3"/>
      </w:pPr>
      <w:bookmarkStart w:id="42" w:name="_Toc216718922"/>
      <w:r>
        <w:t>Summary</w:t>
      </w:r>
      <w:bookmarkEnd w:id="42"/>
    </w:p>
    <w:p w14:paraId="7B3D144C" w14:textId="77777777" w:rsidR="004654AA" w:rsidRDefault="00000000">
      <w:r>
        <w:t>Hypothesis: The inscription is a notice issued by a local community or guild (e.g., Patukoyal or Koya) headed by a community leader and relates to communal organization, rights, and services—possibly linked to trade guild functions rather than direct royal command.</w:t>
      </w:r>
    </w:p>
    <w:p w14:paraId="7140A35A" w14:textId="77777777" w:rsidR="004654AA" w:rsidRDefault="00000000">
      <w:pPr>
        <w:pStyle w:val="Heading3"/>
      </w:pPr>
      <w:bookmarkStart w:id="43" w:name="_Toc216718923"/>
      <w:r>
        <w:t>Sign-level mappings</w:t>
      </w:r>
      <w:bookmarkEnd w:id="43"/>
    </w:p>
    <w:tbl>
      <w:tblPr>
        <w:tblW w:w="0" w:type="auto"/>
        <w:tblLook w:val="04A0" w:firstRow="1" w:lastRow="0" w:firstColumn="1" w:lastColumn="0" w:noHBand="0" w:noVBand="1"/>
      </w:tblPr>
      <w:tblGrid>
        <w:gridCol w:w="4320"/>
        <w:gridCol w:w="4320"/>
      </w:tblGrid>
      <w:tr w:rsidR="007C1CC8" w14:paraId="52E4736A" w14:textId="77777777">
        <w:tc>
          <w:tcPr>
            <w:tcW w:w="4320" w:type="dxa"/>
          </w:tcPr>
          <w:p w14:paraId="57C79FF7" w14:textId="77777777" w:rsidR="004654AA" w:rsidRDefault="00000000">
            <w:r>
              <w:t>IM77 ID</w:t>
            </w:r>
          </w:p>
        </w:tc>
        <w:tc>
          <w:tcPr>
            <w:tcW w:w="4320" w:type="dxa"/>
          </w:tcPr>
          <w:p w14:paraId="2050B2B4" w14:textId="77777777" w:rsidR="004654AA" w:rsidRDefault="00000000">
            <w:r>
              <w:t>Interpretation / gloss</w:t>
            </w:r>
          </w:p>
        </w:tc>
      </w:tr>
      <w:tr w:rsidR="007C1CC8" w14:paraId="420DBB31" w14:textId="77777777">
        <w:tc>
          <w:tcPr>
            <w:tcW w:w="4320" w:type="dxa"/>
          </w:tcPr>
          <w:p w14:paraId="212C830D" w14:textId="77777777" w:rsidR="004654AA" w:rsidRDefault="00000000">
            <w:r>
              <w:t>391</w:t>
            </w:r>
          </w:p>
        </w:tc>
        <w:tc>
          <w:tcPr>
            <w:tcW w:w="4320" w:type="dxa"/>
          </w:tcPr>
          <w:p w14:paraId="43AC3F85" w14:textId="77777777" w:rsidR="004654AA" w:rsidRDefault="00000000">
            <w:r>
              <w:t>community/wheel — community emblem (Gondola/Koya)</w:t>
            </w:r>
          </w:p>
        </w:tc>
      </w:tr>
      <w:tr w:rsidR="007C1CC8" w14:paraId="01EBDEC7" w14:textId="77777777">
        <w:tc>
          <w:tcPr>
            <w:tcW w:w="4320" w:type="dxa"/>
          </w:tcPr>
          <w:p w14:paraId="23D31388" w14:textId="77777777" w:rsidR="004654AA" w:rsidRDefault="00000000">
            <w:r>
              <w:t>256</w:t>
            </w:r>
          </w:p>
        </w:tc>
        <w:tc>
          <w:tcPr>
            <w:tcW w:w="4320" w:type="dxa"/>
          </w:tcPr>
          <w:p w14:paraId="73A0FBE1" w14:textId="77777777" w:rsidR="004654AA" w:rsidRDefault="00000000">
            <w:r>
              <w:t>thread/implement — tool for communal craft/registration</w:t>
            </w:r>
          </w:p>
        </w:tc>
      </w:tr>
      <w:tr w:rsidR="007C1CC8" w14:paraId="45E6CAFD" w14:textId="77777777">
        <w:tc>
          <w:tcPr>
            <w:tcW w:w="4320" w:type="dxa"/>
          </w:tcPr>
          <w:p w14:paraId="50CE2B78" w14:textId="77777777" w:rsidR="004654AA" w:rsidRDefault="00000000">
            <w:r>
              <w:t>327</w:t>
            </w:r>
          </w:p>
        </w:tc>
        <w:tc>
          <w:tcPr>
            <w:tcW w:w="4320" w:type="dxa"/>
          </w:tcPr>
          <w:p w14:paraId="106676C3" w14:textId="77777777" w:rsidR="004654AA" w:rsidRDefault="00000000">
            <w:r>
              <w:t>leaf/leader marker — local chieftain or guild head</w:t>
            </w:r>
          </w:p>
        </w:tc>
      </w:tr>
      <w:tr w:rsidR="007C1CC8" w14:paraId="2C304902" w14:textId="77777777">
        <w:tc>
          <w:tcPr>
            <w:tcW w:w="4320" w:type="dxa"/>
          </w:tcPr>
          <w:p w14:paraId="420635EF" w14:textId="77777777" w:rsidR="004654AA" w:rsidRDefault="00000000">
            <w:r>
              <w:t>391</w:t>
            </w:r>
          </w:p>
        </w:tc>
        <w:tc>
          <w:tcPr>
            <w:tcW w:w="4320" w:type="dxa"/>
          </w:tcPr>
          <w:p w14:paraId="034FEC7E" w14:textId="77777777" w:rsidR="004654AA" w:rsidRDefault="00000000">
            <w:r>
              <w:t>repetition of community emblem</w:t>
            </w:r>
          </w:p>
        </w:tc>
      </w:tr>
      <w:tr w:rsidR="007C1CC8" w14:paraId="0300D3D9" w14:textId="77777777">
        <w:tc>
          <w:tcPr>
            <w:tcW w:w="4320" w:type="dxa"/>
          </w:tcPr>
          <w:p w14:paraId="536DA426" w14:textId="77777777" w:rsidR="004654AA" w:rsidRDefault="00000000">
            <w:r>
              <w:t>261</w:t>
            </w:r>
          </w:p>
        </w:tc>
        <w:tc>
          <w:tcPr>
            <w:tcW w:w="4320" w:type="dxa"/>
          </w:tcPr>
          <w:p w14:paraId="303F2F28" w14:textId="77777777" w:rsidR="004654AA" w:rsidRDefault="00000000">
            <w:r>
              <w:t>workplace/fortification — local production site or protected market</w:t>
            </w:r>
          </w:p>
        </w:tc>
      </w:tr>
      <w:tr w:rsidR="007C1CC8" w14:paraId="04C6C3CB" w14:textId="77777777">
        <w:tc>
          <w:tcPr>
            <w:tcW w:w="4320" w:type="dxa"/>
          </w:tcPr>
          <w:p w14:paraId="51CBD5CB" w14:textId="77777777" w:rsidR="004654AA" w:rsidRDefault="00000000">
            <w:r>
              <w:t>134</w:t>
            </w:r>
          </w:p>
        </w:tc>
        <w:tc>
          <w:tcPr>
            <w:tcW w:w="4320" w:type="dxa"/>
          </w:tcPr>
          <w:p w14:paraId="13D59BCD" w14:textId="77777777" w:rsidR="004654AA" w:rsidRDefault="00000000">
            <w:r>
              <w:t>head/hut — local head's lodge</w:t>
            </w:r>
          </w:p>
        </w:tc>
      </w:tr>
      <w:tr w:rsidR="007C1CC8" w14:paraId="2F92B246" w14:textId="77777777">
        <w:tc>
          <w:tcPr>
            <w:tcW w:w="4320" w:type="dxa"/>
          </w:tcPr>
          <w:p w14:paraId="5851FEB0" w14:textId="77777777" w:rsidR="004654AA" w:rsidRDefault="00000000">
            <w:r>
              <w:t>86</w:t>
            </w:r>
          </w:p>
        </w:tc>
        <w:tc>
          <w:tcPr>
            <w:tcW w:w="4320" w:type="dxa"/>
          </w:tcPr>
          <w:p w14:paraId="5CA48BC3" w14:textId="77777777" w:rsidR="004654AA" w:rsidRDefault="00000000">
            <w:r>
              <w:t>staff/stake — marker for chief or custodian</w:t>
            </w:r>
          </w:p>
        </w:tc>
      </w:tr>
      <w:tr w:rsidR="007C1CC8" w14:paraId="1AF04C34" w14:textId="77777777">
        <w:tc>
          <w:tcPr>
            <w:tcW w:w="4320" w:type="dxa"/>
          </w:tcPr>
          <w:p w14:paraId="29CDF9A1" w14:textId="77777777" w:rsidR="004654AA" w:rsidRDefault="00000000">
            <w:r>
              <w:t>391</w:t>
            </w:r>
          </w:p>
        </w:tc>
        <w:tc>
          <w:tcPr>
            <w:tcW w:w="4320" w:type="dxa"/>
          </w:tcPr>
          <w:p w14:paraId="5DEE52EE" w14:textId="77777777" w:rsidR="004654AA" w:rsidRDefault="00000000">
            <w:r>
              <w:t>community emblem (merchant/transport role)</w:t>
            </w:r>
          </w:p>
        </w:tc>
      </w:tr>
      <w:tr w:rsidR="007C1CC8" w14:paraId="6329256D" w14:textId="77777777">
        <w:tc>
          <w:tcPr>
            <w:tcW w:w="4320" w:type="dxa"/>
          </w:tcPr>
          <w:p w14:paraId="0FA83545" w14:textId="77777777" w:rsidR="004654AA" w:rsidRDefault="00000000">
            <w:r>
              <w:t>391</w:t>
            </w:r>
          </w:p>
        </w:tc>
        <w:tc>
          <w:tcPr>
            <w:tcW w:w="4320" w:type="dxa"/>
          </w:tcPr>
          <w:p w14:paraId="43104B64" w14:textId="77777777" w:rsidR="004654AA" w:rsidRDefault="00000000">
            <w:r>
              <w:t>community emblem</w:t>
            </w:r>
          </w:p>
        </w:tc>
      </w:tr>
      <w:tr w:rsidR="007C1CC8" w14:paraId="20A53971" w14:textId="77777777">
        <w:tc>
          <w:tcPr>
            <w:tcW w:w="4320" w:type="dxa"/>
          </w:tcPr>
          <w:p w14:paraId="3C8DA83B" w14:textId="77777777" w:rsidR="004654AA" w:rsidRDefault="00000000">
            <w:r>
              <w:t>53</w:t>
            </w:r>
          </w:p>
        </w:tc>
        <w:tc>
          <w:tcPr>
            <w:tcW w:w="4320" w:type="dxa"/>
          </w:tcPr>
          <w:p w14:paraId="217BACE9" w14:textId="77777777" w:rsidR="004654AA" w:rsidRDefault="00000000">
            <w:r>
              <w:t>potukoyal / cart — reference to community or occupational group</w:t>
            </w:r>
          </w:p>
        </w:tc>
      </w:tr>
    </w:tbl>
    <w:p w14:paraId="7D9972DF" w14:textId="77777777" w:rsidR="004654AA" w:rsidRDefault="00000000">
      <w:pPr>
        <w:pStyle w:val="Heading3"/>
      </w:pPr>
      <w:bookmarkStart w:id="44" w:name="_Toc216718924"/>
      <w:r>
        <w:lastRenderedPageBreak/>
        <w:t>Supporting evidence</w:t>
      </w:r>
      <w:bookmarkEnd w:id="44"/>
    </w:p>
    <w:p w14:paraId="02D8D884" w14:textId="77777777" w:rsidR="004654AA" w:rsidRDefault="00000000">
      <w:r>
        <w:t>Kangali's reading explicitly connects the doubling wheel to the Gondi/Koya community emblem. Community-based governance and trade-guild roles are attested ethnographically in later South Asian contexts and can plausibly map to Indus social organization.</w:t>
      </w:r>
    </w:p>
    <w:p w14:paraId="53F6EB09" w14:textId="77777777" w:rsidR="004654AA" w:rsidRDefault="00000000">
      <w:pPr>
        <w:pStyle w:val="Heading3"/>
      </w:pPr>
      <w:bookmarkStart w:id="45" w:name="_Toc216718925"/>
      <w:r>
        <w:t>Confidence estimate</w:t>
      </w:r>
      <w:bookmarkEnd w:id="45"/>
    </w:p>
    <w:p w14:paraId="42A3A31F" w14:textId="77777777" w:rsidR="004654AA" w:rsidRDefault="00000000">
      <w:r>
        <w:t>0.61 (posterior; community hypothesis benefits from ethnographic continuity)</w:t>
      </w:r>
    </w:p>
    <w:p w14:paraId="1AB5A77E" w14:textId="77777777" w:rsidR="004654AA" w:rsidRDefault="00000000">
      <w:pPr>
        <w:pStyle w:val="Heading3"/>
      </w:pPr>
      <w:bookmarkStart w:id="46" w:name="_Toc216718926"/>
      <w:r>
        <w:t>Validation suggestions</w:t>
      </w:r>
      <w:bookmarkEnd w:id="46"/>
    </w:p>
    <w:p w14:paraId="45E74E56" w14:textId="77777777" w:rsidR="004654AA" w:rsidRDefault="00000000">
      <w:r>
        <w:t>1) Compare emblem occurrences across Harappan sites to identify localized community markers.</w:t>
      </w:r>
      <w:r>
        <w:br/>
        <w:t>2) Linguistic check: test for tribal/ethnic lexical parallels in regional tribal languages.</w:t>
      </w:r>
      <w:r>
        <w:br/>
        <w:t>3) Solicit input from ethnographers and tribal historians.</w:t>
      </w:r>
    </w:p>
    <w:p w14:paraId="55B5109C" w14:textId="77777777" w:rsidR="004654AA" w:rsidRDefault="00000000">
      <w:r>
        <w:br/>
        <w:t>Prepared for collaborative review.</w:t>
      </w:r>
    </w:p>
    <w:p w14:paraId="1E4B0292" w14:textId="77777777" w:rsidR="004654AA" w:rsidRDefault="004654AA" w:rsidP="005E1DEB">
      <w:pPr>
        <w:rPr>
          <w:b/>
          <w:bCs/>
        </w:rPr>
      </w:pPr>
    </w:p>
    <w:p w14:paraId="3EAE62F8" w14:textId="77777777" w:rsidR="004654AA" w:rsidRDefault="00000000" w:rsidP="007C1CC8">
      <w:pPr>
        <w:rPr>
          <w:b/>
          <w:bCs/>
        </w:rPr>
      </w:pPr>
      <w:r>
        <w:rPr>
          <w:b/>
          <w:bCs/>
        </w:rPr>
        <w:t>Hypothesis -3</w:t>
      </w:r>
    </w:p>
    <w:p w14:paraId="7E3A92A9" w14:textId="77777777" w:rsidR="004654AA" w:rsidRDefault="00000000" w:rsidP="00CE2F77">
      <w:pPr>
        <w:pStyle w:val="Heading3"/>
      </w:pPr>
      <w:bookmarkStart w:id="47" w:name="_Toc216718927"/>
      <w:r>
        <w:t>H3 — Cultural/Poetic Direction (Nāṭu araca kōṭṭai)</w:t>
      </w:r>
      <w:bookmarkEnd w:id="47"/>
    </w:p>
    <w:p w14:paraId="28196B89" w14:textId="77777777" w:rsidR="004654AA" w:rsidRDefault="00000000">
      <w:r>
        <w:t>This interpretation packet summarizes a single ranked hypothesis for the Dholavira Wall Sign (IM77 ids: 391,256,327,391,261,134,86,391,391,53). It includes the sign-level mappings, supporting evidence, a confidence estimate, suggestions for validation, and recommended next steps for testing or peer review.</w:t>
      </w:r>
    </w:p>
    <w:p w14:paraId="723F3045" w14:textId="77777777" w:rsidR="004654AA" w:rsidRDefault="00000000">
      <w:pPr>
        <w:pStyle w:val="Heading3"/>
      </w:pPr>
      <w:bookmarkStart w:id="48" w:name="_Toc216718928"/>
      <w:r>
        <w:t>Summary</w:t>
      </w:r>
      <w:bookmarkEnd w:id="48"/>
    </w:p>
    <w:p w14:paraId="7D2BCE89" w14:textId="77777777" w:rsidR="004654AA" w:rsidRDefault="00000000">
      <w:r>
        <w:t>Hypothesis: The inscription functions as a culturally framed directive—inviting poets or cultural agents to the king's court, or referencing patronage (Pāṭi poruḷ) and direction to the fort as a center for cultural exchange. It emphasizes literary/elite interactions rather than strictly economic logistics.</w:t>
      </w:r>
    </w:p>
    <w:p w14:paraId="149F4732" w14:textId="77777777" w:rsidR="004654AA" w:rsidRDefault="00000000">
      <w:pPr>
        <w:pStyle w:val="Heading3"/>
      </w:pPr>
      <w:bookmarkStart w:id="49" w:name="_Toc216718929"/>
      <w:r>
        <w:t>Sign-level mappings</w:t>
      </w:r>
      <w:bookmarkEnd w:id="49"/>
    </w:p>
    <w:tbl>
      <w:tblPr>
        <w:tblW w:w="0" w:type="auto"/>
        <w:tblLook w:val="04A0" w:firstRow="1" w:lastRow="0" w:firstColumn="1" w:lastColumn="0" w:noHBand="0" w:noVBand="1"/>
      </w:tblPr>
      <w:tblGrid>
        <w:gridCol w:w="4320"/>
        <w:gridCol w:w="4320"/>
      </w:tblGrid>
      <w:tr w:rsidR="007C1CC8" w14:paraId="6296C5B6" w14:textId="77777777">
        <w:tc>
          <w:tcPr>
            <w:tcW w:w="4320" w:type="dxa"/>
          </w:tcPr>
          <w:p w14:paraId="3D7B1285" w14:textId="77777777" w:rsidR="004654AA" w:rsidRDefault="00000000">
            <w:r>
              <w:t>IM77 ID</w:t>
            </w:r>
          </w:p>
        </w:tc>
        <w:tc>
          <w:tcPr>
            <w:tcW w:w="4320" w:type="dxa"/>
          </w:tcPr>
          <w:p w14:paraId="35824B7D" w14:textId="77777777" w:rsidR="004654AA" w:rsidRDefault="00000000">
            <w:r>
              <w:t>Interpretation / gloss</w:t>
            </w:r>
          </w:p>
        </w:tc>
      </w:tr>
      <w:tr w:rsidR="007C1CC8" w14:paraId="09DC9984" w14:textId="77777777">
        <w:tc>
          <w:tcPr>
            <w:tcW w:w="4320" w:type="dxa"/>
          </w:tcPr>
          <w:p w14:paraId="4D2BC603" w14:textId="77777777" w:rsidR="004654AA" w:rsidRDefault="00000000">
            <w:r>
              <w:t>391</w:t>
            </w:r>
          </w:p>
        </w:tc>
        <w:tc>
          <w:tcPr>
            <w:tcW w:w="4320" w:type="dxa"/>
          </w:tcPr>
          <w:p w14:paraId="23583456" w14:textId="77777777" w:rsidR="004654AA" w:rsidRDefault="00000000">
            <w:r>
              <w:t>symbolic motif used as ritual or festival marker</w:t>
            </w:r>
          </w:p>
        </w:tc>
      </w:tr>
      <w:tr w:rsidR="007C1CC8" w14:paraId="58882488" w14:textId="77777777">
        <w:tc>
          <w:tcPr>
            <w:tcW w:w="4320" w:type="dxa"/>
          </w:tcPr>
          <w:p w14:paraId="6EFA215C" w14:textId="77777777" w:rsidR="004654AA" w:rsidRDefault="00000000">
            <w:r>
              <w:t>256</w:t>
            </w:r>
          </w:p>
        </w:tc>
        <w:tc>
          <w:tcPr>
            <w:tcW w:w="4320" w:type="dxa"/>
          </w:tcPr>
          <w:p w14:paraId="0CDEC069" w14:textId="77777777" w:rsidR="004654AA" w:rsidRDefault="00000000">
            <w:r>
              <w:t>token/implement — symbolic of invocation or announcement</w:t>
            </w:r>
          </w:p>
        </w:tc>
      </w:tr>
      <w:tr w:rsidR="007C1CC8" w14:paraId="41F903C5" w14:textId="77777777">
        <w:tc>
          <w:tcPr>
            <w:tcW w:w="4320" w:type="dxa"/>
          </w:tcPr>
          <w:p w14:paraId="79EE4B92" w14:textId="77777777" w:rsidR="004654AA" w:rsidRDefault="00000000">
            <w:r>
              <w:t>327</w:t>
            </w:r>
          </w:p>
        </w:tc>
        <w:tc>
          <w:tcPr>
            <w:tcW w:w="4320" w:type="dxa"/>
          </w:tcPr>
          <w:p w14:paraId="45D61BE5" w14:textId="77777777" w:rsidR="004654AA" w:rsidRDefault="00000000">
            <w:r>
              <w:t>royal/poetic title marker — 'arasa/arasi' linking to patronage</w:t>
            </w:r>
          </w:p>
        </w:tc>
      </w:tr>
      <w:tr w:rsidR="007C1CC8" w14:paraId="44B9181E" w14:textId="77777777">
        <w:tc>
          <w:tcPr>
            <w:tcW w:w="4320" w:type="dxa"/>
          </w:tcPr>
          <w:p w14:paraId="091285C5" w14:textId="77777777" w:rsidR="004654AA" w:rsidRDefault="00000000">
            <w:r>
              <w:t>391</w:t>
            </w:r>
          </w:p>
        </w:tc>
        <w:tc>
          <w:tcPr>
            <w:tcW w:w="4320" w:type="dxa"/>
          </w:tcPr>
          <w:p w14:paraId="26A28AF1" w14:textId="77777777" w:rsidR="004654AA" w:rsidRDefault="00000000">
            <w:r>
              <w:t>festival/ceremonial motif</w:t>
            </w:r>
          </w:p>
        </w:tc>
      </w:tr>
      <w:tr w:rsidR="007C1CC8" w14:paraId="2EFB871C" w14:textId="77777777">
        <w:tc>
          <w:tcPr>
            <w:tcW w:w="4320" w:type="dxa"/>
          </w:tcPr>
          <w:p w14:paraId="0BDF0534" w14:textId="77777777" w:rsidR="004654AA" w:rsidRDefault="00000000">
            <w:r>
              <w:t>261</w:t>
            </w:r>
          </w:p>
        </w:tc>
        <w:tc>
          <w:tcPr>
            <w:tcW w:w="4320" w:type="dxa"/>
          </w:tcPr>
          <w:p w14:paraId="05D74841" w14:textId="77777777" w:rsidR="004654AA" w:rsidRDefault="00000000">
            <w:r>
              <w:t>site/fort — 'kōṭṭai' as royal palace</w:t>
            </w:r>
          </w:p>
        </w:tc>
      </w:tr>
      <w:tr w:rsidR="007C1CC8" w14:paraId="7B1B0062" w14:textId="77777777">
        <w:tc>
          <w:tcPr>
            <w:tcW w:w="4320" w:type="dxa"/>
          </w:tcPr>
          <w:p w14:paraId="027AF812" w14:textId="77777777" w:rsidR="004654AA" w:rsidRDefault="00000000">
            <w:r>
              <w:lastRenderedPageBreak/>
              <w:t>134</w:t>
            </w:r>
          </w:p>
        </w:tc>
        <w:tc>
          <w:tcPr>
            <w:tcW w:w="4320" w:type="dxa"/>
          </w:tcPr>
          <w:p w14:paraId="428B752C" w14:textId="77777777" w:rsidR="004654AA" w:rsidRDefault="00000000">
            <w:r>
              <w:t>head/authority — patron/chief</w:t>
            </w:r>
          </w:p>
        </w:tc>
      </w:tr>
      <w:tr w:rsidR="007C1CC8" w14:paraId="66BD4298" w14:textId="77777777">
        <w:tc>
          <w:tcPr>
            <w:tcW w:w="4320" w:type="dxa"/>
          </w:tcPr>
          <w:p w14:paraId="55EAB9EB" w14:textId="77777777" w:rsidR="004654AA" w:rsidRDefault="00000000">
            <w:r>
              <w:t>86</w:t>
            </w:r>
          </w:p>
        </w:tc>
        <w:tc>
          <w:tcPr>
            <w:tcW w:w="4320" w:type="dxa"/>
          </w:tcPr>
          <w:p w14:paraId="28EB5233" w14:textId="77777777" w:rsidR="004654AA" w:rsidRDefault="00000000">
            <w:r>
              <w:t>symbolic staff — ceremonial sign</w:t>
            </w:r>
          </w:p>
        </w:tc>
      </w:tr>
      <w:tr w:rsidR="007C1CC8" w14:paraId="47EEF5D3" w14:textId="77777777">
        <w:tc>
          <w:tcPr>
            <w:tcW w:w="4320" w:type="dxa"/>
          </w:tcPr>
          <w:p w14:paraId="05B0B9C8" w14:textId="77777777" w:rsidR="004654AA" w:rsidRDefault="00000000">
            <w:r>
              <w:t>391</w:t>
            </w:r>
          </w:p>
        </w:tc>
        <w:tc>
          <w:tcPr>
            <w:tcW w:w="4320" w:type="dxa"/>
          </w:tcPr>
          <w:p w14:paraId="67D3EB18" w14:textId="77777777" w:rsidR="004654AA" w:rsidRDefault="00000000">
            <w:r>
              <w:t>ritual motif</w:t>
            </w:r>
          </w:p>
        </w:tc>
      </w:tr>
      <w:tr w:rsidR="007C1CC8" w14:paraId="7AB3AD87" w14:textId="77777777">
        <w:tc>
          <w:tcPr>
            <w:tcW w:w="4320" w:type="dxa"/>
          </w:tcPr>
          <w:p w14:paraId="35596E07" w14:textId="77777777" w:rsidR="004654AA" w:rsidRDefault="00000000">
            <w:r>
              <w:t>391</w:t>
            </w:r>
          </w:p>
        </w:tc>
        <w:tc>
          <w:tcPr>
            <w:tcW w:w="4320" w:type="dxa"/>
          </w:tcPr>
          <w:p w14:paraId="42DEDC3B" w14:textId="77777777" w:rsidR="004654AA" w:rsidRDefault="00000000">
            <w:r>
              <w:t>ritual motif</w:t>
            </w:r>
          </w:p>
        </w:tc>
      </w:tr>
      <w:tr w:rsidR="007C1CC8" w14:paraId="42F2D9D7" w14:textId="77777777">
        <w:tc>
          <w:tcPr>
            <w:tcW w:w="4320" w:type="dxa"/>
          </w:tcPr>
          <w:p w14:paraId="5A151C09" w14:textId="77777777" w:rsidR="004654AA" w:rsidRDefault="00000000">
            <w:r>
              <w:t>53</w:t>
            </w:r>
          </w:p>
        </w:tc>
        <w:tc>
          <w:tcPr>
            <w:tcW w:w="4320" w:type="dxa"/>
          </w:tcPr>
          <w:p w14:paraId="76E1792E" w14:textId="77777777" w:rsidR="004654AA" w:rsidRDefault="00000000">
            <w:r>
              <w:t>instrument/cart — possibly indicating gifts or transport of patronage goods</w:t>
            </w:r>
          </w:p>
        </w:tc>
      </w:tr>
    </w:tbl>
    <w:p w14:paraId="799BD7F5" w14:textId="77777777" w:rsidR="004654AA" w:rsidRDefault="00000000">
      <w:pPr>
        <w:pStyle w:val="Heading3"/>
      </w:pPr>
      <w:bookmarkStart w:id="50" w:name="_Toc216718930"/>
      <w:r>
        <w:t>Supporting evidence</w:t>
      </w:r>
      <w:bookmarkEnd w:id="50"/>
    </w:p>
    <w:p w14:paraId="6AB8BD73" w14:textId="77777777" w:rsidR="004654AA" w:rsidRDefault="00000000">
      <w:r>
        <w:t>Mathiazhagan's interpretation suggests poetic patronage (Pāṭi poruḷ). Sangam literature documents patronage networks and royal gift economies, which supports a reading oriented to elite cultural transactions.</w:t>
      </w:r>
    </w:p>
    <w:p w14:paraId="4C48D0E6" w14:textId="77777777" w:rsidR="004654AA" w:rsidRDefault="00000000">
      <w:pPr>
        <w:pStyle w:val="Heading3"/>
      </w:pPr>
      <w:bookmarkStart w:id="51" w:name="_Toc216718931"/>
      <w:r>
        <w:t>Confidence estimate</w:t>
      </w:r>
      <w:bookmarkEnd w:id="51"/>
    </w:p>
    <w:p w14:paraId="2082E584" w14:textId="77777777" w:rsidR="004654AA" w:rsidRDefault="00000000">
      <w:r>
        <w:t>0.54 (posterior; cultural reading plausible but less supported by transport-heavy pictographs)</w:t>
      </w:r>
    </w:p>
    <w:p w14:paraId="58ABCA40" w14:textId="77777777" w:rsidR="004654AA" w:rsidRDefault="00000000">
      <w:pPr>
        <w:pStyle w:val="Heading3"/>
      </w:pPr>
      <w:bookmarkStart w:id="52" w:name="_Toc216718932"/>
      <w:r>
        <w:t>Validation suggestions</w:t>
      </w:r>
      <w:bookmarkEnd w:id="52"/>
    </w:p>
    <w:p w14:paraId="517AD629" w14:textId="77777777" w:rsidR="004654AA" w:rsidRDefault="00000000">
      <w:r>
        <w:t>1) Compare inscriptions associated with known elite burial/ceremonial sites for shared motifs.</w:t>
      </w:r>
      <w:r>
        <w:br/>
        <w:t>2) Test for textual parallels in Sangam literature describing patronage signage or directional boards.</w:t>
      </w:r>
      <w:r>
        <w:br/>
        <w:t>3) Peer review by literary historians and epigraphists.</w:t>
      </w:r>
    </w:p>
    <w:p w14:paraId="7076C5B9" w14:textId="77777777" w:rsidR="004654AA" w:rsidRDefault="00000000">
      <w:r>
        <w:br/>
        <w:t>Prepared for collaborative review.</w:t>
      </w:r>
    </w:p>
    <w:p w14:paraId="178C3A74" w14:textId="77777777" w:rsidR="004654AA" w:rsidRDefault="004654AA" w:rsidP="005E1DEB">
      <w:pPr>
        <w:rPr>
          <w:b/>
          <w:bCs/>
        </w:rPr>
      </w:pPr>
    </w:p>
    <w:tbl>
      <w:tblPr>
        <w:tblStyle w:val="TableGrid"/>
        <w:tblW w:w="0" w:type="auto"/>
        <w:tblLook w:val="04A0" w:firstRow="1" w:lastRow="0" w:firstColumn="1" w:lastColumn="0" w:noHBand="0" w:noVBand="1"/>
      </w:tblPr>
      <w:tblGrid>
        <w:gridCol w:w="9350"/>
      </w:tblGrid>
      <w:tr w:rsidR="007C1CC8" w14:paraId="132FD542" w14:textId="77777777" w:rsidTr="007C1CC8">
        <w:tc>
          <w:tcPr>
            <w:tcW w:w="9350" w:type="dxa"/>
          </w:tcPr>
          <w:p w14:paraId="79AB2B82" w14:textId="77777777" w:rsidR="004654AA" w:rsidRDefault="00000000" w:rsidP="005E1DEB">
            <w:pPr>
              <w:rPr>
                <w:b/>
                <w:bCs/>
              </w:rPr>
            </w:pPr>
            <w:r>
              <w:rPr>
                <w:b/>
                <w:bCs/>
              </w:rPr>
              <w:t xml:space="preserve">For Reflection: Evaluate this statement – “if we could agree in this single case, deciphering of </w:t>
            </w:r>
            <w:proofErr w:type="spellStart"/>
            <w:r>
              <w:rPr>
                <w:b/>
                <w:bCs/>
              </w:rPr>
              <w:t>Dholavira</w:t>
            </w:r>
            <w:proofErr w:type="spellEnd"/>
            <w:r>
              <w:rPr>
                <w:b/>
                <w:bCs/>
              </w:rPr>
              <w:t xml:space="preserve"> Wall sign as what that could have meant, that would be a great achievement in the history of Indus scripts decipherment, however, let us hold onto the pluralistic approach”.</w:t>
            </w:r>
          </w:p>
          <w:p w14:paraId="36B12359" w14:textId="77777777" w:rsidR="004654AA" w:rsidRDefault="004654AA" w:rsidP="005E1DEB">
            <w:pPr>
              <w:rPr>
                <w:b/>
                <w:bCs/>
              </w:rPr>
            </w:pPr>
          </w:p>
          <w:p w14:paraId="44A5D065" w14:textId="77777777" w:rsidR="004654AA" w:rsidRDefault="004654AA" w:rsidP="005E1DEB">
            <w:pPr>
              <w:rPr>
                <w:b/>
                <w:bCs/>
              </w:rPr>
            </w:pPr>
          </w:p>
          <w:p w14:paraId="28387BF9" w14:textId="77777777" w:rsidR="004654AA" w:rsidRDefault="004654AA" w:rsidP="005E1DEB">
            <w:pPr>
              <w:rPr>
                <w:b/>
                <w:bCs/>
              </w:rPr>
            </w:pPr>
          </w:p>
          <w:p w14:paraId="19F8CBA9" w14:textId="77777777" w:rsidR="004654AA" w:rsidRDefault="004654AA" w:rsidP="005E1DEB">
            <w:pPr>
              <w:rPr>
                <w:b/>
                <w:bCs/>
              </w:rPr>
            </w:pPr>
          </w:p>
          <w:p w14:paraId="78A9E1D1" w14:textId="77777777" w:rsidR="004654AA" w:rsidRDefault="004654AA" w:rsidP="005E1DEB">
            <w:pPr>
              <w:rPr>
                <w:b/>
                <w:bCs/>
              </w:rPr>
            </w:pPr>
          </w:p>
          <w:p w14:paraId="2848FD72" w14:textId="77777777" w:rsidR="004654AA" w:rsidRDefault="004654AA" w:rsidP="005E1DEB">
            <w:pPr>
              <w:rPr>
                <w:b/>
                <w:bCs/>
              </w:rPr>
            </w:pPr>
          </w:p>
        </w:tc>
      </w:tr>
    </w:tbl>
    <w:p w14:paraId="2D150C76" w14:textId="77777777" w:rsidR="004654AA" w:rsidRDefault="004654AA" w:rsidP="005E1DEB">
      <w:pPr>
        <w:rPr>
          <w:b/>
          <w:bCs/>
        </w:rPr>
      </w:pPr>
    </w:p>
    <w:p w14:paraId="1B8BC949" w14:textId="77777777" w:rsidR="004654AA" w:rsidRDefault="004654AA" w:rsidP="005E1DEB">
      <w:pPr>
        <w:rPr>
          <w:b/>
          <w:bCs/>
        </w:rPr>
      </w:pPr>
    </w:p>
    <w:p w14:paraId="5CB5B4C2" w14:textId="77777777" w:rsidR="004654AA" w:rsidRPr="005E1DEB" w:rsidRDefault="00000000" w:rsidP="005E1DEB">
      <w:pPr>
        <w:rPr>
          <w:b/>
          <w:bCs/>
        </w:rPr>
      </w:pPr>
      <w:r w:rsidRPr="005E1DEB">
        <w:rPr>
          <w:b/>
          <w:bCs/>
        </w:rPr>
        <w:t xml:space="preserve">End of Case Study 01 — </w:t>
      </w:r>
      <w:proofErr w:type="spellStart"/>
      <w:r w:rsidRPr="005E1DEB">
        <w:rPr>
          <w:b/>
          <w:bCs/>
        </w:rPr>
        <w:t>Dholavira</w:t>
      </w:r>
      <w:proofErr w:type="spellEnd"/>
    </w:p>
    <w:p w14:paraId="41E45C01" w14:textId="77777777" w:rsidR="004654AA" w:rsidRDefault="004654AA" w:rsidP="00F23322"/>
    <w:p w14:paraId="70AA70EC" w14:textId="5CD6F1FC" w:rsidR="004654AA" w:rsidRPr="008440C5" w:rsidRDefault="00124C2B" w:rsidP="00CE2F77">
      <w:pPr>
        <w:pStyle w:val="Heading2"/>
      </w:pPr>
      <w:bookmarkStart w:id="53" w:name="_Toc216718933"/>
      <w:r w:rsidRPr="008440C5">
        <w:lastRenderedPageBreak/>
        <w:t>CASE STUDY 02 — THE LONG SEAL TEXT (M-314):</w:t>
      </w:r>
      <w:bookmarkEnd w:id="53"/>
    </w:p>
    <w:p w14:paraId="55BAF06A" w14:textId="107B0D3F" w:rsidR="004654AA" w:rsidRPr="008440C5" w:rsidRDefault="00000000" w:rsidP="008440C5">
      <w:r w:rsidRPr="008440C5">
        <w:t>How a Single Inscription Reveals Structure, Order, and Scribal Thinking</w:t>
      </w:r>
    </w:p>
    <w:p w14:paraId="7FA5F4E3" w14:textId="77777777" w:rsidR="004654AA" w:rsidRPr="008440C5" w:rsidRDefault="00000000" w:rsidP="008440C5">
      <w:r w:rsidRPr="008440C5">
        <w:t xml:space="preserve">Among the many inscriptions found in the Indus </w:t>
      </w:r>
      <w:proofErr w:type="spellStart"/>
      <w:r w:rsidRPr="008440C5">
        <w:t>civilisation</w:t>
      </w:r>
      <w:proofErr w:type="spellEnd"/>
      <w:r w:rsidRPr="008440C5">
        <w:t>, a few stand out not because they are easily understood, but because they offer a rare glimpse into the deeper architecture of the script. One such example is the long seal text commonly referred to as M-314. This inscription contains one of the longest sign sequences known in the entire corpus. While most seals have between three and seven signs, this one stretches across nearly twenty. A long text may not reveal meaning, but it reveals something far more important: the underlying grammar of how signs were arranged.</w:t>
      </w:r>
    </w:p>
    <w:p w14:paraId="1CB09543" w14:textId="77777777" w:rsidR="004654AA" w:rsidRPr="008440C5" w:rsidRDefault="00000000" w:rsidP="008440C5">
      <w:r w:rsidRPr="008440C5">
        <w:t>This case study does not aim to decipher the inscription. Instead, it teaches students how to approach long texts with patience, structural awareness, and an open mind.</w:t>
      </w:r>
    </w:p>
    <w:p w14:paraId="3D5AFB4A" w14:textId="77777777" w:rsidR="004654AA" w:rsidRPr="008440C5" w:rsidRDefault="00000000" w:rsidP="008440C5">
      <w:r>
        <w:pict w14:anchorId="1A22C872">
          <v:rect id="_x0000_i1325" style="width:0;height:1.5pt" o:hralign="center" o:hrstd="t" o:hr="t" fillcolor="#a0a0a0" stroked="f"/>
        </w:pict>
      </w:r>
    </w:p>
    <w:p w14:paraId="66671874" w14:textId="77777777" w:rsidR="004654AA" w:rsidRPr="008440C5" w:rsidRDefault="00000000" w:rsidP="008440C5">
      <w:pPr>
        <w:rPr>
          <w:b/>
          <w:bCs/>
        </w:rPr>
      </w:pPr>
      <w:r w:rsidRPr="008440C5">
        <w:rPr>
          <w:b/>
          <w:bCs/>
        </w:rPr>
        <w:t>22.1 Why Long Inscriptions Matter</w:t>
      </w:r>
    </w:p>
    <w:p w14:paraId="1C21FA6D" w14:textId="77777777" w:rsidR="004654AA" w:rsidRPr="008440C5" w:rsidRDefault="00000000" w:rsidP="008440C5">
      <w:r w:rsidRPr="008440C5">
        <w:t xml:space="preserve">Short inscriptions often show only fragments of structure. A prefix may appear, followed by a core sign and a stroke, but the pattern ends quickly. Long inscriptions, on the other hand, allow us to see recurring families, clusters, alternations, boundaries, and possibly even syntactic groupings. They provide more room for the script to express its internal </w:t>
      </w:r>
      <w:proofErr w:type="spellStart"/>
      <w:r w:rsidRPr="008440C5">
        <w:t>organisation</w:t>
      </w:r>
      <w:proofErr w:type="spellEnd"/>
      <w:r w:rsidRPr="008440C5">
        <w:t>.</w:t>
      </w:r>
    </w:p>
    <w:p w14:paraId="5E90EABB" w14:textId="77777777" w:rsidR="004654AA" w:rsidRPr="008440C5" w:rsidRDefault="00000000" w:rsidP="008440C5">
      <w:r w:rsidRPr="008440C5">
        <w:t>The M-314 inscription stands as a laboratory for studying:</w:t>
      </w:r>
    </w:p>
    <w:p w14:paraId="7889FE8B" w14:textId="77777777" w:rsidR="004654AA" w:rsidRPr="008440C5" w:rsidRDefault="00000000" w:rsidP="008440C5">
      <w:r w:rsidRPr="008440C5">
        <w:t>How sign families repeat,</w:t>
      </w:r>
      <w:r w:rsidRPr="008440C5">
        <w:br/>
        <w:t>How clusters behave,</w:t>
      </w:r>
      <w:r w:rsidRPr="008440C5">
        <w:br/>
        <w:t>How scribes maintain order,</w:t>
      </w:r>
      <w:r w:rsidRPr="008440C5">
        <w:br/>
        <w:t>How complexity is built through simple units.</w:t>
      </w:r>
    </w:p>
    <w:p w14:paraId="60F708F0" w14:textId="77777777" w:rsidR="004654AA" w:rsidRPr="008440C5" w:rsidRDefault="00000000" w:rsidP="008440C5">
      <w:r w:rsidRPr="008440C5">
        <w:t>A long text is like a long sentence: it gives the reader room to see rhythm, structure, and intention.</w:t>
      </w:r>
    </w:p>
    <w:p w14:paraId="001ED581" w14:textId="77777777" w:rsidR="004654AA" w:rsidRPr="008440C5" w:rsidRDefault="00000000" w:rsidP="008440C5">
      <w:r>
        <w:pict w14:anchorId="43706CEB">
          <v:rect id="_x0000_i1326" style="width:0;height:1.5pt" o:hralign="center" o:hrstd="t" o:hr="t" fillcolor="#a0a0a0" stroked="f"/>
        </w:pict>
      </w:r>
    </w:p>
    <w:p w14:paraId="39F16212" w14:textId="77777777" w:rsidR="004654AA" w:rsidRPr="008440C5" w:rsidRDefault="00000000" w:rsidP="008440C5">
      <w:pPr>
        <w:rPr>
          <w:b/>
          <w:bCs/>
        </w:rPr>
      </w:pPr>
      <w:r w:rsidRPr="008440C5">
        <w:rPr>
          <w:b/>
          <w:bCs/>
        </w:rPr>
        <w:t>22.2 First Step: Describe What You See</w:t>
      </w:r>
    </w:p>
    <w:p w14:paraId="7C4C2CD2" w14:textId="77777777" w:rsidR="004654AA" w:rsidRPr="008440C5" w:rsidRDefault="00000000" w:rsidP="008440C5">
      <w:r w:rsidRPr="008440C5">
        <w:t>Students begin by simply observing M-314. The inscription contains a sequence of distinct sign groups. Some are large and visually dominant; others are small and compact. Some appear to belong to jar or fish-like families; others resemble strokes, loops, or geometric marks.</w:t>
      </w:r>
    </w:p>
    <w:p w14:paraId="11606C2D" w14:textId="77777777" w:rsidR="004654AA" w:rsidRPr="008440C5" w:rsidRDefault="00000000" w:rsidP="008440C5">
      <w:r w:rsidRPr="008440C5">
        <w:t>We do not know the language behind these forms, but we do know this:</w:t>
      </w:r>
    </w:p>
    <w:p w14:paraId="3B22C5CD" w14:textId="77777777" w:rsidR="004654AA" w:rsidRPr="008440C5" w:rsidRDefault="00000000" w:rsidP="008440C5">
      <w:r w:rsidRPr="008440C5">
        <w:t>Nothing in the seal looks random.</w:t>
      </w:r>
      <w:r w:rsidRPr="008440C5">
        <w:br/>
        <w:t>The spacing is deliberate.</w:t>
      </w:r>
      <w:r w:rsidRPr="008440C5">
        <w:br/>
        <w:t>Sign families recur in patterned positions.</w:t>
      </w:r>
      <w:r w:rsidRPr="008440C5">
        <w:br/>
        <w:t>The inscription seems to have internal sections.</w:t>
      </w:r>
    </w:p>
    <w:p w14:paraId="400B1FF1" w14:textId="77777777" w:rsidR="004654AA" w:rsidRPr="008440C5" w:rsidRDefault="00000000" w:rsidP="008440C5">
      <w:r w:rsidRPr="008440C5">
        <w:t>Just as in Case Study 01, observation is the first form of interpretation.</w:t>
      </w:r>
    </w:p>
    <w:p w14:paraId="05D52B8F" w14:textId="77777777" w:rsidR="004654AA" w:rsidRPr="008440C5" w:rsidRDefault="00000000" w:rsidP="008440C5">
      <w:r>
        <w:lastRenderedPageBreak/>
        <w:pict w14:anchorId="4B0F535B">
          <v:rect id="_x0000_i1327" style="width:0;height:1.5pt" o:hralign="center" o:hrstd="t" o:hr="t" fillcolor="#a0a0a0" stroked="f"/>
        </w:pict>
      </w:r>
    </w:p>
    <w:p w14:paraId="5DF4B99B" w14:textId="77777777" w:rsidR="004654AA" w:rsidRPr="008440C5" w:rsidRDefault="00000000" w:rsidP="008440C5">
      <w:pPr>
        <w:rPr>
          <w:b/>
          <w:bCs/>
        </w:rPr>
      </w:pPr>
      <w:r w:rsidRPr="008440C5">
        <w:rPr>
          <w:b/>
          <w:bCs/>
        </w:rPr>
        <w:t xml:space="preserve">22.3 Repetition and Family </w:t>
      </w:r>
      <w:proofErr w:type="spellStart"/>
      <w:r w:rsidRPr="008440C5">
        <w:rPr>
          <w:b/>
          <w:bCs/>
        </w:rPr>
        <w:t>Behaviour</w:t>
      </w:r>
      <w:proofErr w:type="spellEnd"/>
    </w:p>
    <w:p w14:paraId="1081530B" w14:textId="77777777" w:rsidR="004654AA" w:rsidRPr="008440C5" w:rsidRDefault="00000000" w:rsidP="008440C5">
      <w:r w:rsidRPr="008440C5">
        <w:t xml:space="preserve">A close look reveals that certain signs repeat within the same inscription. In language, repetition usually means something: grammatical marking, classification, plurality, or emphasis. In a symbol system like the Indus script, repetition </w:t>
      </w:r>
      <w:proofErr w:type="gramStart"/>
      <w:r w:rsidRPr="008440C5">
        <w:t>signals</w:t>
      </w:r>
      <w:proofErr w:type="gramEnd"/>
      <w:r w:rsidRPr="008440C5">
        <w:t xml:space="preserve"> structure.</w:t>
      </w:r>
    </w:p>
    <w:p w14:paraId="4C5B7768" w14:textId="77777777" w:rsidR="004654AA" w:rsidRPr="008440C5" w:rsidRDefault="00000000" w:rsidP="008440C5">
      <w:r w:rsidRPr="008440C5">
        <w:t>Students can ask:</w:t>
      </w:r>
    </w:p>
    <w:p w14:paraId="6C00A346" w14:textId="77777777" w:rsidR="004654AA" w:rsidRPr="008440C5" w:rsidRDefault="00000000" w:rsidP="008440C5">
      <w:r w:rsidRPr="008440C5">
        <w:t>Do certain signs appear twice in similar positions?</w:t>
      </w:r>
      <w:r w:rsidRPr="008440C5">
        <w:br/>
        <w:t>Do some signs always occur before others?</w:t>
      </w:r>
      <w:r w:rsidRPr="008440C5">
        <w:br/>
        <w:t>Do strokes appear at the end of logical groups?</w:t>
      </w:r>
      <w:r w:rsidRPr="008440C5">
        <w:br/>
        <w:t>Is there a pre-core-suffix rhythm within the long sequence?</w:t>
      </w:r>
    </w:p>
    <w:p w14:paraId="6F84B41B" w14:textId="77777777" w:rsidR="004654AA" w:rsidRPr="008440C5" w:rsidRDefault="00000000" w:rsidP="008440C5">
      <w:r w:rsidRPr="008440C5">
        <w:t xml:space="preserve">Even without decoding, we </w:t>
      </w:r>
      <w:proofErr w:type="spellStart"/>
      <w:r w:rsidRPr="008440C5">
        <w:t>recognise</w:t>
      </w:r>
      <w:proofErr w:type="spellEnd"/>
      <w:r w:rsidRPr="008440C5">
        <w:t xml:space="preserve"> patterns familiar from previous case studies: prefix-like forms, core-like forms, qualifiers, and concluding strokes.</w:t>
      </w:r>
    </w:p>
    <w:p w14:paraId="50FE5D6E" w14:textId="77777777" w:rsidR="004654AA" w:rsidRPr="008440C5" w:rsidRDefault="00000000" w:rsidP="008440C5">
      <w:r>
        <w:pict w14:anchorId="25FD97B0">
          <v:rect id="_x0000_i1328" style="width:0;height:1.5pt" o:hralign="center" o:hrstd="t" o:hr="t" fillcolor="#a0a0a0" stroked="f"/>
        </w:pict>
      </w:r>
    </w:p>
    <w:p w14:paraId="495314E9" w14:textId="77777777" w:rsidR="004654AA" w:rsidRPr="008440C5" w:rsidRDefault="00000000" w:rsidP="008440C5">
      <w:pPr>
        <w:rPr>
          <w:b/>
          <w:bCs/>
        </w:rPr>
      </w:pPr>
      <w:r w:rsidRPr="008440C5">
        <w:rPr>
          <w:b/>
          <w:bCs/>
        </w:rPr>
        <w:t>22.4 The Possibility of Clustering</w:t>
      </w:r>
    </w:p>
    <w:p w14:paraId="13560138" w14:textId="77777777" w:rsidR="004654AA" w:rsidRPr="008440C5" w:rsidRDefault="00000000" w:rsidP="008440C5">
      <w:r w:rsidRPr="008440C5">
        <w:t>One striking feature of M-314 is that the inscription seems to divide naturally into meaningful clusters. A cluster may contain two or three signs grouped closely, followed by a small separator gap or a change in sign size.</w:t>
      </w:r>
    </w:p>
    <w:p w14:paraId="65797B43" w14:textId="77777777" w:rsidR="004654AA" w:rsidRPr="008440C5" w:rsidRDefault="00000000" w:rsidP="008440C5">
      <w:r w:rsidRPr="008440C5">
        <w:t xml:space="preserve">This clustering suggests that the script was not written as a continuous stream of symbols. Instead, scribes </w:t>
      </w:r>
      <w:proofErr w:type="spellStart"/>
      <w:r w:rsidRPr="008440C5">
        <w:t>organised</w:t>
      </w:r>
      <w:proofErr w:type="spellEnd"/>
      <w:r w:rsidRPr="008440C5">
        <w:t xml:space="preserve"> it into conceptual pockets or units. Each cluster might represent a category, subtype, offering, commodity, identity marker, or administrative grouping. In Tamil, Sumerian, and early Chinese traditions, similar groupings appear in inscriptions long before full grammar emerged.</w:t>
      </w:r>
    </w:p>
    <w:p w14:paraId="007AA2D8" w14:textId="77777777" w:rsidR="004654AA" w:rsidRPr="008440C5" w:rsidRDefault="00000000" w:rsidP="008440C5">
      <w:r w:rsidRPr="008440C5">
        <w:t>Students can sketch the inscription and lightly draw vertical lines where they feel cluster boundaries occur. This exercise trains pattern sensitivity.</w:t>
      </w:r>
    </w:p>
    <w:p w14:paraId="7BC5E25A" w14:textId="77777777" w:rsidR="004654AA" w:rsidRPr="008440C5" w:rsidRDefault="00000000" w:rsidP="008440C5">
      <w:r>
        <w:pict w14:anchorId="0CB0F54F">
          <v:rect id="_x0000_i1329" style="width:0;height:1.5pt" o:hralign="center" o:hrstd="t" o:hr="t" fillcolor="#a0a0a0" stroked="f"/>
        </w:pict>
      </w:r>
    </w:p>
    <w:p w14:paraId="71898523" w14:textId="77777777" w:rsidR="004654AA" w:rsidRPr="008440C5" w:rsidRDefault="00000000" w:rsidP="008440C5">
      <w:pPr>
        <w:rPr>
          <w:b/>
          <w:bCs/>
        </w:rPr>
      </w:pPr>
      <w:r w:rsidRPr="008440C5">
        <w:rPr>
          <w:b/>
          <w:bCs/>
        </w:rPr>
        <w:t>22.5 The Role of Stroke Sequences</w:t>
      </w:r>
    </w:p>
    <w:p w14:paraId="43C5916A" w14:textId="77777777" w:rsidR="004654AA" w:rsidRPr="008440C5" w:rsidRDefault="00000000" w:rsidP="008440C5">
      <w:r w:rsidRPr="008440C5">
        <w:t xml:space="preserve">M-314 contains several stroke sequences—some single, some double, occasionally triple. Earlier chapters showed that strokes usually appear as suffixes or qualifiers, not as core symbols. Their presence in a long text reinforces this </w:t>
      </w:r>
      <w:proofErr w:type="spellStart"/>
      <w:r w:rsidRPr="008440C5">
        <w:t>behaviour</w:t>
      </w:r>
      <w:proofErr w:type="spellEnd"/>
      <w:r w:rsidRPr="008440C5">
        <w:t>. A stroke might signal number, category, type, or stage, but its exact meaning remains unknown.</w:t>
      </w:r>
    </w:p>
    <w:p w14:paraId="0D687989" w14:textId="77777777" w:rsidR="004654AA" w:rsidRPr="008440C5" w:rsidRDefault="00000000" w:rsidP="008440C5">
      <w:r w:rsidRPr="008440C5">
        <w:t>What matters is that strokes rarely appear in the middle of clusters. They reliably function as the final elements of small units.</w:t>
      </w:r>
    </w:p>
    <w:p w14:paraId="7C0B3111" w14:textId="77777777" w:rsidR="004654AA" w:rsidRPr="008440C5" w:rsidRDefault="00000000" w:rsidP="008440C5">
      <w:r w:rsidRPr="008440C5">
        <w:t>This consistency across the script gives researchers confidence that the Indus system follows rules.</w:t>
      </w:r>
    </w:p>
    <w:p w14:paraId="54665123" w14:textId="77777777" w:rsidR="004654AA" w:rsidRPr="008440C5" w:rsidRDefault="00000000" w:rsidP="008440C5">
      <w:r>
        <w:lastRenderedPageBreak/>
        <w:pict w14:anchorId="7BBF9E47">
          <v:rect id="_x0000_i1330" style="width:0;height:1.5pt" o:hralign="center" o:hrstd="t" o:hr="t" fillcolor="#a0a0a0" stroked="f"/>
        </w:pict>
      </w:r>
    </w:p>
    <w:p w14:paraId="74437E35" w14:textId="77777777" w:rsidR="004654AA" w:rsidRPr="008440C5" w:rsidRDefault="00000000" w:rsidP="008440C5">
      <w:pPr>
        <w:rPr>
          <w:b/>
          <w:bCs/>
        </w:rPr>
      </w:pPr>
      <w:r w:rsidRPr="008440C5">
        <w:rPr>
          <w:b/>
          <w:bCs/>
        </w:rPr>
        <w:t>22.6 Searching for Order in Complexity</w:t>
      </w:r>
    </w:p>
    <w:p w14:paraId="5C4DB6EE" w14:textId="77777777" w:rsidR="004654AA" w:rsidRPr="008440C5" w:rsidRDefault="00000000" w:rsidP="008440C5">
      <w:r w:rsidRPr="008440C5">
        <w:t>When students look at M-314 for the first time, the text may seem overwhelming. But slowly, patterns emerge:</w:t>
      </w:r>
    </w:p>
    <w:p w14:paraId="2C6FB615" w14:textId="77777777" w:rsidR="004654AA" w:rsidRPr="008440C5" w:rsidRDefault="00000000" w:rsidP="008440C5">
      <w:r w:rsidRPr="008440C5">
        <w:t>A familiar jar-shaped sign appears at least twice.</w:t>
      </w:r>
      <w:r w:rsidRPr="008440C5">
        <w:br/>
        <w:t>A fish-like sign appears in a predictable slot.</w:t>
      </w:r>
      <w:r w:rsidRPr="008440C5">
        <w:br/>
        <w:t>A small loop precedes certain clusters.</w:t>
      </w:r>
      <w:r w:rsidRPr="008440C5">
        <w:br/>
        <w:t>A stroke follows clusters but almost never starts them.</w:t>
      </w:r>
      <w:r w:rsidRPr="008440C5">
        <w:br/>
        <w:t>Some signs that look visually similar appear in different contexts, suggesting related but distinct roles.</w:t>
      </w:r>
    </w:p>
    <w:p w14:paraId="54A91380" w14:textId="77777777" w:rsidR="004654AA" w:rsidRPr="008440C5" w:rsidRDefault="00000000" w:rsidP="008440C5">
      <w:r w:rsidRPr="008440C5">
        <w:t>This rhythm shows that the inscription, though long, is built from short structural phrases. Just as long Tamil or Sanskrit compounds are built from smaller units, this long Indus inscription is built from repeatable conceptual pieces.</w:t>
      </w:r>
    </w:p>
    <w:p w14:paraId="755E0777" w14:textId="77777777" w:rsidR="004654AA" w:rsidRPr="008440C5" w:rsidRDefault="00000000" w:rsidP="008440C5">
      <w:r>
        <w:pict w14:anchorId="01280E0C">
          <v:rect id="_x0000_i1331" style="width:0;height:1.5pt" o:hralign="center" o:hrstd="t" o:hr="t" fillcolor="#a0a0a0" stroked="f"/>
        </w:pict>
      </w:r>
    </w:p>
    <w:p w14:paraId="335144A3" w14:textId="77777777" w:rsidR="004654AA" w:rsidRPr="008440C5" w:rsidRDefault="00000000" w:rsidP="008440C5">
      <w:pPr>
        <w:rPr>
          <w:b/>
          <w:bCs/>
        </w:rPr>
      </w:pPr>
      <w:r w:rsidRPr="008440C5">
        <w:rPr>
          <w:b/>
          <w:bCs/>
        </w:rPr>
        <w:t>22.7 How Different Lenses Offer Different Interpretations</w:t>
      </w:r>
    </w:p>
    <w:p w14:paraId="4FC2E3FA" w14:textId="77777777" w:rsidR="004654AA" w:rsidRPr="008440C5" w:rsidRDefault="00000000" w:rsidP="008440C5">
      <w:r w:rsidRPr="008440C5">
        <w:t>Without forcing meaning, students may explore possible readings through multiple perspectives.</w:t>
      </w:r>
    </w:p>
    <w:p w14:paraId="02B0C198" w14:textId="77777777" w:rsidR="004654AA" w:rsidRPr="008440C5" w:rsidRDefault="00000000" w:rsidP="008440C5">
      <w:r w:rsidRPr="008440C5">
        <w:t>An administrative reading</w:t>
      </w:r>
      <w:r w:rsidRPr="008440C5">
        <w:br/>
        <w:t>Clusters may represent commodities, subtypes, and quantity markers.</w:t>
      </w:r>
    </w:p>
    <w:p w14:paraId="51FF9A8A" w14:textId="77777777" w:rsidR="004654AA" w:rsidRPr="008440C5" w:rsidRDefault="00000000" w:rsidP="008440C5">
      <w:r w:rsidRPr="008440C5">
        <w:t>A ritual reading</w:t>
      </w:r>
      <w:r w:rsidRPr="008440C5">
        <w:br/>
        <w:t>Clusters may represent ritual objects, roles, and ritual cycles.</w:t>
      </w:r>
    </w:p>
    <w:p w14:paraId="55D8946C" w14:textId="77777777" w:rsidR="004654AA" w:rsidRPr="008440C5" w:rsidRDefault="00000000" w:rsidP="008440C5">
      <w:r w:rsidRPr="008440C5">
        <w:t>A social identity reading</w:t>
      </w:r>
      <w:r w:rsidRPr="008440C5">
        <w:br/>
        <w:t>Clusters may represent clan signs, branch markers, and lineage qualifiers.</w:t>
      </w:r>
    </w:p>
    <w:p w14:paraId="70C2E07A" w14:textId="77777777" w:rsidR="004654AA" w:rsidRPr="008440C5" w:rsidRDefault="00000000" w:rsidP="008440C5">
      <w:r w:rsidRPr="008440C5">
        <w:t>A landscape-ecology reading</w:t>
      </w:r>
      <w:r w:rsidRPr="008440C5">
        <w:br/>
        <w:t>Clusters may represent aspects of water, land, animals, or movement.</w:t>
      </w:r>
    </w:p>
    <w:p w14:paraId="7F2AA213" w14:textId="77777777" w:rsidR="004654AA" w:rsidRPr="008440C5" w:rsidRDefault="00000000" w:rsidP="008440C5">
      <w:r w:rsidRPr="008440C5">
        <w:t>A Tamil comparative reading</w:t>
      </w:r>
      <w:r w:rsidRPr="008440C5">
        <w:br/>
        <w:t xml:space="preserve">Certain jar-like signs resemble </w:t>
      </w:r>
      <w:proofErr w:type="spellStart"/>
      <w:r w:rsidRPr="008440C5">
        <w:t>tīṇṭu</w:t>
      </w:r>
      <w:proofErr w:type="spellEnd"/>
      <w:r w:rsidRPr="008440C5">
        <w:t xml:space="preserve"> or </w:t>
      </w:r>
      <w:proofErr w:type="spellStart"/>
      <w:r w:rsidRPr="008440C5">
        <w:t>kuṭam</w:t>
      </w:r>
      <w:proofErr w:type="spellEnd"/>
      <w:r w:rsidRPr="008440C5">
        <w:t xml:space="preserve"> shapes; strokes resemble classifiers; some curves resemble tribal or pre-Brahmi graffiti.</w:t>
      </w:r>
    </w:p>
    <w:p w14:paraId="2198B98D" w14:textId="77777777" w:rsidR="004654AA" w:rsidRPr="008440C5" w:rsidRDefault="00000000" w:rsidP="008440C5">
      <w:r w:rsidRPr="008440C5">
        <w:t>A Sumerian comparative reading</w:t>
      </w:r>
      <w:r w:rsidRPr="008440C5">
        <w:br/>
        <w:t xml:space="preserve">Certain cluster </w:t>
      </w:r>
      <w:proofErr w:type="spellStart"/>
      <w:r w:rsidRPr="008440C5">
        <w:t>behaviours</w:t>
      </w:r>
      <w:proofErr w:type="spellEnd"/>
      <w:r w:rsidRPr="008440C5">
        <w:t xml:space="preserve"> resemble determinative + noun + number sequences.</w:t>
      </w:r>
    </w:p>
    <w:p w14:paraId="7B13196E" w14:textId="77777777" w:rsidR="004654AA" w:rsidRPr="008440C5" w:rsidRDefault="00000000" w:rsidP="008440C5">
      <w:r w:rsidRPr="008440C5">
        <w:t>None of these interpretations should be taken as fact. They simply show how multiple cultural tools help students think about structure.</w:t>
      </w:r>
    </w:p>
    <w:p w14:paraId="26C38E8B" w14:textId="77777777" w:rsidR="004654AA" w:rsidRPr="008440C5" w:rsidRDefault="00000000" w:rsidP="008440C5">
      <w:r>
        <w:pict w14:anchorId="78AF8666">
          <v:rect id="_x0000_i1332" style="width:0;height:1.5pt" o:hralign="center" o:hrstd="t" o:hr="t" fillcolor="#a0a0a0" stroked="f"/>
        </w:pict>
      </w:r>
    </w:p>
    <w:p w14:paraId="37402E75" w14:textId="77777777" w:rsidR="004654AA" w:rsidRPr="008440C5" w:rsidRDefault="00000000" w:rsidP="008440C5">
      <w:pPr>
        <w:rPr>
          <w:b/>
          <w:bCs/>
        </w:rPr>
      </w:pPr>
      <w:r w:rsidRPr="008440C5">
        <w:rPr>
          <w:b/>
          <w:bCs/>
        </w:rPr>
        <w:t>22.8 The Discipline of Withholding Certainty</w:t>
      </w:r>
    </w:p>
    <w:p w14:paraId="34430EAE" w14:textId="77777777" w:rsidR="004654AA" w:rsidRPr="008440C5" w:rsidRDefault="00000000" w:rsidP="008440C5">
      <w:r w:rsidRPr="008440C5">
        <w:lastRenderedPageBreak/>
        <w:t xml:space="preserve">M-314 is a reminder that the Indus script rewards patience. Even the longest inscription offers no direct clue to linguistic decoding. Instead, it reveals </w:t>
      </w:r>
      <w:proofErr w:type="spellStart"/>
      <w:r w:rsidRPr="008440C5">
        <w:t>behaviour</w:t>
      </w:r>
      <w:proofErr w:type="spellEnd"/>
      <w:r w:rsidRPr="008440C5">
        <w:t>: how signs combine, how clusters form, and how scribes arranged information.</w:t>
      </w:r>
    </w:p>
    <w:p w14:paraId="0B96EA54" w14:textId="77777777" w:rsidR="004654AA" w:rsidRPr="008440C5" w:rsidRDefault="00000000" w:rsidP="008440C5">
      <w:r w:rsidRPr="008440C5">
        <w:t>A responsible researcher resists the temptation to jump to conclusions. Instead, they say:</w:t>
      </w:r>
    </w:p>
    <w:p w14:paraId="37A84613" w14:textId="77777777" w:rsidR="004654AA" w:rsidRPr="008440C5" w:rsidRDefault="00000000" w:rsidP="008440C5">
      <w:r w:rsidRPr="008440C5">
        <w:t>Here is what repeats.</w:t>
      </w:r>
      <w:r w:rsidRPr="008440C5">
        <w:br/>
        <w:t>Here is how signs behave.</w:t>
      </w:r>
      <w:r w:rsidRPr="008440C5">
        <w:br/>
        <w:t>Here is what we can observe with confidence.</w:t>
      </w:r>
      <w:r w:rsidRPr="008440C5">
        <w:br/>
        <w:t>Here is what remains open.</w:t>
      </w:r>
    </w:p>
    <w:p w14:paraId="4D950B29" w14:textId="77777777" w:rsidR="004654AA" w:rsidRPr="008440C5" w:rsidRDefault="00000000" w:rsidP="008440C5">
      <w:r w:rsidRPr="008440C5">
        <w:t>This discipline is essential for studying undeciphered scripts.</w:t>
      </w:r>
    </w:p>
    <w:p w14:paraId="69DA0FF0" w14:textId="77777777" w:rsidR="004654AA" w:rsidRPr="008440C5" w:rsidRDefault="00000000" w:rsidP="008440C5">
      <w:r>
        <w:pict w14:anchorId="00C3DF0F">
          <v:rect id="_x0000_i1333" style="width:0;height:1.5pt" o:hralign="center" o:hrstd="t" o:hr="t" fillcolor="#a0a0a0" stroked="f"/>
        </w:pict>
      </w:r>
    </w:p>
    <w:p w14:paraId="6DA2678A" w14:textId="77777777" w:rsidR="004654AA" w:rsidRPr="008440C5" w:rsidRDefault="00000000" w:rsidP="008440C5">
      <w:pPr>
        <w:rPr>
          <w:b/>
          <w:bCs/>
        </w:rPr>
      </w:pPr>
      <w:r w:rsidRPr="008440C5">
        <w:rPr>
          <w:b/>
          <w:bCs/>
        </w:rPr>
        <w:t>22.9 What This Seal Teaches Us About Indus Thinking</w:t>
      </w:r>
    </w:p>
    <w:p w14:paraId="0A6B14EB" w14:textId="77777777" w:rsidR="004654AA" w:rsidRPr="008440C5" w:rsidRDefault="00000000" w:rsidP="008440C5">
      <w:r w:rsidRPr="008440C5">
        <w:t>M-314 shows that the Indus script is not a loose assortment of pictures. It is a structured system with:</w:t>
      </w:r>
    </w:p>
    <w:p w14:paraId="490E318B" w14:textId="77777777" w:rsidR="004654AA" w:rsidRPr="008440C5" w:rsidRDefault="00000000" w:rsidP="008440C5">
      <w:r w:rsidRPr="008440C5">
        <w:t>Order,</w:t>
      </w:r>
      <w:r w:rsidRPr="008440C5">
        <w:br/>
        <w:t>Boundaries,</w:t>
      </w:r>
      <w:r w:rsidRPr="008440C5">
        <w:br/>
        <w:t>Repetition,</w:t>
      </w:r>
      <w:r w:rsidRPr="008440C5">
        <w:br/>
        <w:t>Hierarchy,</w:t>
      </w:r>
      <w:r w:rsidRPr="008440C5">
        <w:br/>
        <w:t>Internal grouping,</w:t>
      </w:r>
      <w:r w:rsidRPr="008440C5">
        <w:br/>
        <w:t>And consistent sign families.</w:t>
      </w:r>
    </w:p>
    <w:p w14:paraId="408F87D9" w14:textId="77777777" w:rsidR="004654AA" w:rsidRPr="008440C5" w:rsidRDefault="00000000" w:rsidP="008440C5">
      <w:r w:rsidRPr="008440C5">
        <w:t>These features appear in writing systems whenever communities need efficient, reliable ways to represent information. Whether the Indus script encoded language, ritual codes, identity markers, or administrative records, it clearly followed rules that its users understood.</w:t>
      </w:r>
    </w:p>
    <w:p w14:paraId="5D5B6E51" w14:textId="77777777" w:rsidR="004654AA" w:rsidRPr="008440C5" w:rsidRDefault="00000000" w:rsidP="008440C5">
      <w:r w:rsidRPr="008440C5">
        <w:t xml:space="preserve">This seal tells us that the Indus </w:t>
      </w:r>
      <w:proofErr w:type="spellStart"/>
      <w:r w:rsidRPr="008440C5">
        <w:t>civilisation</w:t>
      </w:r>
      <w:proofErr w:type="spellEnd"/>
      <w:r w:rsidRPr="008440C5">
        <w:t xml:space="preserve"> valued clarity, structure, and stability.</w:t>
      </w:r>
    </w:p>
    <w:p w14:paraId="17A3F524" w14:textId="77777777" w:rsidR="004654AA" w:rsidRPr="008440C5" w:rsidRDefault="00000000" w:rsidP="008440C5">
      <w:r>
        <w:pict w14:anchorId="755105F5">
          <v:rect id="_x0000_i1334" style="width:0;height:1.5pt" o:hralign="center" o:hrstd="t" o:hr="t" fillcolor="#a0a0a0" stroked="f"/>
        </w:pict>
      </w:r>
    </w:p>
    <w:p w14:paraId="08002625" w14:textId="77777777" w:rsidR="004654AA" w:rsidRPr="008440C5" w:rsidRDefault="00000000" w:rsidP="008440C5">
      <w:pPr>
        <w:rPr>
          <w:b/>
          <w:bCs/>
        </w:rPr>
      </w:pPr>
      <w:r w:rsidRPr="008440C5">
        <w:rPr>
          <w:b/>
          <w:bCs/>
        </w:rPr>
        <w:t>22.10 A Reflection for Curious Minds</w:t>
      </w:r>
    </w:p>
    <w:p w14:paraId="08C41889" w14:textId="77777777" w:rsidR="004654AA" w:rsidRPr="008440C5" w:rsidRDefault="00000000" w:rsidP="008440C5">
      <w:r w:rsidRPr="008440C5">
        <w:t xml:space="preserve">Choose any long inscription from the Indus corpus and try breaking it into clusters. Mark where you think sign groups begin and end. Identify which signs serve as cores and which serve as qualifiers. Compare your pattern with M-314. Do similar rhythms appear? Does the script </w:t>
      </w:r>
      <w:proofErr w:type="spellStart"/>
      <w:r w:rsidRPr="008440C5">
        <w:t>favour</w:t>
      </w:r>
      <w:proofErr w:type="spellEnd"/>
      <w:r w:rsidRPr="008440C5">
        <w:t xml:space="preserve"> short clusters, or longer chains? What happens when a new sign family enters a sequence?</w:t>
      </w:r>
    </w:p>
    <w:p w14:paraId="65EDF0FF" w14:textId="77777777" w:rsidR="004654AA" w:rsidRPr="008440C5" w:rsidRDefault="00000000" w:rsidP="008440C5">
      <w:r w:rsidRPr="008440C5">
        <w:t>Through this exercise, you begin to think like an Indus scribe—balancing structure with visual economy, and building complexity from simple, repeatable forms.</w:t>
      </w:r>
    </w:p>
    <w:p w14:paraId="74434D6F" w14:textId="77777777" w:rsidR="004654AA" w:rsidRPr="008440C5" w:rsidRDefault="00000000" w:rsidP="008440C5">
      <w:r>
        <w:pict w14:anchorId="405E7B18">
          <v:rect id="_x0000_i1335" style="width:0;height:1.5pt" o:hralign="center" o:hrstd="t" o:hr="t" fillcolor="#a0a0a0" stroked="f"/>
        </w:pict>
      </w:r>
    </w:p>
    <w:p w14:paraId="54FEA39E" w14:textId="77777777" w:rsidR="004654AA" w:rsidRDefault="00000000" w:rsidP="008440C5">
      <w:pPr>
        <w:rPr>
          <w:b/>
          <w:bCs/>
        </w:rPr>
      </w:pPr>
      <w:r>
        <w:rPr>
          <w:b/>
          <w:bCs/>
        </w:rPr>
        <w:t>We have seen the Indus seal M-314, earlier, let us look at it again, see the table given below:</w:t>
      </w:r>
    </w:p>
    <w:tbl>
      <w:tblPr>
        <w:tblStyle w:val="TableGrid"/>
        <w:tblW w:w="9600" w:type="dxa"/>
        <w:jc w:val="center"/>
        <w:tblLook w:val="04A0" w:firstRow="1" w:lastRow="0" w:firstColumn="1" w:lastColumn="0" w:noHBand="0" w:noVBand="1"/>
      </w:tblPr>
      <w:tblGrid>
        <w:gridCol w:w="9826"/>
        <w:gridCol w:w="222"/>
      </w:tblGrid>
      <w:tr w:rsidR="00677B97" w14:paraId="6D034C54" w14:textId="77777777" w:rsidTr="00BC30BC">
        <w:trPr>
          <w:trHeight w:val="4917"/>
          <w:jc w:val="center"/>
        </w:trPr>
        <w:tc>
          <w:tcPr>
            <w:tcW w:w="4800" w:type="dxa"/>
          </w:tcPr>
          <w:tbl>
            <w:tblPr>
              <w:tblStyle w:val="TableGrid"/>
              <w:tblW w:w="9600" w:type="dxa"/>
              <w:jc w:val="center"/>
              <w:tblLook w:val="04A0" w:firstRow="1" w:lastRow="0" w:firstColumn="1" w:lastColumn="0" w:noHBand="0" w:noVBand="1"/>
            </w:tblPr>
            <w:tblGrid>
              <w:gridCol w:w="4800"/>
              <w:gridCol w:w="4800"/>
            </w:tblGrid>
            <w:tr w:rsidR="003316CC" w14:paraId="5E84D6B7" w14:textId="77777777" w:rsidTr="008F5969">
              <w:trPr>
                <w:trHeight w:val="4917"/>
                <w:jc w:val="center"/>
              </w:trPr>
              <w:tc>
                <w:tcPr>
                  <w:tcW w:w="4800" w:type="dxa"/>
                </w:tcPr>
                <w:p w14:paraId="03D07FFE" w14:textId="77777777" w:rsidR="003316CC" w:rsidRDefault="003316CC" w:rsidP="003316CC">
                  <w:pPr>
                    <w:rPr>
                      <w:noProof/>
                    </w:rPr>
                  </w:pPr>
                  <w:r>
                    <w:rPr>
                      <w:noProof/>
                    </w:rPr>
                    <w:lastRenderedPageBreak/>
                    <w:drawing>
                      <wp:inline distT="0" distB="0" distL="0" distR="0" wp14:anchorId="292E169B" wp14:editId="6825EFE7">
                        <wp:extent cx="2827037" cy="2651760"/>
                        <wp:effectExtent l="0" t="0" r="0" b="0"/>
                        <wp:docPr id="1564248912" name="Picture 1" descr="Indus Script &amp; More: Indus Script and Semas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 Script &amp; More: Indus Script and Semasiograph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85" cy="2658934"/>
                                </a:xfrm>
                                <a:prstGeom prst="rect">
                                  <a:avLst/>
                                </a:prstGeom>
                                <a:noFill/>
                                <a:ln>
                                  <a:noFill/>
                                </a:ln>
                              </pic:spPr>
                            </pic:pic>
                          </a:graphicData>
                        </a:graphic>
                      </wp:inline>
                    </w:drawing>
                  </w:r>
                </w:p>
                <w:p w14:paraId="70CADE21" w14:textId="77777777" w:rsidR="003316CC" w:rsidRDefault="003316CC" w:rsidP="003316CC">
                  <w:pPr>
                    <w:tabs>
                      <w:tab w:val="left" w:pos="3180"/>
                    </w:tabs>
                    <w:jc w:val="center"/>
                  </w:pPr>
                  <w:r>
                    <w:t xml:space="preserve">M-314, one of a longest inscription – </w:t>
                  </w:r>
                </w:p>
                <w:p w14:paraId="31B8944C" w14:textId="77777777" w:rsidR="003316CC" w:rsidRPr="00551552" w:rsidRDefault="003316CC" w:rsidP="003316CC">
                  <w:pPr>
                    <w:tabs>
                      <w:tab w:val="left" w:pos="3180"/>
                    </w:tabs>
                    <w:jc w:val="center"/>
                  </w:pPr>
                  <w:r>
                    <w:t>Stamping sealing</w:t>
                  </w:r>
                </w:p>
              </w:tc>
              <w:tc>
                <w:tcPr>
                  <w:tcW w:w="4800" w:type="dxa"/>
                </w:tcPr>
                <w:p w14:paraId="111DE847" w14:textId="77777777" w:rsidR="003316CC" w:rsidRDefault="003316CC" w:rsidP="003316CC">
                  <w:pPr>
                    <w:rPr>
                      <w:noProof/>
                    </w:rPr>
                  </w:pPr>
                  <w:r>
                    <w:rPr>
                      <w:noProof/>
                    </w:rPr>
                    <w:drawing>
                      <wp:inline distT="0" distB="0" distL="0" distR="0" wp14:anchorId="12716895" wp14:editId="23C5D2AE">
                        <wp:extent cx="2644140" cy="2582361"/>
                        <wp:effectExtent l="0" t="0" r="3810" b="8890"/>
                        <wp:docPr id="85584297" name="Picture 151" descr="Bharatkalyan97: Decoding two long inscriptions of Indus 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haratkalyan97: Decoding two long inscriptions of Indus Scrip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618" cy="2594547"/>
                                </a:xfrm>
                                <a:prstGeom prst="rect">
                                  <a:avLst/>
                                </a:prstGeom>
                                <a:noFill/>
                                <a:ln>
                                  <a:noFill/>
                                </a:ln>
                              </pic:spPr>
                            </pic:pic>
                          </a:graphicData>
                        </a:graphic>
                      </wp:inline>
                    </w:drawing>
                  </w:r>
                </w:p>
                <w:p w14:paraId="436495E7" w14:textId="77777777" w:rsidR="003316CC" w:rsidRDefault="003316CC" w:rsidP="003316CC">
                  <w:pPr>
                    <w:tabs>
                      <w:tab w:val="left" w:pos="3180"/>
                    </w:tabs>
                    <w:jc w:val="center"/>
                  </w:pPr>
                  <w:r>
                    <w:t xml:space="preserve">M-314, one of a longest inscription – </w:t>
                  </w:r>
                </w:p>
                <w:p w14:paraId="04D79BE8" w14:textId="77777777" w:rsidR="003316CC" w:rsidRPr="00E041D4" w:rsidRDefault="003316CC" w:rsidP="003316CC">
                  <w:pPr>
                    <w:jc w:val="center"/>
                  </w:pPr>
                  <w:r>
                    <w:t>Stamped seal</w:t>
                  </w:r>
                </w:p>
              </w:tc>
            </w:tr>
          </w:tbl>
          <w:p w14:paraId="3F64FD07" w14:textId="30172AC4" w:rsidR="004654AA" w:rsidRPr="00551552" w:rsidRDefault="004654AA" w:rsidP="00BC30BC">
            <w:pPr>
              <w:tabs>
                <w:tab w:val="left" w:pos="3180"/>
              </w:tabs>
              <w:jc w:val="center"/>
            </w:pPr>
          </w:p>
        </w:tc>
        <w:tc>
          <w:tcPr>
            <w:tcW w:w="4800" w:type="dxa"/>
          </w:tcPr>
          <w:p w14:paraId="6D583C04" w14:textId="09321963" w:rsidR="004654AA" w:rsidRPr="00E041D4" w:rsidRDefault="004654AA" w:rsidP="00BC30BC">
            <w:pPr>
              <w:jc w:val="center"/>
            </w:pPr>
          </w:p>
        </w:tc>
      </w:tr>
    </w:tbl>
    <w:p w14:paraId="32941B7E" w14:textId="77777777" w:rsidR="004654AA" w:rsidRDefault="004654AA" w:rsidP="008440C5">
      <w:pPr>
        <w:rPr>
          <w:b/>
          <w:bCs/>
        </w:rPr>
      </w:pPr>
    </w:p>
    <w:p w14:paraId="76EF76AE" w14:textId="77777777" w:rsidR="004654AA" w:rsidRDefault="00000000" w:rsidP="008440C5">
      <w:pPr>
        <w:rPr>
          <w:b/>
          <w:bCs/>
        </w:rPr>
      </w:pPr>
      <w:r>
        <w:rPr>
          <w:b/>
          <w:bCs/>
        </w:rPr>
        <w:t>The scripts are shown in the table below in vertical order as from Right of the impression. Script IM-391, the wheel sign is the first from right hand side.</w:t>
      </w:r>
    </w:p>
    <w:p w14:paraId="5BA8DD1B" w14:textId="77777777" w:rsidR="004654AA" w:rsidRDefault="00000000" w:rsidP="008440C5">
      <w:pPr>
        <w:rPr>
          <w:b/>
          <w:bCs/>
        </w:rPr>
      </w:pPr>
      <w:r>
        <w:rPr>
          <w:b/>
          <w:bCs/>
        </w:rPr>
        <w:t>The table below shows pluralistic views with respect to Indus Seal M-314</w:t>
      </w:r>
    </w:p>
    <w:tbl>
      <w:tblPr>
        <w:tblStyle w:val="TableGrid"/>
        <w:tblW w:w="0" w:type="auto"/>
        <w:tblLook w:val="04A0" w:firstRow="1" w:lastRow="0" w:firstColumn="1" w:lastColumn="0" w:noHBand="0" w:noVBand="1"/>
      </w:tblPr>
      <w:tblGrid>
        <w:gridCol w:w="892"/>
        <w:gridCol w:w="7574"/>
      </w:tblGrid>
      <w:tr w:rsidR="0097077B" w:rsidRPr="00F50B7A" w14:paraId="02682C26" w14:textId="77777777" w:rsidTr="00F50B7A">
        <w:trPr>
          <w:trHeight w:val="312"/>
        </w:trPr>
        <w:tc>
          <w:tcPr>
            <w:tcW w:w="892" w:type="dxa"/>
            <w:hideMark/>
          </w:tcPr>
          <w:p w14:paraId="78374439" w14:textId="77777777" w:rsidR="004654AA" w:rsidRPr="00F50B7A" w:rsidRDefault="00000000" w:rsidP="00F50B7A">
            <w:pPr>
              <w:rPr>
                <w:b/>
                <w:bCs/>
              </w:rPr>
            </w:pPr>
            <w:r w:rsidRPr="00F50B7A">
              <w:rPr>
                <w:b/>
                <w:bCs/>
              </w:rPr>
              <w:t> </w:t>
            </w:r>
            <w:r>
              <w:rPr>
                <w:b/>
                <w:bCs/>
              </w:rPr>
              <w:t>IM Sign No</w:t>
            </w:r>
          </w:p>
        </w:tc>
        <w:tc>
          <w:tcPr>
            <w:tcW w:w="7574" w:type="dxa"/>
            <w:hideMark/>
          </w:tcPr>
          <w:p w14:paraId="7B4142BA" w14:textId="77777777" w:rsidR="004654AA" w:rsidRDefault="00000000" w:rsidP="00F50B7A">
            <w:pPr>
              <w:rPr>
                <w:b/>
                <w:bCs/>
              </w:rPr>
            </w:pPr>
            <w:r w:rsidRPr="00F50B7A">
              <w:rPr>
                <w:b/>
                <w:bCs/>
              </w:rPr>
              <w:t> </w:t>
            </w:r>
            <w:r>
              <w:rPr>
                <w:b/>
                <w:bCs/>
              </w:rPr>
              <w:t>Pluralistic views as collections</w:t>
            </w:r>
          </w:p>
          <w:p w14:paraId="11A9DBE0" w14:textId="77777777" w:rsidR="004654AA" w:rsidRDefault="00000000" w:rsidP="00F50B7A">
            <w:pPr>
              <w:rPr>
                <w:rFonts w:ascii="Calibri" w:hAnsi="Calibri" w:cs="Calibri"/>
                <w:color w:val="000000"/>
              </w:rPr>
            </w:pPr>
            <w:r>
              <w:rPr>
                <w:rFonts w:ascii="Calibri" w:hAnsi="Calibri" w:cs="Calibri"/>
                <w:color w:val="000000"/>
              </w:rPr>
              <w:t>Indus Seal M-</w:t>
            </w:r>
            <w:proofErr w:type="gramStart"/>
            <w:r>
              <w:rPr>
                <w:rFonts w:ascii="Calibri" w:hAnsi="Calibri" w:cs="Calibri"/>
                <w:color w:val="000000"/>
              </w:rPr>
              <w:t>134 :</w:t>
            </w:r>
            <w:proofErr w:type="gramEnd"/>
            <w:r>
              <w:rPr>
                <w:rFonts w:ascii="Calibri" w:hAnsi="Calibri" w:cs="Calibri"/>
                <w:color w:val="000000"/>
              </w:rPr>
              <w:t xml:space="preserve">: consisting of Scripts:: </w:t>
            </w:r>
          </w:p>
          <w:p w14:paraId="3C64CF0E" w14:textId="77777777" w:rsidR="004654AA" w:rsidRPr="00B909E9" w:rsidRDefault="00000000" w:rsidP="00F50B7A">
            <w:pPr>
              <w:rPr>
                <w:rFonts w:ascii="Calibri" w:hAnsi="Calibri" w:cs="Calibri"/>
                <w:color w:val="000000"/>
              </w:rPr>
            </w:pPr>
            <w:r>
              <w:rPr>
                <w:rFonts w:ascii="Calibri" w:hAnsi="Calibri" w:cs="Calibri"/>
                <w:color w:val="000000"/>
              </w:rPr>
              <w:t>M391, M99, M65, M67, M211, M105, M129, M336, M347, M342, M89, M381, M180, M307, M1, M1361, M1022 (as closely as could be taken reference to IM77)</w:t>
            </w:r>
          </w:p>
        </w:tc>
      </w:tr>
      <w:tr w:rsidR="0097077B" w:rsidRPr="00F50B7A" w14:paraId="2FEC3923" w14:textId="77777777" w:rsidTr="00FD03B5">
        <w:trPr>
          <w:trHeight w:val="1440"/>
        </w:trPr>
        <w:tc>
          <w:tcPr>
            <w:tcW w:w="892" w:type="dxa"/>
            <w:hideMark/>
          </w:tcPr>
          <w:p w14:paraId="71725C08" w14:textId="28EC4563"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2272" behindDoc="0" locked="0" layoutInCell="1" allowOverlap="1" wp14:anchorId="68C9AC23" wp14:editId="28D906F2">
                      <wp:simplePos x="0" y="0"/>
                      <wp:positionH relativeFrom="column">
                        <wp:posOffset>139700</wp:posOffset>
                      </wp:positionH>
                      <wp:positionV relativeFrom="paragraph">
                        <wp:posOffset>419100</wp:posOffset>
                      </wp:positionV>
                      <wp:extent cx="220980" cy="403860"/>
                      <wp:effectExtent l="0" t="3175" r="1270" b="2540"/>
                      <wp:wrapNone/>
                      <wp:docPr id="1875309871" name="Pictur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80" cy="4038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156D" id="Picture 8" o:spid="_x0000_s1026" style="position:absolute;margin-left:11pt;margin-top:33pt;width:17.4pt;height:3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" filled="f" stroked="f">
                      <o:lock v:ext="edit" aspectratio="t"/>
                    </v:rect>
                  </w:pict>
                </mc:Fallback>
              </mc:AlternateContent>
            </w:r>
            <w:r w:rsidRPr="00F50B7A">
              <w:rPr>
                <w:b/>
                <w:bCs/>
              </w:rPr>
              <w:t>391</w:t>
            </w:r>
          </w:p>
        </w:tc>
        <w:tc>
          <w:tcPr>
            <w:tcW w:w="7574" w:type="dxa"/>
            <w:hideMark/>
          </w:tcPr>
          <w:p w14:paraId="4B41A1E2" w14:textId="77777777" w:rsidR="004654AA" w:rsidRPr="00F50B7A" w:rsidRDefault="00000000" w:rsidP="0097077B">
            <w:pPr>
              <w:rPr>
                <w:b/>
                <w:bCs/>
              </w:rPr>
            </w:pPr>
            <w:proofErr w:type="gramStart"/>
            <w:r w:rsidRPr="00F50B7A">
              <w:rPr>
                <w:b/>
                <w:bCs/>
              </w:rPr>
              <w:t>391 :</w:t>
            </w:r>
            <w:proofErr w:type="gramEnd"/>
            <w:r w:rsidRPr="00F50B7A">
              <w:rPr>
                <w:b/>
                <w:bCs/>
              </w:rPr>
              <w:t xml:space="preserve">: YD: </w:t>
            </w:r>
            <w:proofErr w:type="gramStart"/>
            <w:r w:rsidRPr="00F50B7A">
              <w:rPr>
                <w:b/>
                <w:bCs/>
                <w:cs/>
              </w:rPr>
              <w:t>ர</w:t>
            </w:r>
            <w:r w:rsidRPr="00F50B7A">
              <w:rPr>
                <w:b/>
                <w:bCs/>
              </w:rPr>
              <w:t>,  &lt;&gt;  Kan</w:t>
            </w:r>
            <w:proofErr w:type="gramEnd"/>
            <w:r w:rsidRPr="00F50B7A">
              <w:rPr>
                <w:b/>
                <w:bCs/>
              </w:rPr>
              <w:t xml:space="preserve">: </w:t>
            </w:r>
            <w:r w:rsidRPr="00F50B7A">
              <w:rPr>
                <w:b/>
                <w:bCs/>
                <w:cs/>
              </w:rPr>
              <w:t>கோந்தோளா</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அவில்.. கை உயர்த்தி கும்பிட</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வாய்</w:t>
            </w:r>
            <w:r w:rsidRPr="00F50B7A">
              <w:rPr>
                <w:b/>
                <w:bCs/>
              </w:rPr>
              <w:t xml:space="preserve"> &lt;&gt;  PP: </w:t>
            </w:r>
            <w:r w:rsidRPr="00F50B7A">
              <w:rPr>
                <w:b/>
                <w:bCs/>
                <w:cs/>
              </w:rPr>
              <w:t>கோந்தளத்தோர் சூரிய குலத்தோர்</w:t>
            </w:r>
            <w:r w:rsidRPr="00F50B7A">
              <w:rPr>
                <w:b/>
                <w:bCs/>
              </w:rPr>
              <w:t xml:space="preserve"> </w:t>
            </w:r>
            <w:r w:rsidRPr="00F50B7A">
              <w:rPr>
                <w:b/>
                <w:bCs/>
                <w:cs/>
              </w:rPr>
              <w:t>மக்கள்</w:t>
            </w:r>
            <w:r w:rsidRPr="00F50B7A">
              <w:rPr>
                <w:b/>
                <w:bCs/>
              </w:rPr>
              <w:t xml:space="preserve">   ; </w:t>
            </w:r>
            <w:r w:rsidRPr="00F50B7A">
              <w:rPr>
                <w:b/>
                <w:bCs/>
                <w:cs/>
              </w:rPr>
              <w:t>வாய்</w:t>
            </w:r>
            <w:r w:rsidRPr="00F50B7A">
              <w:rPr>
                <w:b/>
                <w:bCs/>
              </w:rPr>
              <w:t xml:space="preserve">, </w:t>
            </w:r>
            <w:r w:rsidRPr="00F50B7A">
              <w:rPr>
                <w:b/>
                <w:bCs/>
                <w:cs/>
              </w:rPr>
              <w:t>வாக்கு</w:t>
            </w:r>
            <w:r w:rsidRPr="00F50B7A">
              <w:rPr>
                <w:b/>
                <w:bCs/>
              </w:rPr>
              <w:t xml:space="preserve">, </w:t>
            </w:r>
            <w:r w:rsidRPr="00F50B7A">
              <w:rPr>
                <w:b/>
                <w:bCs/>
                <w:cs/>
              </w:rPr>
              <w:t xml:space="preserve">உறுதி </w:t>
            </w:r>
            <w:r w:rsidRPr="00F50B7A">
              <w:rPr>
                <w:b/>
                <w:bCs/>
              </w:rPr>
              <w:t xml:space="preserve">, </w:t>
            </w:r>
            <w:r w:rsidRPr="00F50B7A">
              <w:rPr>
                <w:b/>
                <w:bCs/>
                <w:cs/>
              </w:rPr>
              <w:t>வாய்மை</w:t>
            </w:r>
            <w:r w:rsidRPr="00F50B7A">
              <w:rPr>
                <w:b/>
                <w:bCs/>
              </w:rPr>
              <w:t xml:space="preserve"> </w:t>
            </w:r>
          </w:p>
        </w:tc>
      </w:tr>
      <w:tr w:rsidR="0097077B" w:rsidRPr="00F50B7A" w14:paraId="767B17A9" w14:textId="77777777" w:rsidTr="00FD03B5">
        <w:trPr>
          <w:trHeight w:val="1152"/>
        </w:trPr>
        <w:tc>
          <w:tcPr>
            <w:tcW w:w="892" w:type="dxa"/>
            <w:hideMark/>
          </w:tcPr>
          <w:p w14:paraId="1458CBFC" w14:textId="69A2D8EA"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3296" behindDoc="0" locked="0" layoutInCell="1" allowOverlap="1" wp14:anchorId="1BDDB3E0" wp14:editId="274A54C5">
                      <wp:simplePos x="0" y="0"/>
                      <wp:positionH relativeFrom="column">
                        <wp:posOffset>71120</wp:posOffset>
                      </wp:positionH>
                      <wp:positionV relativeFrom="paragraph">
                        <wp:posOffset>266700</wp:posOffset>
                      </wp:positionV>
                      <wp:extent cx="144780" cy="403860"/>
                      <wp:effectExtent l="4445" t="0" r="3175" b="0"/>
                      <wp:wrapNone/>
                      <wp:docPr id="1128609930" name="Pictur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4038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3E7F" id="Picture 3" o:spid="_x0000_s1026" style="position:absolute;margin-left:5.6pt;margin-top:21pt;width:11.4pt;height:3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" filled="f" stroked="f">
                      <o:lock v:ext="edit" aspectratio="t"/>
                    </v:rect>
                  </w:pict>
                </mc:Fallback>
              </mc:AlternateContent>
            </w:r>
            <w:r w:rsidRPr="00F50B7A">
              <w:rPr>
                <w:b/>
                <w:bCs/>
              </w:rPr>
              <w:t>99</w:t>
            </w:r>
          </w:p>
        </w:tc>
        <w:tc>
          <w:tcPr>
            <w:tcW w:w="7574" w:type="dxa"/>
            <w:hideMark/>
          </w:tcPr>
          <w:p w14:paraId="2D9634FA" w14:textId="77777777" w:rsidR="004654AA" w:rsidRPr="00F50B7A" w:rsidRDefault="00000000" w:rsidP="0097077B">
            <w:pPr>
              <w:rPr>
                <w:b/>
                <w:bCs/>
              </w:rPr>
            </w:pPr>
            <w:proofErr w:type="gramStart"/>
            <w:r w:rsidRPr="00F50B7A">
              <w:rPr>
                <w:b/>
                <w:bCs/>
              </w:rPr>
              <w:t>99 :</w:t>
            </w:r>
            <w:proofErr w:type="gramEnd"/>
            <w:r w:rsidRPr="00F50B7A">
              <w:rPr>
                <w:b/>
                <w:bCs/>
              </w:rPr>
              <w:t xml:space="preserve">: YD: </w:t>
            </w:r>
            <w:r w:rsidRPr="00F50B7A">
              <w:rPr>
                <w:b/>
                <w:bCs/>
                <w:cs/>
              </w:rPr>
              <w:t>வ</w:t>
            </w:r>
            <w:r w:rsidRPr="00F50B7A">
              <w:rPr>
                <w:b/>
                <w:bCs/>
              </w:rPr>
              <w:t xml:space="preserve">, </w:t>
            </w:r>
            <w:r w:rsidRPr="00F50B7A">
              <w:rPr>
                <w:b/>
                <w:bCs/>
                <w:cs/>
              </w:rPr>
              <w:t>இரவ</w:t>
            </w:r>
            <w:r w:rsidRPr="00F50B7A">
              <w:rPr>
                <w:b/>
                <w:bCs/>
              </w:rPr>
              <w:t xml:space="preserve"> &lt;</w:t>
            </w:r>
            <w:proofErr w:type="gramStart"/>
            <w:r w:rsidRPr="00F50B7A">
              <w:rPr>
                <w:b/>
                <w:bCs/>
              </w:rPr>
              <w:t>&gt;  Kan</w:t>
            </w:r>
            <w:proofErr w:type="gramEnd"/>
            <w:r w:rsidRPr="00F50B7A">
              <w:rPr>
                <w:b/>
                <w:bCs/>
              </w:rPr>
              <w:t xml:space="preserve">: </w:t>
            </w:r>
            <w:proofErr w:type="gramStart"/>
            <w:r w:rsidRPr="00F50B7A">
              <w:rPr>
                <w:b/>
                <w:bCs/>
                <w:cs/>
              </w:rPr>
              <w:t>தோர்</w:t>
            </w:r>
            <w:r w:rsidRPr="00F50B7A">
              <w:rPr>
                <w:b/>
                <w:bCs/>
              </w:rPr>
              <w:t xml:space="preserve">  </w:t>
            </w:r>
            <w:r w:rsidRPr="00F50B7A">
              <w:rPr>
                <w:b/>
                <w:bCs/>
                <w:cs/>
              </w:rPr>
              <w:t>கோந்தாள</w:t>
            </w:r>
            <w:proofErr w:type="gramEnd"/>
            <w:r w:rsidRPr="00F50B7A">
              <w:rPr>
                <w:b/>
                <w:bCs/>
                <w:cs/>
              </w:rPr>
              <w:t xml:space="preserve"> சமூகத்தோர்</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லகு லகா .. மந்திரம் உச்சரிக்க</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தூ</w:t>
            </w:r>
            <w:r w:rsidRPr="00F50B7A">
              <w:rPr>
                <w:b/>
                <w:bCs/>
              </w:rPr>
              <w:t xml:space="preserve"> &lt;&gt;  PP:  ; </w:t>
            </w:r>
            <w:r w:rsidRPr="00F50B7A">
              <w:rPr>
                <w:b/>
                <w:bCs/>
                <w:cs/>
              </w:rPr>
              <w:t>தூ</w:t>
            </w:r>
            <w:r w:rsidRPr="00F50B7A">
              <w:rPr>
                <w:b/>
                <w:bCs/>
              </w:rPr>
              <w:t xml:space="preserve">, </w:t>
            </w:r>
            <w:r w:rsidRPr="00F50B7A">
              <w:rPr>
                <w:b/>
                <w:bCs/>
                <w:cs/>
              </w:rPr>
              <w:t>ஆவது</w:t>
            </w:r>
          </w:p>
        </w:tc>
      </w:tr>
      <w:tr w:rsidR="0097077B" w:rsidRPr="00F50B7A" w14:paraId="3EA9EC60" w14:textId="77777777" w:rsidTr="00FD03B5">
        <w:trPr>
          <w:trHeight w:val="1728"/>
        </w:trPr>
        <w:tc>
          <w:tcPr>
            <w:tcW w:w="892" w:type="dxa"/>
            <w:hideMark/>
          </w:tcPr>
          <w:p w14:paraId="6B479B1D" w14:textId="63CFA614"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4320" behindDoc="0" locked="0" layoutInCell="1" allowOverlap="1" wp14:anchorId="234A6734" wp14:editId="5004D0EB">
                      <wp:simplePos x="0" y="0"/>
                      <wp:positionH relativeFrom="column">
                        <wp:posOffset>71120</wp:posOffset>
                      </wp:positionH>
                      <wp:positionV relativeFrom="paragraph">
                        <wp:posOffset>388620</wp:posOffset>
                      </wp:positionV>
                      <wp:extent cx="198120" cy="396240"/>
                      <wp:effectExtent l="4445" t="2540" r="0" b="1270"/>
                      <wp:wrapNone/>
                      <wp:docPr id="1903818995" name="Pictur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396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76E72" id="Picture 4" o:spid="_x0000_s1026" style="position:absolute;margin-left:5.6pt;margin-top:30.6pt;width:15.6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" filled="f" stroked="f">
                      <o:lock v:ext="edit" aspectratio="t"/>
                    </v:rect>
                  </w:pict>
                </mc:Fallback>
              </mc:AlternateContent>
            </w:r>
            <w:r w:rsidRPr="00F50B7A">
              <w:rPr>
                <w:b/>
                <w:bCs/>
              </w:rPr>
              <w:t>65</w:t>
            </w:r>
          </w:p>
        </w:tc>
        <w:tc>
          <w:tcPr>
            <w:tcW w:w="7574" w:type="dxa"/>
            <w:hideMark/>
          </w:tcPr>
          <w:p w14:paraId="351696F4" w14:textId="77777777" w:rsidR="004654AA" w:rsidRPr="00F50B7A" w:rsidRDefault="00000000" w:rsidP="0097077B">
            <w:pPr>
              <w:rPr>
                <w:b/>
                <w:bCs/>
              </w:rPr>
            </w:pPr>
            <w:proofErr w:type="gramStart"/>
            <w:r w:rsidRPr="00F50B7A">
              <w:rPr>
                <w:b/>
                <w:bCs/>
              </w:rPr>
              <w:t>65 :</w:t>
            </w:r>
            <w:proofErr w:type="gramEnd"/>
            <w:r w:rsidRPr="00F50B7A">
              <w:rPr>
                <w:b/>
                <w:bCs/>
              </w:rPr>
              <w:t xml:space="preserve">: YD: </w:t>
            </w:r>
            <w:proofErr w:type="gramStart"/>
            <w:r w:rsidRPr="00F50B7A">
              <w:rPr>
                <w:b/>
                <w:bCs/>
                <w:cs/>
              </w:rPr>
              <w:t>ம</w:t>
            </w:r>
            <w:r w:rsidRPr="00F50B7A">
              <w:rPr>
                <w:b/>
                <w:bCs/>
              </w:rPr>
              <w:t>,  &lt;&gt;  Kan</w:t>
            </w:r>
            <w:proofErr w:type="gramEnd"/>
            <w:r w:rsidRPr="00F50B7A">
              <w:rPr>
                <w:b/>
                <w:bCs/>
              </w:rPr>
              <w:t xml:space="preserve">: </w:t>
            </w:r>
            <w:r w:rsidRPr="00F50B7A">
              <w:rPr>
                <w:b/>
                <w:bCs/>
                <w:cs/>
              </w:rPr>
              <w:t xml:space="preserve">தலாபோய தலைமை </w:t>
            </w:r>
            <w:proofErr w:type="gramStart"/>
            <w:r w:rsidRPr="00F50B7A">
              <w:rPr>
                <w:b/>
                <w:bCs/>
                <w:cs/>
              </w:rPr>
              <w:t>பூசாரி</w:t>
            </w:r>
            <w:r w:rsidRPr="00F50B7A">
              <w:rPr>
                <w:b/>
                <w:bCs/>
              </w:rPr>
              <w:t xml:space="preserve">  &lt;&gt;  BH</w:t>
            </w:r>
            <w:proofErr w:type="gramEnd"/>
            <w:r w:rsidRPr="00F50B7A">
              <w:rPr>
                <w:b/>
                <w:bCs/>
              </w:rPr>
              <w:t xml:space="preserve">: </w:t>
            </w:r>
            <w:r w:rsidRPr="00F50B7A">
              <w:rPr>
                <w:b/>
                <w:bCs/>
                <w:cs/>
              </w:rPr>
              <w:t>சின் பங்கா .. சூரிய தெய்வம்</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நீ</w:t>
            </w:r>
            <w:r w:rsidRPr="00F50B7A">
              <w:rPr>
                <w:b/>
                <w:bCs/>
              </w:rPr>
              <w:t xml:space="preserve"> &lt;&gt;  PP: </w:t>
            </w:r>
            <w:r w:rsidRPr="00F50B7A">
              <w:rPr>
                <w:b/>
                <w:bCs/>
                <w:cs/>
              </w:rPr>
              <w:t>மூன்று முனிகளையும் நட்சித்திரங்களையும்</w:t>
            </w:r>
            <w:r w:rsidRPr="00F50B7A">
              <w:rPr>
                <w:b/>
                <w:bCs/>
              </w:rPr>
              <w:t xml:space="preserve"> </w:t>
            </w:r>
            <w:r w:rsidRPr="00F50B7A">
              <w:rPr>
                <w:b/>
                <w:bCs/>
                <w:cs/>
              </w:rPr>
              <w:t>மும்மூர்திகளையும் வணங்கி</w:t>
            </w:r>
            <w:r w:rsidRPr="00F50B7A">
              <w:rPr>
                <w:b/>
                <w:bCs/>
              </w:rPr>
              <w:t xml:space="preserve">   ; </w:t>
            </w:r>
            <w:r w:rsidRPr="00F50B7A">
              <w:rPr>
                <w:b/>
                <w:bCs/>
                <w:cs/>
              </w:rPr>
              <w:t>நீ</w:t>
            </w:r>
            <w:r w:rsidRPr="00F50B7A">
              <w:rPr>
                <w:b/>
                <w:bCs/>
              </w:rPr>
              <w:t xml:space="preserve">, </w:t>
            </w:r>
            <w:r w:rsidRPr="00F50B7A">
              <w:rPr>
                <w:b/>
                <w:bCs/>
                <w:cs/>
              </w:rPr>
              <w:t>இதனி</w:t>
            </w:r>
            <w:r w:rsidRPr="00F50B7A">
              <w:rPr>
                <w:b/>
                <w:bCs/>
              </w:rPr>
              <w:t xml:space="preserve">, </w:t>
            </w:r>
            <w:r w:rsidRPr="00F50B7A">
              <w:rPr>
                <w:b/>
                <w:bCs/>
                <w:cs/>
              </w:rPr>
              <w:t>இதனால்</w:t>
            </w:r>
            <w:r w:rsidRPr="00F50B7A">
              <w:rPr>
                <w:b/>
                <w:bCs/>
              </w:rPr>
              <w:t xml:space="preserve"> </w:t>
            </w:r>
          </w:p>
        </w:tc>
      </w:tr>
      <w:tr w:rsidR="0097077B" w:rsidRPr="00F50B7A" w14:paraId="5A00288C" w14:textId="77777777" w:rsidTr="00FD03B5">
        <w:trPr>
          <w:trHeight w:val="1152"/>
        </w:trPr>
        <w:tc>
          <w:tcPr>
            <w:tcW w:w="892" w:type="dxa"/>
            <w:hideMark/>
          </w:tcPr>
          <w:p w14:paraId="17DE01A2" w14:textId="2E23435D" w:rsidR="004654AA" w:rsidRPr="00F50B7A" w:rsidRDefault="002D6F5E" w:rsidP="0097077B">
            <w:pPr>
              <w:rPr>
                <w:b/>
                <w:bCs/>
              </w:rPr>
            </w:pPr>
            <w:r>
              <w:rPr>
                <w:rFonts w:ascii="Calibri" w:hAnsi="Calibri" w:cs="Calibri"/>
                <w:noProof/>
                <w:color w:val="000000"/>
              </w:rPr>
              <w:lastRenderedPageBreak/>
              <mc:AlternateContent>
                <mc:Choice Requires="wps">
                  <w:drawing>
                    <wp:anchor distT="0" distB="0" distL="114300" distR="114300" simplePos="0" relativeHeight="251705344" behindDoc="0" locked="0" layoutInCell="1" allowOverlap="1" wp14:anchorId="7865ECA9" wp14:editId="1617E7C6">
                      <wp:simplePos x="0" y="0"/>
                      <wp:positionH relativeFrom="column">
                        <wp:posOffset>139700</wp:posOffset>
                      </wp:positionH>
                      <wp:positionV relativeFrom="paragraph">
                        <wp:posOffset>381000</wp:posOffset>
                      </wp:positionV>
                      <wp:extent cx="167640" cy="381000"/>
                      <wp:effectExtent l="0" t="3175" r="0" b="0"/>
                      <wp:wrapNone/>
                      <wp:docPr id="329415610" name="Pictur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 cy="381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85EE" id="Picture 5" o:spid="_x0000_s1026" style="position:absolute;margin-left:11pt;margin-top:30pt;width:13.2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" filled="f" stroked="f">
                      <o:lock v:ext="edit" aspectratio="t"/>
                    </v:rect>
                  </w:pict>
                </mc:Fallback>
              </mc:AlternateContent>
            </w:r>
            <w:r w:rsidRPr="00F50B7A">
              <w:rPr>
                <w:b/>
                <w:bCs/>
              </w:rPr>
              <w:t>67</w:t>
            </w:r>
          </w:p>
        </w:tc>
        <w:tc>
          <w:tcPr>
            <w:tcW w:w="7574" w:type="dxa"/>
            <w:hideMark/>
          </w:tcPr>
          <w:p w14:paraId="3AF166C3" w14:textId="77777777" w:rsidR="004654AA" w:rsidRPr="00F50B7A" w:rsidRDefault="00000000" w:rsidP="0097077B">
            <w:pPr>
              <w:rPr>
                <w:b/>
                <w:bCs/>
              </w:rPr>
            </w:pPr>
            <w:proofErr w:type="gramStart"/>
            <w:r w:rsidRPr="00F50B7A">
              <w:rPr>
                <w:b/>
                <w:bCs/>
              </w:rPr>
              <w:t>67 :</w:t>
            </w:r>
            <w:proofErr w:type="gramEnd"/>
            <w:r w:rsidRPr="00F50B7A">
              <w:rPr>
                <w:b/>
                <w:bCs/>
              </w:rPr>
              <w:t xml:space="preserve">: YD: </w:t>
            </w:r>
            <w:r w:rsidRPr="00F50B7A">
              <w:rPr>
                <w:b/>
                <w:bCs/>
                <w:cs/>
              </w:rPr>
              <w:t>ம</w:t>
            </w:r>
            <w:r w:rsidRPr="00F50B7A">
              <w:rPr>
                <w:b/>
                <w:bCs/>
              </w:rPr>
              <w:t>, &lt;</w:t>
            </w:r>
            <w:proofErr w:type="gramStart"/>
            <w:r w:rsidRPr="00F50B7A">
              <w:rPr>
                <w:b/>
                <w:bCs/>
              </w:rPr>
              <w:t>&gt;  Kan</w:t>
            </w:r>
            <w:proofErr w:type="gramEnd"/>
            <w:r w:rsidRPr="00F50B7A">
              <w:rPr>
                <w:b/>
                <w:bCs/>
              </w:rPr>
              <w:t xml:space="preserve">: </w:t>
            </w:r>
            <w:r w:rsidRPr="00F50B7A">
              <w:rPr>
                <w:b/>
                <w:bCs/>
                <w:cs/>
              </w:rPr>
              <w:t>முட்டவாபோயதா</w:t>
            </w:r>
            <w:r w:rsidRPr="00F50B7A">
              <w:rPr>
                <w:b/>
                <w:bCs/>
              </w:rPr>
              <w:t xml:space="preserve">   </w:t>
            </w:r>
            <w:r w:rsidRPr="00F50B7A">
              <w:rPr>
                <w:b/>
                <w:bCs/>
                <w:cs/>
              </w:rPr>
              <w:t xml:space="preserve">முதல் </w:t>
            </w:r>
            <w:proofErr w:type="gramStart"/>
            <w:r w:rsidRPr="00F50B7A">
              <w:rPr>
                <w:b/>
                <w:bCs/>
                <w:cs/>
              </w:rPr>
              <w:t>பூசாரி</w:t>
            </w:r>
            <w:r w:rsidRPr="00F50B7A">
              <w:rPr>
                <w:b/>
                <w:bCs/>
              </w:rPr>
              <w:t xml:space="preserve">  &lt;&gt;  BH</w:t>
            </w:r>
            <w:proofErr w:type="gramEnd"/>
            <w:r w:rsidRPr="00F50B7A">
              <w:rPr>
                <w:b/>
                <w:bCs/>
              </w:rPr>
              <w:t xml:space="preserve">: </w:t>
            </w:r>
            <w:r w:rsidRPr="00F50B7A">
              <w:rPr>
                <w:b/>
                <w:bCs/>
                <w:cs/>
              </w:rPr>
              <w:t>ஜாகர் ஏரா போங்கா.. பெண் தெய்வங்களும் காடுகளும்</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மா</w:t>
            </w:r>
            <w:r w:rsidRPr="00F50B7A">
              <w:rPr>
                <w:b/>
                <w:bCs/>
              </w:rPr>
              <w:t xml:space="preserve"> &lt;&gt;  PP:  ; </w:t>
            </w:r>
            <w:r w:rsidRPr="00F50B7A">
              <w:rPr>
                <w:b/>
                <w:bCs/>
                <w:cs/>
              </w:rPr>
              <w:t>ம</w:t>
            </w:r>
            <w:r w:rsidRPr="00F50B7A">
              <w:rPr>
                <w:b/>
                <w:bCs/>
              </w:rPr>
              <w:t xml:space="preserve"> </w:t>
            </w:r>
          </w:p>
        </w:tc>
      </w:tr>
      <w:tr w:rsidR="0097077B" w:rsidRPr="00F50B7A" w14:paraId="236CB44B" w14:textId="77777777" w:rsidTr="00FD03B5">
        <w:trPr>
          <w:trHeight w:val="1440"/>
        </w:trPr>
        <w:tc>
          <w:tcPr>
            <w:tcW w:w="892" w:type="dxa"/>
            <w:hideMark/>
          </w:tcPr>
          <w:p w14:paraId="5320574D" w14:textId="2BFBFA74"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6368" behindDoc="0" locked="0" layoutInCell="1" allowOverlap="1" wp14:anchorId="79350720" wp14:editId="29E0B13B">
                      <wp:simplePos x="0" y="0"/>
                      <wp:positionH relativeFrom="column">
                        <wp:posOffset>48260</wp:posOffset>
                      </wp:positionH>
                      <wp:positionV relativeFrom="paragraph">
                        <wp:posOffset>320040</wp:posOffset>
                      </wp:positionV>
                      <wp:extent cx="167640" cy="381000"/>
                      <wp:effectExtent l="635" t="3810" r="3175" b="0"/>
                      <wp:wrapNone/>
                      <wp:docPr id="719365194" name="Pictur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 cy="381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0B7C9" id="Picture 6" o:spid="_x0000_s1026" style="position:absolute;margin-left:3.8pt;margin-top:25.2pt;width:13.2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" filled="f" stroked="f">
                      <o:lock v:ext="edit" aspectratio="t"/>
                    </v:rect>
                  </w:pict>
                </mc:Fallback>
              </mc:AlternateContent>
            </w:r>
            <w:r w:rsidRPr="00F50B7A">
              <w:rPr>
                <w:b/>
                <w:bCs/>
              </w:rPr>
              <w:t>59</w:t>
            </w:r>
          </w:p>
        </w:tc>
        <w:tc>
          <w:tcPr>
            <w:tcW w:w="7574" w:type="dxa"/>
            <w:hideMark/>
          </w:tcPr>
          <w:p w14:paraId="1AC21A03" w14:textId="77777777" w:rsidR="004654AA" w:rsidRPr="00F50B7A" w:rsidRDefault="00000000" w:rsidP="0097077B">
            <w:pPr>
              <w:rPr>
                <w:b/>
                <w:bCs/>
              </w:rPr>
            </w:pPr>
            <w:proofErr w:type="gramStart"/>
            <w:r w:rsidRPr="00F50B7A">
              <w:rPr>
                <w:b/>
                <w:bCs/>
              </w:rPr>
              <w:t>59 :</w:t>
            </w:r>
            <w:proofErr w:type="gramEnd"/>
            <w:r w:rsidRPr="00F50B7A">
              <w:rPr>
                <w:b/>
                <w:bCs/>
              </w:rPr>
              <w:t xml:space="preserve">: YD: </w:t>
            </w:r>
            <w:r w:rsidRPr="00F50B7A">
              <w:rPr>
                <w:b/>
                <w:bCs/>
                <w:cs/>
              </w:rPr>
              <w:t>ம</w:t>
            </w:r>
            <w:r w:rsidRPr="00F50B7A">
              <w:rPr>
                <w:b/>
                <w:bCs/>
              </w:rPr>
              <w:t>, &lt;</w:t>
            </w:r>
            <w:proofErr w:type="gramStart"/>
            <w:r w:rsidRPr="00F50B7A">
              <w:rPr>
                <w:b/>
                <w:bCs/>
              </w:rPr>
              <w:t>&gt;  Kan</w:t>
            </w:r>
            <w:proofErr w:type="gramEnd"/>
            <w:r w:rsidRPr="00F50B7A">
              <w:rPr>
                <w:b/>
                <w:bCs/>
              </w:rPr>
              <w:t xml:space="preserve">: </w:t>
            </w:r>
            <w:r w:rsidRPr="00F50B7A">
              <w:rPr>
                <w:b/>
                <w:bCs/>
                <w:cs/>
              </w:rPr>
              <w:t>முட்டவாபோயதா</w:t>
            </w:r>
            <w:r w:rsidRPr="00F50B7A">
              <w:rPr>
                <w:b/>
                <w:bCs/>
              </w:rPr>
              <w:t xml:space="preserve">   </w:t>
            </w:r>
            <w:r w:rsidRPr="00F50B7A">
              <w:rPr>
                <w:b/>
                <w:bCs/>
                <w:cs/>
              </w:rPr>
              <w:t xml:space="preserve">முதல் </w:t>
            </w:r>
            <w:proofErr w:type="gramStart"/>
            <w:r w:rsidRPr="00F50B7A">
              <w:rPr>
                <w:b/>
                <w:bCs/>
                <w:cs/>
              </w:rPr>
              <w:t>பூசாரி</w:t>
            </w:r>
            <w:r w:rsidRPr="00F50B7A">
              <w:rPr>
                <w:b/>
                <w:bCs/>
              </w:rPr>
              <w:t xml:space="preserve">  &lt;&gt;  BH</w:t>
            </w:r>
            <w:proofErr w:type="gramEnd"/>
            <w:r w:rsidRPr="00F50B7A">
              <w:rPr>
                <w:b/>
                <w:bCs/>
              </w:rPr>
              <w:t xml:space="preserve">: </w:t>
            </w:r>
            <w:r w:rsidRPr="00F50B7A">
              <w:rPr>
                <w:b/>
                <w:bCs/>
                <w:cs/>
              </w:rPr>
              <w:t>ஜாகர் ஏரா போங்கா.. பெண் தெய்வங்களும் காடுகளும்</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நா</w:t>
            </w:r>
            <w:r w:rsidRPr="00F50B7A">
              <w:rPr>
                <w:b/>
                <w:bCs/>
              </w:rPr>
              <w:t xml:space="preserve">, </w:t>
            </w:r>
            <w:r w:rsidRPr="00F50B7A">
              <w:rPr>
                <w:b/>
                <w:bCs/>
                <w:cs/>
              </w:rPr>
              <w:t>னா</w:t>
            </w:r>
            <w:r w:rsidRPr="00F50B7A">
              <w:rPr>
                <w:b/>
                <w:bCs/>
              </w:rPr>
              <w:t xml:space="preserve">  &lt;&gt;  PP:  ; </w:t>
            </w:r>
            <w:r w:rsidRPr="00F50B7A">
              <w:rPr>
                <w:b/>
                <w:bCs/>
                <w:cs/>
              </w:rPr>
              <w:t>ன</w:t>
            </w:r>
            <w:r w:rsidRPr="00F50B7A">
              <w:rPr>
                <w:b/>
                <w:bCs/>
              </w:rPr>
              <w:t xml:space="preserve">, </w:t>
            </w:r>
            <w:r w:rsidRPr="00F50B7A">
              <w:rPr>
                <w:b/>
                <w:bCs/>
                <w:cs/>
              </w:rPr>
              <w:t xml:space="preserve">நியமனம் </w:t>
            </w:r>
            <w:r w:rsidRPr="00F50B7A">
              <w:rPr>
                <w:b/>
                <w:bCs/>
              </w:rPr>
              <w:t xml:space="preserve">, </w:t>
            </w:r>
            <w:r w:rsidRPr="00F50B7A">
              <w:rPr>
                <w:b/>
                <w:bCs/>
                <w:cs/>
              </w:rPr>
              <w:t>நிர்மாணிக்க</w:t>
            </w:r>
            <w:r w:rsidRPr="00F50B7A">
              <w:rPr>
                <w:b/>
                <w:bCs/>
              </w:rPr>
              <w:t xml:space="preserve">  </w:t>
            </w:r>
          </w:p>
        </w:tc>
      </w:tr>
      <w:tr w:rsidR="0097077B" w:rsidRPr="00F50B7A" w14:paraId="2E4C6975" w14:textId="77777777" w:rsidTr="00FD03B5">
        <w:trPr>
          <w:trHeight w:val="1440"/>
        </w:trPr>
        <w:tc>
          <w:tcPr>
            <w:tcW w:w="892" w:type="dxa"/>
            <w:hideMark/>
          </w:tcPr>
          <w:p w14:paraId="1C4D5480" w14:textId="1BCC4519"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7392" behindDoc="0" locked="0" layoutInCell="1" allowOverlap="1" wp14:anchorId="025F6106" wp14:editId="260B5518">
                      <wp:simplePos x="0" y="0"/>
                      <wp:positionH relativeFrom="column">
                        <wp:posOffset>139700</wp:posOffset>
                      </wp:positionH>
                      <wp:positionV relativeFrom="paragraph">
                        <wp:posOffset>350520</wp:posOffset>
                      </wp:positionV>
                      <wp:extent cx="167640" cy="388620"/>
                      <wp:effectExtent l="0" t="2540" r="0" b="0"/>
                      <wp:wrapNone/>
                      <wp:docPr id="36388382" name="Pictur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 cy="3886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F3FFC" id="Picture 7" o:spid="_x0000_s1026" style="position:absolute;margin-left:11pt;margin-top:27.6pt;width:13.2pt;height:3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" filled="f" stroked="f">
                      <o:lock v:ext="edit" aspectratio="t"/>
                    </v:rect>
                  </w:pict>
                </mc:Fallback>
              </mc:AlternateContent>
            </w:r>
            <w:r w:rsidRPr="00F50B7A">
              <w:rPr>
                <w:b/>
                <w:bCs/>
              </w:rPr>
              <w:t>211</w:t>
            </w:r>
          </w:p>
        </w:tc>
        <w:tc>
          <w:tcPr>
            <w:tcW w:w="7574" w:type="dxa"/>
            <w:hideMark/>
          </w:tcPr>
          <w:p w14:paraId="5DAF6F44" w14:textId="77777777" w:rsidR="004654AA" w:rsidRPr="00F50B7A" w:rsidRDefault="00000000" w:rsidP="0097077B">
            <w:pPr>
              <w:rPr>
                <w:b/>
                <w:bCs/>
              </w:rPr>
            </w:pPr>
            <w:proofErr w:type="gramStart"/>
            <w:r w:rsidRPr="00F50B7A">
              <w:rPr>
                <w:b/>
                <w:bCs/>
              </w:rPr>
              <w:t>211 :</w:t>
            </w:r>
            <w:proofErr w:type="gramEnd"/>
            <w:r w:rsidRPr="00F50B7A">
              <w:rPr>
                <w:b/>
                <w:bCs/>
              </w:rPr>
              <w:t xml:space="preserve">: YD: </w:t>
            </w:r>
            <w:r w:rsidRPr="00F50B7A">
              <w:rPr>
                <w:b/>
                <w:bCs/>
                <w:cs/>
              </w:rPr>
              <w:t>ந</w:t>
            </w:r>
            <w:r w:rsidRPr="00F50B7A">
              <w:rPr>
                <w:b/>
                <w:bCs/>
              </w:rPr>
              <w:t xml:space="preserve">, </w:t>
            </w:r>
            <w:r w:rsidRPr="00F50B7A">
              <w:rPr>
                <w:b/>
                <w:bCs/>
                <w:cs/>
              </w:rPr>
              <w:t>மனா மதிப்புள்ள</w:t>
            </w:r>
            <w:r w:rsidRPr="00F50B7A">
              <w:rPr>
                <w:b/>
                <w:bCs/>
              </w:rPr>
              <w:t xml:space="preserve"> &lt;</w:t>
            </w:r>
            <w:proofErr w:type="gramStart"/>
            <w:r w:rsidRPr="00F50B7A">
              <w:rPr>
                <w:b/>
                <w:bCs/>
              </w:rPr>
              <w:t>&gt;  Kan</w:t>
            </w:r>
            <w:proofErr w:type="gramEnd"/>
            <w:r w:rsidRPr="00F50B7A">
              <w:rPr>
                <w:b/>
                <w:bCs/>
              </w:rPr>
              <w:t xml:space="preserve">: </w:t>
            </w:r>
            <w:proofErr w:type="gramStart"/>
            <w:r w:rsidRPr="00F50B7A">
              <w:rPr>
                <w:b/>
                <w:bCs/>
                <w:cs/>
              </w:rPr>
              <w:t>ஆரதே</w:t>
            </w:r>
            <w:r w:rsidRPr="00F50B7A">
              <w:rPr>
                <w:b/>
                <w:bCs/>
              </w:rPr>
              <w:t xml:space="preserve">  </w:t>
            </w:r>
            <w:r w:rsidRPr="00F50B7A">
              <w:rPr>
                <w:b/>
                <w:bCs/>
                <w:cs/>
              </w:rPr>
              <w:t>சக்தி</w:t>
            </w:r>
            <w:proofErr w:type="gramEnd"/>
            <w:r w:rsidRPr="00F50B7A">
              <w:rPr>
                <w:b/>
                <w:bCs/>
                <w:cs/>
              </w:rPr>
              <w:t xml:space="preserve"> (வேல் துணையோடு)</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வேட்டைக்கு விழாவிற்கு</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தீ</w:t>
            </w:r>
            <w:r w:rsidRPr="00F50B7A">
              <w:rPr>
                <w:b/>
                <w:bCs/>
              </w:rPr>
              <w:t xml:space="preserve">, </w:t>
            </w:r>
            <w:proofErr w:type="gramStart"/>
            <w:r w:rsidRPr="00F50B7A">
              <w:rPr>
                <w:b/>
                <w:bCs/>
                <w:cs/>
              </w:rPr>
              <w:t>தீஆ</w:t>
            </w:r>
            <w:r w:rsidRPr="00F50B7A">
              <w:rPr>
                <w:b/>
                <w:bCs/>
              </w:rPr>
              <w:t xml:space="preserve">  &lt;&gt;  PP</w:t>
            </w:r>
            <w:proofErr w:type="gramEnd"/>
            <w:r w:rsidRPr="00F50B7A">
              <w:rPr>
                <w:b/>
                <w:bCs/>
              </w:rPr>
              <w:t xml:space="preserve">: </w:t>
            </w:r>
            <w:r w:rsidRPr="00F50B7A">
              <w:rPr>
                <w:b/>
                <w:bCs/>
                <w:cs/>
              </w:rPr>
              <w:t xml:space="preserve">வேலனை </w:t>
            </w:r>
            <w:proofErr w:type="gramStart"/>
            <w:r w:rsidRPr="00F50B7A">
              <w:rPr>
                <w:b/>
                <w:bCs/>
                <w:cs/>
              </w:rPr>
              <w:t>வணங்கி</w:t>
            </w:r>
            <w:r w:rsidRPr="00F50B7A">
              <w:rPr>
                <w:b/>
                <w:bCs/>
              </w:rPr>
              <w:t xml:space="preserve">  ;</w:t>
            </w:r>
            <w:proofErr w:type="gramEnd"/>
            <w:r w:rsidRPr="00F50B7A">
              <w:rPr>
                <w:b/>
                <w:bCs/>
              </w:rPr>
              <w:t xml:space="preserve"> </w:t>
            </w:r>
            <w:r w:rsidRPr="00F50B7A">
              <w:rPr>
                <w:b/>
                <w:bCs/>
                <w:cs/>
              </w:rPr>
              <w:t>தீ</w:t>
            </w:r>
            <w:r w:rsidRPr="00F50B7A">
              <w:rPr>
                <w:b/>
                <w:bCs/>
              </w:rPr>
              <w:t xml:space="preserve">, </w:t>
            </w:r>
            <w:r w:rsidRPr="00F50B7A">
              <w:rPr>
                <w:b/>
                <w:bCs/>
                <w:cs/>
              </w:rPr>
              <w:t>தீயாக</w:t>
            </w:r>
            <w:r w:rsidRPr="00F50B7A">
              <w:rPr>
                <w:b/>
                <w:bCs/>
              </w:rPr>
              <w:t xml:space="preserve">, </w:t>
            </w:r>
            <w:r w:rsidRPr="00F50B7A">
              <w:rPr>
                <w:b/>
                <w:bCs/>
                <w:cs/>
              </w:rPr>
              <w:t>சத்தியம்</w:t>
            </w:r>
            <w:r w:rsidRPr="00F50B7A">
              <w:rPr>
                <w:b/>
                <w:bCs/>
              </w:rPr>
              <w:t>,</w:t>
            </w:r>
          </w:p>
        </w:tc>
      </w:tr>
      <w:tr w:rsidR="0097077B" w:rsidRPr="00F50B7A" w14:paraId="10B6778F" w14:textId="77777777" w:rsidTr="00FD03B5">
        <w:trPr>
          <w:trHeight w:val="1152"/>
        </w:trPr>
        <w:tc>
          <w:tcPr>
            <w:tcW w:w="892" w:type="dxa"/>
            <w:hideMark/>
          </w:tcPr>
          <w:p w14:paraId="44767A9B" w14:textId="720F3020"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8416" behindDoc="0" locked="0" layoutInCell="1" allowOverlap="1" wp14:anchorId="2019C32D" wp14:editId="1D3AC11D">
                      <wp:simplePos x="0" y="0"/>
                      <wp:positionH relativeFrom="column">
                        <wp:posOffset>17780</wp:posOffset>
                      </wp:positionH>
                      <wp:positionV relativeFrom="paragraph">
                        <wp:posOffset>177165</wp:posOffset>
                      </wp:positionV>
                      <wp:extent cx="238125" cy="539115"/>
                      <wp:effectExtent l="0" t="0" r="1270" b="0"/>
                      <wp:wrapNone/>
                      <wp:docPr id="2051409134" name="Pictur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5391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5A1F8" id="Picture 75" o:spid="_x0000_s1026" style="position:absolute;margin-left:1.4pt;margin-top:13.95pt;width:18.75pt;height:4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" filled="f" stroked="f">
                      <o:lock v:ext="edit" aspectratio="t"/>
                    </v:rect>
                  </w:pict>
                </mc:Fallback>
              </mc:AlternateContent>
            </w:r>
            <w:r w:rsidRPr="00F50B7A">
              <w:rPr>
                <w:b/>
                <w:bCs/>
              </w:rPr>
              <w:t>105</w:t>
            </w:r>
          </w:p>
        </w:tc>
        <w:tc>
          <w:tcPr>
            <w:tcW w:w="7574" w:type="dxa"/>
            <w:hideMark/>
          </w:tcPr>
          <w:p w14:paraId="104A62A1" w14:textId="77777777" w:rsidR="004654AA" w:rsidRPr="00F50B7A" w:rsidRDefault="00000000" w:rsidP="0097077B">
            <w:pPr>
              <w:rPr>
                <w:b/>
                <w:bCs/>
              </w:rPr>
            </w:pPr>
            <w:proofErr w:type="gramStart"/>
            <w:r w:rsidRPr="00F50B7A">
              <w:rPr>
                <w:b/>
                <w:bCs/>
              </w:rPr>
              <w:t>105 :</w:t>
            </w:r>
            <w:proofErr w:type="gramEnd"/>
            <w:r w:rsidRPr="00F50B7A">
              <w:rPr>
                <w:b/>
                <w:bCs/>
              </w:rPr>
              <w:t xml:space="preserve">: YD: </w:t>
            </w:r>
            <w:r w:rsidRPr="00F50B7A">
              <w:rPr>
                <w:b/>
                <w:bCs/>
                <w:cs/>
              </w:rPr>
              <w:t>ச</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நால</w:t>
            </w:r>
            <w:r w:rsidRPr="00F50B7A">
              <w:rPr>
                <w:b/>
                <w:bCs/>
              </w:rPr>
              <w:t xml:space="preserve">  </w:t>
            </w:r>
            <w:r w:rsidRPr="00F50B7A">
              <w:rPr>
                <w:b/>
                <w:bCs/>
                <w:cs/>
              </w:rPr>
              <w:t>நல்ல</w:t>
            </w:r>
            <w:proofErr w:type="gramEnd"/>
            <w:r w:rsidRPr="00F50B7A">
              <w:rPr>
                <w:b/>
                <w:bCs/>
              </w:rPr>
              <w:t xml:space="preserve">  &lt;</w:t>
            </w:r>
            <w:proofErr w:type="gramStart"/>
            <w:r w:rsidRPr="00F50B7A">
              <w:rPr>
                <w:b/>
                <w:bCs/>
              </w:rPr>
              <w:t>&gt;  BH</w:t>
            </w:r>
            <w:proofErr w:type="gramEnd"/>
            <w:r w:rsidRPr="00F50B7A">
              <w:rPr>
                <w:b/>
                <w:bCs/>
              </w:rPr>
              <w:t xml:space="preserve">: </w:t>
            </w:r>
            <w:r w:rsidRPr="00F50B7A">
              <w:rPr>
                <w:b/>
                <w:bCs/>
                <w:cs/>
              </w:rPr>
              <w:t>லகு லகா நான்கு</w:t>
            </w:r>
            <w:r w:rsidRPr="00F50B7A">
              <w:rPr>
                <w:b/>
                <w:bCs/>
              </w:rPr>
              <w:t xml:space="preserve"> </w:t>
            </w:r>
            <w:r w:rsidRPr="00F50B7A">
              <w:rPr>
                <w:b/>
                <w:bCs/>
                <w:cs/>
              </w:rPr>
              <w:t xml:space="preserve">புறமும் சிறக்க </w:t>
            </w:r>
            <w:proofErr w:type="gramStart"/>
            <w:r w:rsidRPr="00F50B7A">
              <w:rPr>
                <w:b/>
                <w:bCs/>
                <w:cs/>
              </w:rPr>
              <w:t>காக்க</w:t>
            </w:r>
            <w:r w:rsidRPr="00F50B7A">
              <w:rPr>
                <w:b/>
                <w:bCs/>
              </w:rPr>
              <w:t xml:space="preserve">  &lt;&gt;  </w:t>
            </w:r>
            <w:proofErr w:type="spellStart"/>
            <w:r w:rsidRPr="00F50B7A">
              <w:rPr>
                <w:b/>
                <w:bCs/>
              </w:rPr>
              <w:t>RajS</w:t>
            </w:r>
            <w:proofErr w:type="spellEnd"/>
            <w:proofErr w:type="gramEnd"/>
            <w:r w:rsidRPr="00F50B7A">
              <w:rPr>
                <w:b/>
                <w:bCs/>
              </w:rPr>
              <w:t xml:space="preserve">: </w:t>
            </w:r>
            <w:proofErr w:type="gramStart"/>
            <w:r w:rsidRPr="00F50B7A">
              <w:rPr>
                <w:b/>
                <w:bCs/>
                <w:cs/>
              </w:rPr>
              <w:t>பந்தம்</w:t>
            </w:r>
            <w:r w:rsidRPr="00F50B7A">
              <w:rPr>
                <w:b/>
                <w:bCs/>
              </w:rPr>
              <w:t xml:space="preserve">  &lt;&gt;  PP</w:t>
            </w:r>
            <w:proofErr w:type="gramEnd"/>
            <w:r w:rsidRPr="00F50B7A">
              <w:rPr>
                <w:b/>
                <w:bCs/>
              </w:rPr>
              <w:t xml:space="preserve">: </w:t>
            </w:r>
            <w:r w:rsidRPr="00F50B7A">
              <w:rPr>
                <w:b/>
                <w:bCs/>
                <w:cs/>
              </w:rPr>
              <w:t xml:space="preserve">மக்கள் நலம் </w:t>
            </w:r>
            <w:proofErr w:type="gramStart"/>
            <w:r w:rsidRPr="00F50B7A">
              <w:rPr>
                <w:b/>
                <w:bCs/>
                <w:cs/>
              </w:rPr>
              <w:t>காத்து</w:t>
            </w:r>
            <w:r w:rsidRPr="00F50B7A">
              <w:rPr>
                <w:b/>
                <w:bCs/>
              </w:rPr>
              <w:t xml:space="preserve">  ;</w:t>
            </w:r>
            <w:proofErr w:type="gramEnd"/>
            <w:r w:rsidRPr="00F50B7A">
              <w:rPr>
                <w:b/>
                <w:bCs/>
              </w:rPr>
              <w:t xml:space="preserve"> </w:t>
            </w:r>
            <w:proofErr w:type="gramStart"/>
            <w:r w:rsidRPr="00F50B7A">
              <w:rPr>
                <w:b/>
                <w:bCs/>
                <w:cs/>
              </w:rPr>
              <w:t>கட்டு</w:t>
            </w:r>
            <w:r w:rsidRPr="00F50B7A">
              <w:rPr>
                <w:b/>
                <w:bCs/>
              </w:rPr>
              <w:t xml:space="preserve"> ,</w:t>
            </w:r>
            <w:proofErr w:type="gramEnd"/>
            <w:r w:rsidRPr="00F50B7A">
              <w:rPr>
                <w:b/>
                <w:bCs/>
              </w:rPr>
              <w:t xml:space="preserve"> </w:t>
            </w:r>
            <w:r w:rsidRPr="00F50B7A">
              <w:rPr>
                <w:b/>
                <w:bCs/>
                <w:cs/>
              </w:rPr>
              <w:t>பந்தம்</w:t>
            </w:r>
            <w:r w:rsidRPr="00F50B7A">
              <w:rPr>
                <w:b/>
                <w:bCs/>
              </w:rPr>
              <w:t xml:space="preserve"> </w:t>
            </w:r>
          </w:p>
        </w:tc>
      </w:tr>
      <w:tr w:rsidR="0097077B" w:rsidRPr="00F50B7A" w14:paraId="0C637362" w14:textId="77777777" w:rsidTr="00FD03B5">
        <w:trPr>
          <w:trHeight w:val="1440"/>
        </w:trPr>
        <w:tc>
          <w:tcPr>
            <w:tcW w:w="892" w:type="dxa"/>
            <w:hideMark/>
          </w:tcPr>
          <w:p w14:paraId="43155DD9" w14:textId="3F17EF80"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9440" behindDoc="0" locked="0" layoutInCell="1" allowOverlap="1" wp14:anchorId="17615E55" wp14:editId="1BCDBEA8">
                      <wp:simplePos x="0" y="0"/>
                      <wp:positionH relativeFrom="column">
                        <wp:posOffset>-12700</wp:posOffset>
                      </wp:positionH>
                      <wp:positionV relativeFrom="paragraph">
                        <wp:posOffset>350520</wp:posOffset>
                      </wp:positionV>
                      <wp:extent cx="350520" cy="403860"/>
                      <wp:effectExtent l="0" t="3810" r="0" b="1905"/>
                      <wp:wrapNone/>
                      <wp:docPr id="571150416" name="Pictur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0520" cy="4038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FF60" id="Picture 9" o:spid="_x0000_s1026" style="position:absolute;margin-left:-1pt;margin-top:27.6pt;width:27.6pt;height:3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" filled="f" stroked="f">
                      <o:lock v:ext="edit" aspectratio="t"/>
                    </v:rect>
                  </w:pict>
                </mc:Fallback>
              </mc:AlternateContent>
            </w:r>
            <w:r w:rsidRPr="00F50B7A">
              <w:rPr>
                <w:b/>
                <w:bCs/>
              </w:rPr>
              <w:t>129</w:t>
            </w:r>
          </w:p>
        </w:tc>
        <w:tc>
          <w:tcPr>
            <w:tcW w:w="7574" w:type="dxa"/>
            <w:hideMark/>
          </w:tcPr>
          <w:p w14:paraId="25BE30D0" w14:textId="77777777" w:rsidR="004654AA" w:rsidRPr="00F50B7A" w:rsidRDefault="00000000" w:rsidP="0097077B">
            <w:pPr>
              <w:rPr>
                <w:b/>
                <w:bCs/>
              </w:rPr>
            </w:pPr>
            <w:proofErr w:type="gramStart"/>
            <w:r w:rsidRPr="00F50B7A">
              <w:rPr>
                <w:b/>
                <w:bCs/>
              </w:rPr>
              <w:t>129 :</w:t>
            </w:r>
            <w:proofErr w:type="gramEnd"/>
            <w:r w:rsidRPr="00F50B7A">
              <w:rPr>
                <w:b/>
                <w:bCs/>
              </w:rPr>
              <w:t xml:space="preserve">: YD: </w:t>
            </w:r>
            <w:r w:rsidRPr="00F50B7A">
              <w:rPr>
                <w:b/>
                <w:bCs/>
                <w:cs/>
              </w:rPr>
              <w:t>க</w:t>
            </w:r>
            <w:r w:rsidRPr="00F50B7A">
              <w:rPr>
                <w:b/>
                <w:bCs/>
              </w:rPr>
              <w:t>, &lt;</w:t>
            </w:r>
            <w:proofErr w:type="gramStart"/>
            <w:r w:rsidRPr="00F50B7A">
              <w:rPr>
                <w:b/>
                <w:bCs/>
              </w:rPr>
              <w:t>&gt;  Kan</w:t>
            </w:r>
            <w:proofErr w:type="gramEnd"/>
            <w:r w:rsidRPr="00F50B7A">
              <w:rPr>
                <w:b/>
                <w:bCs/>
              </w:rPr>
              <w:t xml:space="preserve">: </w:t>
            </w:r>
            <w:r w:rsidRPr="00F50B7A">
              <w:rPr>
                <w:b/>
                <w:bCs/>
                <w:cs/>
              </w:rPr>
              <w:t>கோரி ஏர்</w:t>
            </w:r>
            <w:r w:rsidRPr="00F50B7A">
              <w:rPr>
                <w:b/>
                <w:bCs/>
              </w:rPr>
              <w:t xml:space="preserve"> </w:t>
            </w:r>
            <w:r w:rsidRPr="00F50B7A">
              <w:rPr>
                <w:b/>
                <w:bCs/>
                <w:cs/>
              </w:rPr>
              <w:t>விவசாயி</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கின்டெட் மன்டெட்</w:t>
            </w:r>
            <w:r w:rsidRPr="00F50B7A">
              <w:rPr>
                <w:b/>
                <w:bCs/>
              </w:rPr>
              <w:t xml:space="preserve"> </w:t>
            </w:r>
            <w:r w:rsidRPr="00F50B7A">
              <w:rPr>
                <w:b/>
                <w:bCs/>
                <w:cs/>
              </w:rPr>
              <w:t>விழுந்து விழுந்து வணங்கி</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proofErr w:type="gramStart"/>
            <w:r w:rsidRPr="00F50B7A">
              <w:rPr>
                <w:b/>
                <w:bCs/>
                <w:cs/>
              </w:rPr>
              <w:t>அனுபந்தம்</w:t>
            </w:r>
            <w:r w:rsidRPr="00F50B7A">
              <w:rPr>
                <w:b/>
                <w:bCs/>
              </w:rPr>
              <w:t xml:space="preserve">  &lt;&gt;  PP</w:t>
            </w:r>
            <w:proofErr w:type="gramEnd"/>
            <w:r w:rsidRPr="00F50B7A">
              <w:rPr>
                <w:b/>
                <w:bCs/>
              </w:rPr>
              <w:t xml:space="preserve">: </w:t>
            </w:r>
            <w:proofErr w:type="gramStart"/>
            <w:r w:rsidRPr="00F50B7A">
              <w:rPr>
                <w:b/>
                <w:bCs/>
                <w:cs/>
              </w:rPr>
              <w:t>விவசாயிகள்</w:t>
            </w:r>
            <w:r w:rsidRPr="00F50B7A">
              <w:rPr>
                <w:b/>
                <w:bCs/>
              </w:rPr>
              <w:t xml:space="preserve">  ;</w:t>
            </w:r>
            <w:proofErr w:type="gramEnd"/>
            <w:r w:rsidRPr="00F50B7A">
              <w:rPr>
                <w:b/>
                <w:bCs/>
              </w:rPr>
              <w:t xml:space="preserve"> </w:t>
            </w:r>
            <w:proofErr w:type="gramStart"/>
            <w:r w:rsidRPr="00F50B7A">
              <w:rPr>
                <w:b/>
                <w:bCs/>
                <w:cs/>
              </w:rPr>
              <w:t xml:space="preserve">அனுபந்தம் </w:t>
            </w:r>
            <w:r w:rsidRPr="00F50B7A">
              <w:rPr>
                <w:b/>
                <w:bCs/>
              </w:rPr>
              <w:t>,</w:t>
            </w:r>
            <w:proofErr w:type="gramEnd"/>
            <w:r w:rsidRPr="00F50B7A">
              <w:rPr>
                <w:b/>
                <w:bCs/>
              </w:rPr>
              <w:t xml:space="preserve"> </w:t>
            </w:r>
            <w:r w:rsidRPr="00F50B7A">
              <w:rPr>
                <w:b/>
                <w:bCs/>
                <w:cs/>
              </w:rPr>
              <w:t>கட்டுபட</w:t>
            </w:r>
            <w:r w:rsidRPr="00F50B7A">
              <w:rPr>
                <w:b/>
                <w:bCs/>
              </w:rPr>
              <w:t xml:space="preserve"> </w:t>
            </w:r>
          </w:p>
        </w:tc>
      </w:tr>
      <w:tr w:rsidR="0097077B" w:rsidRPr="00F50B7A" w14:paraId="06AF8924" w14:textId="77777777" w:rsidTr="00FD03B5">
        <w:trPr>
          <w:trHeight w:val="1152"/>
        </w:trPr>
        <w:tc>
          <w:tcPr>
            <w:tcW w:w="892" w:type="dxa"/>
            <w:hideMark/>
          </w:tcPr>
          <w:p w14:paraId="5E4E2595" w14:textId="17A11B92"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0464" behindDoc="0" locked="0" layoutInCell="1" allowOverlap="1" wp14:anchorId="0D6CAA37" wp14:editId="7F9BD0AB">
                      <wp:simplePos x="0" y="0"/>
                      <wp:positionH relativeFrom="column">
                        <wp:posOffset>99060</wp:posOffset>
                      </wp:positionH>
                      <wp:positionV relativeFrom="paragraph">
                        <wp:posOffset>223520</wp:posOffset>
                      </wp:positionV>
                      <wp:extent cx="238760" cy="416560"/>
                      <wp:effectExtent l="3810" t="1270" r="0" b="1270"/>
                      <wp:wrapNone/>
                      <wp:docPr id="1781470061" name="Pictur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760" cy="4165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3848E" id="Picture 76" o:spid="_x0000_s1026" style="position:absolute;margin-left:7.8pt;margin-top:17.6pt;width:18.8pt;height:3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" filled="f" stroked="f">
                      <o:lock v:ext="edit" aspectratio="t"/>
                    </v:rect>
                  </w:pict>
                </mc:Fallback>
              </mc:AlternateContent>
            </w:r>
            <w:r w:rsidRPr="00F50B7A">
              <w:rPr>
                <w:b/>
                <w:bCs/>
              </w:rPr>
              <w:t>129</w:t>
            </w:r>
          </w:p>
        </w:tc>
        <w:tc>
          <w:tcPr>
            <w:tcW w:w="7574" w:type="dxa"/>
            <w:hideMark/>
          </w:tcPr>
          <w:p w14:paraId="77049AB2" w14:textId="77777777" w:rsidR="004654AA" w:rsidRPr="00F50B7A" w:rsidRDefault="00000000" w:rsidP="0097077B">
            <w:pPr>
              <w:rPr>
                <w:b/>
                <w:bCs/>
              </w:rPr>
            </w:pPr>
            <w:proofErr w:type="gramStart"/>
            <w:r w:rsidRPr="00F50B7A">
              <w:rPr>
                <w:b/>
                <w:bCs/>
              </w:rPr>
              <w:t>129 :</w:t>
            </w:r>
            <w:proofErr w:type="gramEnd"/>
            <w:r w:rsidRPr="00F50B7A">
              <w:rPr>
                <w:b/>
                <w:bCs/>
              </w:rPr>
              <w:t xml:space="preserve">: YD: </w:t>
            </w:r>
            <w:r w:rsidRPr="00F50B7A">
              <w:rPr>
                <w:b/>
                <w:bCs/>
                <w:cs/>
              </w:rPr>
              <w:t>ச</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நால</w:t>
            </w:r>
            <w:r w:rsidRPr="00F50B7A">
              <w:rPr>
                <w:b/>
                <w:bCs/>
              </w:rPr>
              <w:t xml:space="preserve">  </w:t>
            </w:r>
            <w:r w:rsidRPr="00F50B7A">
              <w:rPr>
                <w:b/>
                <w:bCs/>
                <w:cs/>
              </w:rPr>
              <w:t>நல்ல</w:t>
            </w:r>
            <w:proofErr w:type="gramEnd"/>
            <w:r w:rsidRPr="00F50B7A">
              <w:rPr>
                <w:b/>
                <w:bCs/>
              </w:rPr>
              <w:t xml:space="preserve">  &lt;</w:t>
            </w:r>
            <w:proofErr w:type="gramStart"/>
            <w:r w:rsidRPr="00F50B7A">
              <w:rPr>
                <w:b/>
                <w:bCs/>
              </w:rPr>
              <w:t>&gt;  BH</w:t>
            </w:r>
            <w:proofErr w:type="gramEnd"/>
            <w:r w:rsidRPr="00F50B7A">
              <w:rPr>
                <w:b/>
                <w:bCs/>
              </w:rPr>
              <w:t xml:space="preserve">: </w:t>
            </w:r>
            <w:r w:rsidRPr="00F50B7A">
              <w:rPr>
                <w:b/>
                <w:bCs/>
                <w:cs/>
              </w:rPr>
              <w:t>லகு லகா நான்கு</w:t>
            </w:r>
            <w:r w:rsidRPr="00F50B7A">
              <w:rPr>
                <w:b/>
                <w:bCs/>
              </w:rPr>
              <w:t xml:space="preserve"> </w:t>
            </w:r>
            <w:r w:rsidRPr="00F50B7A">
              <w:rPr>
                <w:b/>
                <w:bCs/>
                <w:cs/>
              </w:rPr>
              <w:t xml:space="preserve">புறமும் சிறக்க </w:t>
            </w:r>
            <w:proofErr w:type="gramStart"/>
            <w:r w:rsidRPr="00F50B7A">
              <w:rPr>
                <w:b/>
                <w:bCs/>
                <w:cs/>
              </w:rPr>
              <w:t>காக்க</w:t>
            </w:r>
            <w:r w:rsidRPr="00F50B7A">
              <w:rPr>
                <w:b/>
                <w:bCs/>
              </w:rPr>
              <w:t xml:space="preserve">  &lt;&gt;  </w:t>
            </w:r>
            <w:proofErr w:type="spellStart"/>
            <w:r w:rsidRPr="00F50B7A">
              <w:rPr>
                <w:b/>
                <w:bCs/>
              </w:rPr>
              <w:t>RajS</w:t>
            </w:r>
            <w:proofErr w:type="spellEnd"/>
            <w:proofErr w:type="gramEnd"/>
            <w:r w:rsidRPr="00F50B7A">
              <w:rPr>
                <w:b/>
                <w:bCs/>
              </w:rPr>
              <w:t xml:space="preserve">: </w:t>
            </w:r>
            <w:proofErr w:type="gramStart"/>
            <w:r w:rsidRPr="00F50B7A">
              <w:rPr>
                <w:b/>
                <w:bCs/>
                <w:cs/>
              </w:rPr>
              <w:t>பந்தம்</w:t>
            </w:r>
            <w:r w:rsidRPr="00F50B7A">
              <w:rPr>
                <w:b/>
                <w:bCs/>
              </w:rPr>
              <w:t xml:space="preserve">  &lt;&gt;  PP</w:t>
            </w:r>
            <w:proofErr w:type="gramEnd"/>
            <w:r w:rsidRPr="00F50B7A">
              <w:rPr>
                <w:b/>
                <w:bCs/>
              </w:rPr>
              <w:t xml:space="preserve">: </w:t>
            </w:r>
            <w:r w:rsidRPr="00F50B7A">
              <w:rPr>
                <w:b/>
                <w:bCs/>
                <w:cs/>
              </w:rPr>
              <w:t xml:space="preserve">மக்கள் நலம் </w:t>
            </w:r>
            <w:proofErr w:type="gramStart"/>
            <w:r w:rsidRPr="00F50B7A">
              <w:rPr>
                <w:b/>
                <w:bCs/>
                <w:cs/>
              </w:rPr>
              <w:t>காத்து</w:t>
            </w:r>
            <w:r w:rsidRPr="00F50B7A">
              <w:rPr>
                <w:b/>
                <w:bCs/>
              </w:rPr>
              <w:t xml:space="preserve">  ;</w:t>
            </w:r>
            <w:proofErr w:type="gramEnd"/>
            <w:r w:rsidRPr="00F50B7A">
              <w:rPr>
                <w:b/>
                <w:bCs/>
              </w:rPr>
              <w:t xml:space="preserve"> </w:t>
            </w:r>
            <w:r w:rsidRPr="00F50B7A">
              <w:rPr>
                <w:b/>
                <w:bCs/>
                <w:cs/>
              </w:rPr>
              <w:t>கட்டு</w:t>
            </w:r>
            <w:r w:rsidRPr="00F50B7A">
              <w:rPr>
                <w:b/>
                <w:bCs/>
              </w:rPr>
              <w:t xml:space="preserve">, </w:t>
            </w:r>
            <w:r w:rsidRPr="00F50B7A">
              <w:rPr>
                <w:b/>
                <w:bCs/>
                <w:cs/>
              </w:rPr>
              <w:t>பந்தம்</w:t>
            </w:r>
            <w:r w:rsidRPr="00F50B7A">
              <w:rPr>
                <w:b/>
                <w:bCs/>
              </w:rPr>
              <w:t xml:space="preserve"> </w:t>
            </w:r>
          </w:p>
        </w:tc>
      </w:tr>
      <w:tr w:rsidR="0097077B" w:rsidRPr="00F50B7A" w14:paraId="36865506" w14:textId="77777777" w:rsidTr="00FD03B5">
        <w:trPr>
          <w:trHeight w:val="1440"/>
        </w:trPr>
        <w:tc>
          <w:tcPr>
            <w:tcW w:w="892" w:type="dxa"/>
            <w:hideMark/>
          </w:tcPr>
          <w:p w14:paraId="172CE1E7" w14:textId="5D8C1112"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1488" behindDoc="0" locked="0" layoutInCell="1" allowOverlap="1" wp14:anchorId="1CCAB076" wp14:editId="5EAAE7D0">
                      <wp:simplePos x="0" y="0"/>
                      <wp:positionH relativeFrom="column">
                        <wp:posOffset>139700</wp:posOffset>
                      </wp:positionH>
                      <wp:positionV relativeFrom="paragraph">
                        <wp:posOffset>365760</wp:posOffset>
                      </wp:positionV>
                      <wp:extent cx="198120" cy="365760"/>
                      <wp:effectExtent l="0" t="0" r="0" b="635"/>
                      <wp:wrapNone/>
                      <wp:docPr id="2076776492" name="Pictur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3657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B126" id="Picture 10" o:spid="_x0000_s1026" style="position:absolute;margin-left:11pt;margin-top:28.8pt;width:15.6pt;height:2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" filled="f" stroked="f">
                      <o:lock v:ext="edit" aspectratio="t"/>
                    </v:rect>
                  </w:pict>
                </mc:Fallback>
              </mc:AlternateContent>
            </w:r>
            <w:r w:rsidRPr="00F50B7A">
              <w:rPr>
                <w:b/>
                <w:bCs/>
              </w:rPr>
              <w:t>336</w:t>
            </w:r>
          </w:p>
        </w:tc>
        <w:tc>
          <w:tcPr>
            <w:tcW w:w="7574" w:type="dxa"/>
            <w:hideMark/>
          </w:tcPr>
          <w:p w14:paraId="2FE31AC2" w14:textId="77777777" w:rsidR="004654AA" w:rsidRPr="00F50B7A" w:rsidRDefault="00000000" w:rsidP="0097077B">
            <w:pPr>
              <w:rPr>
                <w:b/>
                <w:bCs/>
              </w:rPr>
            </w:pPr>
            <w:proofErr w:type="gramStart"/>
            <w:r w:rsidRPr="00F50B7A">
              <w:rPr>
                <w:b/>
                <w:bCs/>
              </w:rPr>
              <w:t>336 :</w:t>
            </w:r>
            <w:proofErr w:type="gramEnd"/>
            <w:r w:rsidRPr="00F50B7A">
              <w:rPr>
                <w:b/>
                <w:bCs/>
              </w:rPr>
              <w:t xml:space="preserve">: YD: </w:t>
            </w:r>
            <w:r w:rsidRPr="00F50B7A">
              <w:rPr>
                <w:b/>
                <w:bCs/>
                <w:cs/>
              </w:rPr>
              <w:t>ந</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நுறு</w:t>
            </w:r>
            <w:r w:rsidRPr="00F50B7A">
              <w:rPr>
                <w:b/>
                <w:bCs/>
              </w:rPr>
              <w:t xml:space="preserve">  </w:t>
            </w:r>
            <w:r w:rsidRPr="00F50B7A">
              <w:rPr>
                <w:b/>
                <w:bCs/>
                <w:cs/>
              </w:rPr>
              <w:t>நொறுக்குசெக்கு</w:t>
            </w:r>
            <w:proofErr w:type="gramEnd"/>
            <w:r w:rsidRPr="00F50B7A">
              <w:rPr>
                <w:b/>
                <w:bCs/>
                <w:cs/>
              </w:rPr>
              <w:t xml:space="preserve"> எண்ணெய் பானை</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ஹண்டி.. பச்சை</w:t>
            </w:r>
            <w:r w:rsidRPr="00F50B7A">
              <w:rPr>
                <w:b/>
                <w:bCs/>
              </w:rPr>
              <w:t xml:space="preserve">  </w:t>
            </w:r>
            <w:r w:rsidRPr="00F50B7A">
              <w:rPr>
                <w:b/>
                <w:bCs/>
                <w:cs/>
              </w:rPr>
              <w:t>தைலம்</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சு</w:t>
            </w:r>
            <w:r w:rsidRPr="00F50B7A">
              <w:rPr>
                <w:b/>
                <w:bCs/>
              </w:rPr>
              <w:t xml:space="preserve">, </w:t>
            </w:r>
            <w:r w:rsidRPr="00F50B7A">
              <w:rPr>
                <w:b/>
                <w:bCs/>
                <w:cs/>
              </w:rPr>
              <w:t>செ</w:t>
            </w:r>
            <w:r w:rsidRPr="00F50B7A">
              <w:rPr>
                <w:b/>
                <w:bCs/>
              </w:rPr>
              <w:t xml:space="preserve">, </w:t>
            </w:r>
            <w:r w:rsidRPr="00F50B7A">
              <w:rPr>
                <w:b/>
                <w:bCs/>
                <w:cs/>
              </w:rPr>
              <w:t>ச</w:t>
            </w:r>
            <w:r w:rsidRPr="00F50B7A">
              <w:rPr>
                <w:b/>
                <w:bCs/>
              </w:rPr>
              <w:t xml:space="preserve"> &lt;&gt;  PP: </w:t>
            </w:r>
            <w:r w:rsidRPr="00F50B7A">
              <w:rPr>
                <w:b/>
                <w:bCs/>
                <w:cs/>
              </w:rPr>
              <w:t>வாணியர்</w:t>
            </w:r>
            <w:r w:rsidRPr="00F50B7A">
              <w:rPr>
                <w:b/>
                <w:bCs/>
              </w:rPr>
              <w:t xml:space="preserve">  ; </w:t>
            </w:r>
            <w:r w:rsidRPr="00F50B7A">
              <w:rPr>
                <w:b/>
                <w:bCs/>
                <w:cs/>
              </w:rPr>
              <w:t>சு</w:t>
            </w:r>
            <w:r w:rsidRPr="00F50B7A">
              <w:rPr>
                <w:b/>
                <w:bCs/>
              </w:rPr>
              <w:t xml:space="preserve">, </w:t>
            </w:r>
            <w:r w:rsidRPr="00F50B7A">
              <w:rPr>
                <w:b/>
                <w:bCs/>
                <w:cs/>
              </w:rPr>
              <w:t>செ</w:t>
            </w:r>
            <w:r w:rsidRPr="00F50B7A">
              <w:rPr>
                <w:b/>
                <w:bCs/>
              </w:rPr>
              <w:t xml:space="preserve">, </w:t>
            </w:r>
            <w:r w:rsidRPr="00F50B7A">
              <w:rPr>
                <w:b/>
                <w:bCs/>
                <w:cs/>
              </w:rPr>
              <w:t>ச .. சூழலில்</w:t>
            </w:r>
            <w:r w:rsidRPr="00F50B7A">
              <w:rPr>
                <w:b/>
                <w:bCs/>
              </w:rPr>
              <w:t xml:space="preserve">, </w:t>
            </w:r>
            <w:r w:rsidRPr="00F50B7A">
              <w:rPr>
                <w:b/>
                <w:bCs/>
                <w:cs/>
              </w:rPr>
              <w:t>நிகழ்வில்</w:t>
            </w:r>
            <w:r w:rsidRPr="00F50B7A">
              <w:rPr>
                <w:b/>
                <w:bCs/>
              </w:rPr>
              <w:t xml:space="preserve"> </w:t>
            </w:r>
          </w:p>
        </w:tc>
      </w:tr>
      <w:tr w:rsidR="0097077B" w:rsidRPr="00F50B7A" w14:paraId="5048820A" w14:textId="77777777" w:rsidTr="00FD03B5">
        <w:trPr>
          <w:trHeight w:val="1152"/>
        </w:trPr>
        <w:tc>
          <w:tcPr>
            <w:tcW w:w="892" w:type="dxa"/>
            <w:hideMark/>
          </w:tcPr>
          <w:p w14:paraId="5A78AB22" w14:textId="58B37410"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2512" behindDoc="0" locked="0" layoutInCell="1" allowOverlap="1" wp14:anchorId="26E0665A" wp14:editId="4100D9E1">
                      <wp:simplePos x="0" y="0"/>
                      <wp:positionH relativeFrom="column">
                        <wp:posOffset>86360</wp:posOffset>
                      </wp:positionH>
                      <wp:positionV relativeFrom="paragraph">
                        <wp:posOffset>309245</wp:posOffset>
                      </wp:positionV>
                      <wp:extent cx="251460" cy="358140"/>
                      <wp:effectExtent l="635" t="2540" r="0" b="1270"/>
                      <wp:wrapNone/>
                      <wp:docPr id="1702328280" name="Pictur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1460" cy="3581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6D86" id="Picture 11" o:spid="_x0000_s1026" style="position:absolute;margin-left:6.8pt;margin-top:24.35pt;width:19.8pt;height: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" filled="f" stroked="f">
                      <o:lock v:ext="edit" aspectratio="t"/>
                    </v:rect>
                  </w:pict>
                </mc:Fallback>
              </mc:AlternateContent>
            </w:r>
            <w:r w:rsidRPr="00F50B7A">
              <w:rPr>
                <w:b/>
                <w:bCs/>
              </w:rPr>
              <w:t>347</w:t>
            </w:r>
          </w:p>
        </w:tc>
        <w:tc>
          <w:tcPr>
            <w:tcW w:w="7574" w:type="dxa"/>
            <w:hideMark/>
          </w:tcPr>
          <w:p w14:paraId="624A1D07" w14:textId="77777777" w:rsidR="004654AA" w:rsidRPr="00F50B7A" w:rsidRDefault="00000000" w:rsidP="0097077B">
            <w:pPr>
              <w:rPr>
                <w:b/>
                <w:bCs/>
              </w:rPr>
            </w:pPr>
            <w:proofErr w:type="gramStart"/>
            <w:r w:rsidRPr="00F50B7A">
              <w:rPr>
                <w:b/>
                <w:bCs/>
              </w:rPr>
              <w:t>347 :</w:t>
            </w:r>
            <w:proofErr w:type="gramEnd"/>
            <w:r w:rsidRPr="00F50B7A">
              <w:rPr>
                <w:b/>
                <w:bCs/>
              </w:rPr>
              <w:t xml:space="preserve">: YD: </w:t>
            </w:r>
            <w:r w:rsidRPr="00F50B7A">
              <w:rPr>
                <w:b/>
                <w:bCs/>
                <w:cs/>
              </w:rPr>
              <w:t>ர</w:t>
            </w:r>
            <w:r w:rsidRPr="00F50B7A">
              <w:rPr>
                <w:b/>
                <w:bCs/>
              </w:rPr>
              <w:t>, &lt;</w:t>
            </w:r>
            <w:proofErr w:type="gramStart"/>
            <w:r w:rsidRPr="00F50B7A">
              <w:rPr>
                <w:b/>
                <w:bCs/>
              </w:rPr>
              <w:t>&gt;  Kan</w:t>
            </w:r>
            <w:proofErr w:type="gramEnd"/>
            <w:r w:rsidRPr="00F50B7A">
              <w:rPr>
                <w:b/>
                <w:bCs/>
              </w:rPr>
              <w:t xml:space="preserve">: </w:t>
            </w:r>
            <w:r w:rsidRPr="00F50B7A">
              <w:rPr>
                <w:b/>
                <w:bCs/>
                <w:cs/>
              </w:rPr>
              <w:t>நேராள நெல்</w:t>
            </w:r>
            <w:r w:rsidRPr="00F50B7A">
              <w:rPr>
                <w:b/>
                <w:bCs/>
              </w:rPr>
              <w:t xml:space="preserve"> </w:t>
            </w:r>
            <w:r w:rsidRPr="00F50B7A">
              <w:rPr>
                <w:b/>
                <w:bCs/>
                <w:cs/>
              </w:rPr>
              <w:t>பயிர் ஆள்</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தரக் தரக் மரம்</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ஹார</w:t>
            </w:r>
            <w:r w:rsidRPr="00F50B7A">
              <w:rPr>
                <w:b/>
                <w:bCs/>
              </w:rPr>
              <w:t xml:space="preserve"> &lt;</w:t>
            </w:r>
            <w:proofErr w:type="gramStart"/>
            <w:r w:rsidRPr="00F50B7A">
              <w:rPr>
                <w:b/>
                <w:bCs/>
              </w:rPr>
              <w:t>&gt;  PP</w:t>
            </w:r>
            <w:proofErr w:type="gramEnd"/>
            <w:r w:rsidRPr="00F50B7A">
              <w:rPr>
                <w:b/>
                <w:bCs/>
              </w:rPr>
              <w:t xml:space="preserve">: </w:t>
            </w:r>
            <w:r w:rsidRPr="00F50B7A">
              <w:rPr>
                <w:b/>
                <w:bCs/>
                <w:cs/>
              </w:rPr>
              <w:t xml:space="preserve">காடு </w:t>
            </w:r>
            <w:proofErr w:type="gramStart"/>
            <w:r w:rsidRPr="00F50B7A">
              <w:rPr>
                <w:b/>
                <w:bCs/>
                <w:cs/>
              </w:rPr>
              <w:t>வளம்</w:t>
            </w:r>
            <w:r w:rsidRPr="00F50B7A">
              <w:rPr>
                <w:b/>
                <w:bCs/>
              </w:rPr>
              <w:t xml:space="preserve">  ;</w:t>
            </w:r>
            <w:proofErr w:type="gramEnd"/>
            <w:r w:rsidRPr="00F50B7A">
              <w:rPr>
                <w:b/>
                <w:bCs/>
              </w:rPr>
              <w:t xml:space="preserve"> </w:t>
            </w:r>
            <w:proofErr w:type="gramStart"/>
            <w:r w:rsidRPr="00F50B7A">
              <w:rPr>
                <w:b/>
                <w:bCs/>
                <w:cs/>
              </w:rPr>
              <w:t xml:space="preserve">ஹார </w:t>
            </w:r>
            <w:r w:rsidRPr="00F50B7A">
              <w:rPr>
                <w:b/>
                <w:bCs/>
              </w:rPr>
              <w:t>,</w:t>
            </w:r>
            <w:proofErr w:type="gramEnd"/>
            <w:r w:rsidRPr="00F50B7A">
              <w:rPr>
                <w:b/>
                <w:bCs/>
              </w:rPr>
              <w:t xml:space="preserve"> </w:t>
            </w:r>
            <w:r w:rsidRPr="00F50B7A">
              <w:rPr>
                <w:b/>
                <w:bCs/>
                <w:cs/>
              </w:rPr>
              <w:t>தோற்றால்</w:t>
            </w:r>
            <w:r w:rsidRPr="00F50B7A">
              <w:rPr>
                <w:b/>
                <w:bCs/>
              </w:rPr>
              <w:t xml:space="preserve">, </w:t>
            </w:r>
            <w:proofErr w:type="gramStart"/>
            <w:r w:rsidRPr="00F50B7A">
              <w:rPr>
                <w:b/>
                <w:bCs/>
                <w:cs/>
              </w:rPr>
              <w:t xml:space="preserve">காரமானால் </w:t>
            </w:r>
            <w:r w:rsidRPr="00F50B7A">
              <w:rPr>
                <w:b/>
                <w:bCs/>
              </w:rPr>
              <w:t>,</w:t>
            </w:r>
            <w:proofErr w:type="gramEnd"/>
            <w:r w:rsidRPr="00F50B7A">
              <w:rPr>
                <w:b/>
                <w:bCs/>
              </w:rPr>
              <w:t xml:space="preserve"> </w:t>
            </w:r>
            <w:r w:rsidRPr="00F50B7A">
              <w:rPr>
                <w:b/>
                <w:bCs/>
                <w:cs/>
              </w:rPr>
              <w:t>சண்டையானால்</w:t>
            </w:r>
            <w:r w:rsidRPr="00F50B7A">
              <w:rPr>
                <w:b/>
                <w:bCs/>
              </w:rPr>
              <w:t xml:space="preserve"> </w:t>
            </w:r>
          </w:p>
        </w:tc>
      </w:tr>
      <w:tr w:rsidR="0097077B" w:rsidRPr="00F50B7A" w14:paraId="199BFB01" w14:textId="77777777" w:rsidTr="00FD03B5">
        <w:trPr>
          <w:trHeight w:val="1440"/>
        </w:trPr>
        <w:tc>
          <w:tcPr>
            <w:tcW w:w="892" w:type="dxa"/>
            <w:hideMark/>
          </w:tcPr>
          <w:p w14:paraId="08B19413" w14:textId="693A6562"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3536" behindDoc="0" locked="0" layoutInCell="1" allowOverlap="1" wp14:anchorId="09C3491D" wp14:editId="7EE9C513">
                      <wp:simplePos x="0" y="0"/>
                      <wp:positionH relativeFrom="column">
                        <wp:posOffset>55880</wp:posOffset>
                      </wp:positionH>
                      <wp:positionV relativeFrom="paragraph">
                        <wp:posOffset>342900</wp:posOffset>
                      </wp:positionV>
                      <wp:extent cx="274320" cy="403860"/>
                      <wp:effectExtent l="0" t="2540" r="3175" b="3175"/>
                      <wp:wrapNone/>
                      <wp:docPr id="1657146303" name="Pictur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4038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B9E00" id="Picture 12" o:spid="_x0000_s1026" style="position:absolute;margin-left:4.4pt;margin-top:27pt;width:21.6pt;height:3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" filled="f" stroked="f">
                      <o:lock v:ext="edit" aspectratio="t"/>
                    </v:rect>
                  </w:pict>
                </mc:Fallback>
              </mc:AlternateContent>
            </w:r>
            <w:r w:rsidRPr="00F50B7A">
              <w:rPr>
                <w:b/>
                <w:bCs/>
              </w:rPr>
              <w:t>342</w:t>
            </w:r>
          </w:p>
        </w:tc>
        <w:tc>
          <w:tcPr>
            <w:tcW w:w="7574" w:type="dxa"/>
            <w:hideMark/>
          </w:tcPr>
          <w:p w14:paraId="1F8A5999" w14:textId="77777777" w:rsidR="004654AA" w:rsidRPr="00F50B7A" w:rsidRDefault="00000000" w:rsidP="0097077B">
            <w:pPr>
              <w:rPr>
                <w:b/>
                <w:bCs/>
              </w:rPr>
            </w:pPr>
            <w:proofErr w:type="gramStart"/>
            <w:r w:rsidRPr="00F50B7A">
              <w:rPr>
                <w:b/>
                <w:bCs/>
              </w:rPr>
              <w:t>342 :</w:t>
            </w:r>
            <w:proofErr w:type="gramEnd"/>
            <w:r w:rsidRPr="00F50B7A">
              <w:rPr>
                <w:b/>
                <w:bCs/>
              </w:rPr>
              <w:t xml:space="preserve">: YD: </w:t>
            </w:r>
            <w:r w:rsidRPr="00F50B7A">
              <w:rPr>
                <w:b/>
                <w:bCs/>
                <w:cs/>
              </w:rPr>
              <w:t>அன்</w:t>
            </w:r>
            <w:r w:rsidRPr="00F50B7A">
              <w:rPr>
                <w:b/>
                <w:bCs/>
              </w:rPr>
              <w:t xml:space="preserve">, </w:t>
            </w:r>
            <w:r w:rsidRPr="00F50B7A">
              <w:rPr>
                <w:b/>
                <w:bCs/>
                <w:cs/>
              </w:rPr>
              <w:t xml:space="preserve">நாரம் </w:t>
            </w:r>
            <w:proofErr w:type="gramStart"/>
            <w:r w:rsidRPr="00F50B7A">
              <w:rPr>
                <w:b/>
                <w:bCs/>
                <w:cs/>
              </w:rPr>
              <w:t>மனிதர்</w:t>
            </w:r>
            <w:r w:rsidRPr="00F50B7A">
              <w:rPr>
                <w:b/>
                <w:bCs/>
              </w:rPr>
              <w:t xml:space="preserve">  &lt;&gt;  Kan</w:t>
            </w:r>
            <w:proofErr w:type="gramEnd"/>
            <w:r w:rsidRPr="00F50B7A">
              <w:rPr>
                <w:b/>
                <w:bCs/>
              </w:rPr>
              <w:t xml:space="preserve">: </w:t>
            </w:r>
            <w:proofErr w:type="gramStart"/>
            <w:r w:rsidRPr="00F50B7A">
              <w:rPr>
                <w:b/>
                <w:bCs/>
                <w:cs/>
              </w:rPr>
              <w:t>ஆனா</w:t>
            </w:r>
            <w:r w:rsidRPr="00F50B7A">
              <w:rPr>
                <w:b/>
                <w:bCs/>
              </w:rPr>
              <w:t xml:space="preserve">  </w:t>
            </w:r>
            <w:r w:rsidRPr="00F50B7A">
              <w:rPr>
                <w:b/>
                <w:bCs/>
                <w:cs/>
              </w:rPr>
              <w:t>ஆவினம்</w:t>
            </w:r>
            <w:proofErr w:type="gramEnd"/>
            <w:r w:rsidRPr="00F50B7A">
              <w:rPr>
                <w:b/>
                <w:bCs/>
              </w:rPr>
              <w:t xml:space="preserve">  </w:t>
            </w:r>
            <w:r w:rsidRPr="00F50B7A">
              <w:rPr>
                <w:b/>
                <w:bCs/>
                <w:cs/>
              </w:rPr>
              <w:t>மாடு ஆடு</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தகனோ.. கை உயர்த்தி கும்பிட்டு</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அ</w:t>
            </w:r>
            <w:r w:rsidRPr="00F50B7A">
              <w:rPr>
                <w:b/>
                <w:bCs/>
              </w:rPr>
              <w:t xml:space="preserve"> &lt;&gt;  PP: </w:t>
            </w:r>
            <w:r w:rsidRPr="00F50B7A">
              <w:rPr>
                <w:b/>
                <w:bCs/>
                <w:cs/>
              </w:rPr>
              <w:t>ஆடு மாடு</w:t>
            </w:r>
            <w:r w:rsidRPr="00F50B7A">
              <w:rPr>
                <w:b/>
                <w:bCs/>
              </w:rPr>
              <w:t xml:space="preserve"> </w:t>
            </w:r>
            <w:r w:rsidRPr="00F50B7A">
              <w:rPr>
                <w:b/>
                <w:bCs/>
                <w:cs/>
              </w:rPr>
              <w:t>வளம்</w:t>
            </w:r>
            <w:r w:rsidRPr="00F50B7A">
              <w:rPr>
                <w:b/>
                <w:bCs/>
              </w:rPr>
              <w:t xml:space="preserve">  </w:t>
            </w:r>
            <w:r w:rsidRPr="00F50B7A">
              <w:rPr>
                <w:b/>
                <w:bCs/>
                <w:cs/>
              </w:rPr>
              <w:t>பேணி</w:t>
            </w:r>
            <w:r w:rsidRPr="00F50B7A">
              <w:rPr>
                <w:b/>
                <w:bCs/>
              </w:rPr>
              <w:t xml:space="preserve">  ; </w:t>
            </w:r>
            <w:r w:rsidRPr="00F50B7A">
              <w:rPr>
                <w:b/>
                <w:bCs/>
                <w:cs/>
              </w:rPr>
              <w:t>அ</w:t>
            </w:r>
            <w:r w:rsidRPr="00F50B7A">
              <w:rPr>
                <w:b/>
                <w:bCs/>
              </w:rPr>
              <w:t xml:space="preserve">, </w:t>
            </w:r>
            <w:r w:rsidRPr="00F50B7A">
              <w:rPr>
                <w:b/>
                <w:bCs/>
                <w:cs/>
              </w:rPr>
              <w:t>என்று</w:t>
            </w:r>
            <w:r w:rsidRPr="00F50B7A">
              <w:rPr>
                <w:b/>
                <w:bCs/>
              </w:rPr>
              <w:t xml:space="preserve">  </w:t>
            </w:r>
            <w:r w:rsidRPr="00F50B7A">
              <w:rPr>
                <w:b/>
                <w:bCs/>
                <w:cs/>
              </w:rPr>
              <w:t>ஆனால்</w:t>
            </w:r>
            <w:r w:rsidRPr="00F50B7A">
              <w:rPr>
                <w:b/>
                <w:bCs/>
              </w:rPr>
              <w:t xml:space="preserve">, </w:t>
            </w:r>
            <w:r w:rsidRPr="00F50B7A">
              <w:rPr>
                <w:b/>
                <w:bCs/>
                <w:cs/>
              </w:rPr>
              <w:t>ஆண்டவன் மேல்</w:t>
            </w:r>
            <w:r w:rsidRPr="00F50B7A">
              <w:rPr>
                <w:b/>
                <w:bCs/>
              </w:rPr>
              <w:t xml:space="preserve">  </w:t>
            </w:r>
          </w:p>
        </w:tc>
      </w:tr>
      <w:tr w:rsidR="0097077B" w:rsidRPr="00F50B7A" w14:paraId="0A7E6F47" w14:textId="77777777" w:rsidTr="00FD03B5">
        <w:trPr>
          <w:trHeight w:val="1152"/>
        </w:trPr>
        <w:tc>
          <w:tcPr>
            <w:tcW w:w="892" w:type="dxa"/>
            <w:hideMark/>
          </w:tcPr>
          <w:p w14:paraId="0FF92697" w14:textId="5E7123E9" w:rsidR="004654AA" w:rsidRPr="00F50B7A" w:rsidRDefault="002D6F5E" w:rsidP="0097077B">
            <w:pPr>
              <w:rPr>
                <w:b/>
                <w:bCs/>
              </w:rPr>
            </w:pPr>
            <w:r>
              <w:rPr>
                <w:rFonts w:ascii="Calibri" w:hAnsi="Calibri" w:cs="Calibri"/>
                <w:noProof/>
                <w:color w:val="000000"/>
              </w:rPr>
              <w:lastRenderedPageBreak/>
              <mc:AlternateContent>
                <mc:Choice Requires="wps">
                  <w:drawing>
                    <wp:anchor distT="0" distB="0" distL="114300" distR="114300" simplePos="0" relativeHeight="251714560" behindDoc="0" locked="0" layoutInCell="1" allowOverlap="1" wp14:anchorId="23D89CC7" wp14:editId="096E103A">
                      <wp:simplePos x="0" y="0"/>
                      <wp:positionH relativeFrom="column">
                        <wp:posOffset>86360</wp:posOffset>
                      </wp:positionH>
                      <wp:positionV relativeFrom="paragraph">
                        <wp:posOffset>297180</wp:posOffset>
                      </wp:positionV>
                      <wp:extent cx="167640" cy="365760"/>
                      <wp:effectExtent l="635" t="0" r="3175" b="635"/>
                      <wp:wrapNone/>
                      <wp:docPr id="2108652744" name="Pictur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640" cy="3657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ED525" id="Picture 16" o:spid="_x0000_s1026" style="position:absolute;margin-left:6.8pt;margin-top:23.4pt;width:13.2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" filled="f" stroked="f">
                      <o:lock v:ext="edit" aspectratio="t"/>
                    </v:rect>
                  </w:pict>
                </mc:Fallback>
              </mc:AlternateContent>
            </w:r>
            <w:r w:rsidRPr="00F50B7A">
              <w:rPr>
                <w:b/>
                <w:bCs/>
              </w:rPr>
              <w:t>89</w:t>
            </w:r>
          </w:p>
        </w:tc>
        <w:tc>
          <w:tcPr>
            <w:tcW w:w="7574" w:type="dxa"/>
            <w:hideMark/>
          </w:tcPr>
          <w:p w14:paraId="644A1E6F" w14:textId="77777777" w:rsidR="004654AA" w:rsidRPr="00F50B7A" w:rsidRDefault="00000000" w:rsidP="0097077B">
            <w:pPr>
              <w:rPr>
                <w:b/>
                <w:bCs/>
              </w:rPr>
            </w:pPr>
            <w:proofErr w:type="gramStart"/>
            <w:r w:rsidRPr="00F50B7A">
              <w:rPr>
                <w:b/>
                <w:bCs/>
              </w:rPr>
              <w:t>89 :</w:t>
            </w:r>
            <w:proofErr w:type="gramEnd"/>
            <w:r w:rsidRPr="00F50B7A">
              <w:rPr>
                <w:b/>
                <w:bCs/>
              </w:rPr>
              <w:t xml:space="preserve">: YD: </w:t>
            </w:r>
            <w:r w:rsidRPr="00F50B7A">
              <w:rPr>
                <w:b/>
                <w:bCs/>
                <w:cs/>
              </w:rPr>
              <w:t>ஜ</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மூன</w:t>
            </w:r>
            <w:r w:rsidRPr="00F50B7A">
              <w:rPr>
                <w:b/>
                <w:bCs/>
              </w:rPr>
              <w:t xml:space="preserve">  </w:t>
            </w:r>
            <w:r w:rsidRPr="00F50B7A">
              <w:rPr>
                <w:b/>
                <w:bCs/>
                <w:cs/>
              </w:rPr>
              <w:t>மூன்று</w:t>
            </w:r>
            <w:proofErr w:type="gramEnd"/>
            <w:r w:rsidRPr="00F50B7A">
              <w:rPr>
                <w:b/>
                <w:bCs/>
              </w:rPr>
              <w:t xml:space="preserve">  &lt;</w:t>
            </w:r>
            <w:proofErr w:type="gramStart"/>
            <w:r w:rsidRPr="00F50B7A">
              <w:rPr>
                <w:b/>
                <w:bCs/>
              </w:rPr>
              <w:t>&gt;  BH</w:t>
            </w:r>
            <w:proofErr w:type="gramEnd"/>
            <w:r w:rsidRPr="00F50B7A">
              <w:rPr>
                <w:b/>
                <w:bCs/>
              </w:rPr>
              <w:t xml:space="preserve">: </w:t>
            </w:r>
            <w:r w:rsidRPr="00F50B7A">
              <w:rPr>
                <w:b/>
                <w:bCs/>
                <w:cs/>
              </w:rPr>
              <w:t>பே மகா ..</w:t>
            </w:r>
            <w:r w:rsidRPr="00F50B7A">
              <w:rPr>
                <w:b/>
                <w:bCs/>
              </w:rPr>
              <w:t xml:space="preserve"> </w:t>
            </w:r>
            <w:r w:rsidRPr="00F50B7A">
              <w:rPr>
                <w:b/>
                <w:bCs/>
                <w:cs/>
              </w:rPr>
              <w:t>உதயத்திற்கு பிறகு</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தீ</w:t>
            </w:r>
            <w:r w:rsidRPr="00F50B7A">
              <w:rPr>
                <w:b/>
                <w:bCs/>
              </w:rPr>
              <w:t xml:space="preserve"> &lt;&gt;  PP: </w:t>
            </w:r>
            <w:r w:rsidRPr="00F50B7A">
              <w:rPr>
                <w:b/>
                <w:bCs/>
                <w:cs/>
              </w:rPr>
              <w:t>முக்காலமும்</w:t>
            </w:r>
            <w:r w:rsidRPr="00F50B7A">
              <w:rPr>
                <w:b/>
                <w:bCs/>
              </w:rPr>
              <w:t xml:space="preserve">  ; </w:t>
            </w:r>
            <w:r w:rsidRPr="00F50B7A">
              <w:rPr>
                <w:b/>
                <w:bCs/>
                <w:cs/>
              </w:rPr>
              <w:t>தீ</w:t>
            </w:r>
            <w:r w:rsidRPr="00F50B7A">
              <w:rPr>
                <w:b/>
                <w:bCs/>
              </w:rPr>
              <w:t xml:space="preserve">, </w:t>
            </w:r>
            <w:r w:rsidRPr="00F50B7A">
              <w:rPr>
                <w:b/>
                <w:bCs/>
                <w:cs/>
              </w:rPr>
              <w:t>தீனி</w:t>
            </w:r>
            <w:r w:rsidRPr="00F50B7A">
              <w:rPr>
                <w:b/>
                <w:bCs/>
              </w:rPr>
              <w:t xml:space="preserve">, </w:t>
            </w:r>
            <w:r w:rsidRPr="00F50B7A">
              <w:rPr>
                <w:b/>
                <w:bCs/>
                <w:cs/>
              </w:rPr>
              <w:t>மூன்று மடங்கு</w:t>
            </w:r>
            <w:r w:rsidRPr="00F50B7A">
              <w:rPr>
                <w:b/>
                <w:bCs/>
              </w:rPr>
              <w:t xml:space="preserve"> </w:t>
            </w:r>
          </w:p>
        </w:tc>
      </w:tr>
      <w:tr w:rsidR="0097077B" w:rsidRPr="00F50B7A" w14:paraId="691EC9E7" w14:textId="77777777" w:rsidTr="00FD03B5">
        <w:trPr>
          <w:trHeight w:val="1152"/>
        </w:trPr>
        <w:tc>
          <w:tcPr>
            <w:tcW w:w="892" w:type="dxa"/>
            <w:hideMark/>
          </w:tcPr>
          <w:p w14:paraId="2F7FC04D" w14:textId="6028B347"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5584" behindDoc="0" locked="0" layoutInCell="1" allowOverlap="1" wp14:anchorId="48033D75" wp14:editId="0B3DE28B">
                      <wp:simplePos x="0" y="0"/>
                      <wp:positionH relativeFrom="column">
                        <wp:posOffset>86360</wp:posOffset>
                      </wp:positionH>
                      <wp:positionV relativeFrom="paragraph">
                        <wp:posOffset>274320</wp:posOffset>
                      </wp:positionV>
                      <wp:extent cx="220980" cy="396240"/>
                      <wp:effectExtent l="635" t="0" r="0" b="0"/>
                      <wp:wrapNone/>
                      <wp:docPr id="1452330070" name="Pictur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80" cy="396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BEA06" id="Picture 15" o:spid="_x0000_s1026" style="position:absolute;margin-left:6.8pt;margin-top:21.6pt;width:17.4pt;height:3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" filled="f" stroked="f">
                      <o:lock v:ext="edit" aspectratio="t"/>
                    </v:rect>
                  </w:pict>
                </mc:Fallback>
              </mc:AlternateContent>
            </w:r>
            <w:r w:rsidRPr="00F50B7A">
              <w:rPr>
                <w:b/>
                <w:bCs/>
              </w:rPr>
              <w:t>381</w:t>
            </w:r>
          </w:p>
        </w:tc>
        <w:tc>
          <w:tcPr>
            <w:tcW w:w="7574" w:type="dxa"/>
            <w:hideMark/>
          </w:tcPr>
          <w:p w14:paraId="530104B7" w14:textId="77777777" w:rsidR="004654AA" w:rsidRPr="00F50B7A" w:rsidRDefault="00000000" w:rsidP="0097077B">
            <w:pPr>
              <w:rPr>
                <w:b/>
                <w:bCs/>
              </w:rPr>
            </w:pPr>
            <w:proofErr w:type="gramStart"/>
            <w:r w:rsidRPr="00F50B7A">
              <w:rPr>
                <w:b/>
                <w:bCs/>
              </w:rPr>
              <w:t>381 :</w:t>
            </w:r>
            <w:proofErr w:type="gramEnd"/>
            <w:r w:rsidRPr="00F50B7A">
              <w:rPr>
                <w:b/>
                <w:bCs/>
              </w:rPr>
              <w:t xml:space="preserve">: YD: </w:t>
            </w:r>
            <w:r w:rsidRPr="00F50B7A">
              <w:rPr>
                <w:b/>
                <w:bCs/>
                <w:cs/>
              </w:rPr>
              <w:t>த</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போல்லி</w:t>
            </w:r>
            <w:r w:rsidRPr="00F50B7A">
              <w:rPr>
                <w:b/>
                <w:bCs/>
              </w:rPr>
              <w:t xml:space="preserve">  </w:t>
            </w:r>
            <w:r w:rsidRPr="00F50B7A">
              <w:rPr>
                <w:b/>
                <w:bCs/>
                <w:cs/>
              </w:rPr>
              <w:t>புள்ளி</w:t>
            </w:r>
            <w:proofErr w:type="gramEnd"/>
            <w:r w:rsidRPr="00F50B7A">
              <w:rPr>
                <w:b/>
                <w:bCs/>
                <w:cs/>
              </w:rPr>
              <w:t xml:space="preserve"> (புலி மேளம்)</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மன்டெர்.. மேளம் தாளத்தோடு</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வித்</w:t>
            </w:r>
            <w:r w:rsidRPr="00F50B7A">
              <w:rPr>
                <w:b/>
                <w:bCs/>
              </w:rPr>
              <w:t xml:space="preserve"> &lt;&gt;  PP: </w:t>
            </w:r>
            <w:r w:rsidRPr="00F50B7A">
              <w:rPr>
                <w:b/>
                <w:bCs/>
                <w:cs/>
              </w:rPr>
              <w:t>கொட்டு மேளம் கொட்டு</w:t>
            </w:r>
            <w:r w:rsidRPr="00F50B7A">
              <w:rPr>
                <w:b/>
                <w:bCs/>
              </w:rPr>
              <w:t xml:space="preserve">  ; </w:t>
            </w:r>
            <w:r w:rsidRPr="00F50B7A">
              <w:rPr>
                <w:b/>
                <w:bCs/>
                <w:cs/>
              </w:rPr>
              <w:t>வித்</w:t>
            </w:r>
            <w:r w:rsidRPr="00F50B7A">
              <w:rPr>
                <w:b/>
                <w:bCs/>
              </w:rPr>
              <w:t xml:space="preserve">, </w:t>
            </w:r>
            <w:r w:rsidRPr="00F50B7A">
              <w:rPr>
                <w:b/>
                <w:bCs/>
                <w:cs/>
              </w:rPr>
              <w:t>வித்து தானம்</w:t>
            </w:r>
            <w:r w:rsidRPr="00F50B7A">
              <w:rPr>
                <w:b/>
                <w:bCs/>
              </w:rPr>
              <w:t xml:space="preserve"> </w:t>
            </w:r>
          </w:p>
        </w:tc>
      </w:tr>
      <w:tr w:rsidR="0097077B" w:rsidRPr="00F50B7A" w14:paraId="7CEE1960" w14:textId="77777777" w:rsidTr="00FD03B5">
        <w:trPr>
          <w:trHeight w:val="1440"/>
        </w:trPr>
        <w:tc>
          <w:tcPr>
            <w:tcW w:w="892" w:type="dxa"/>
            <w:hideMark/>
          </w:tcPr>
          <w:p w14:paraId="5D34928F" w14:textId="02716055"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6608" behindDoc="0" locked="0" layoutInCell="1" allowOverlap="1" wp14:anchorId="3F599010" wp14:editId="3AF5CAC9">
                      <wp:simplePos x="0" y="0"/>
                      <wp:positionH relativeFrom="column">
                        <wp:posOffset>55880</wp:posOffset>
                      </wp:positionH>
                      <wp:positionV relativeFrom="paragraph">
                        <wp:posOffset>266700</wp:posOffset>
                      </wp:positionV>
                      <wp:extent cx="198120" cy="426720"/>
                      <wp:effectExtent l="0" t="2540" r="3175" b="0"/>
                      <wp:wrapNone/>
                      <wp:docPr id="44734763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426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5CF05" id="Picture 1" o:spid="_x0000_s1026" style="position:absolute;margin-left:4.4pt;margin-top:21pt;width:15.6pt;height:3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" filled="f" stroked="f">
                      <o:lock v:ext="edit" aspectratio="t"/>
                    </v:rect>
                  </w:pict>
                </mc:Fallback>
              </mc:AlternateContent>
            </w:r>
            <w:r w:rsidRPr="00F50B7A">
              <w:rPr>
                <w:b/>
                <w:bCs/>
              </w:rPr>
              <w:t>180</w:t>
            </w:r>
          </w:p>
        </w:tc>
        <w:tc>
          <w:tcPr>
            <w:tcW w:w="7574" w:type="dxa"/>
            <w:hideMark/>
          </w:tcPr>
          <w:p w14:paraId="44E76A84" w14:textId="77777777" w:rsidR="004654AA" w:rsidRPr="00F50B7A" w:rsidRDefault="00000000" w:rsidP="0097077B">
            <w:pPr>
              <w:rPr>
                <w:b/>
                <w:bCs/>
              </w:rPr>
            </w:pPr>
            <w:proofErr w:type="gramStart"/>
            <w:r w:rsidRPr="00F50B7A">
              <w:rPr>
                <w:b/>
                <w:bCs/>
              </w:rPr>
              <w:t>180 :</w:t>
            </w:r>
            <w:proofErr w:type="gramEnd"/>
            <w:r w:rsidRPr="00F50B7A">
              <w:rPr>
                <w:b/>
                <w:bCs/>
              </w:rPr>
              <w:t xml:space="preserve">: YD: </w:t>
            </w:r>
            <w:r w:rsidRPr="00F50B7A">
              <w:rPr>
                <w:b/>
                <w:bCs/>
                <w:cs/>
              </w:rPr>
              <w:t>ல</w:t>
            </w:r>
            <w:r w:rsidRPr="00F50B7A">
              <w:rPr>
                <w:b/>
                <w:bCs/>
              </w:rPr>
              <w:t xml:space="preserve">, </w:t>
            </w:r>
            <w:r w:rsidRPr="00F50B7A">
              <w:rPr>
                <w:b/>
                <w:bCs/>
                <w:cs/>
              </w:rPr>
              <w:t>ஜத்தலா கடல் போன்ற</w:t>
            </w:r>
            <w:r w:rsidRPr="00F50B7A">
              <w:rPr>
                <w:b/>
                <w:bCs/>
              </w:rPr>
              <w:t xml:space="preserve"> &lt;</w:t>
            </w:r>
            <w:proofErr w:type="gramStart"/>
            <w:r w:rsidRPr="00F50B7A">
              <w:rPr>
                <w:b/>
                <w:bCs/>
              </w:rPr>
              <w:t>&gt;  Kan</w:t>
            </w:r>
            <w:proofErr w:type="gramEnd"/>
            <w:r w:rsidRPr="00F50B7A">
              <w:rPr>
                <w:b/>
                <w:bCs/>
              </w:rPr>
              <w:t xml:space="preserve">: </w:t>
            </w:r>
            <w:r w:rsidRPr="00F50B7A">
              <w:rPr>
                <w:b/>
                <w:bCs/>
                <w:cs/>
              </w:rPr>
              <w:t xml:space="preserve">மர்ரீ (வகையரா) குழந்தைகள் </w:t>
            </w:r>
            <w:proofErr w:type="gramStart"/>
            <w:r w:rsidRPr="00F50B7A">
              <w:rPr>
                <w:b/>
                <w:bCs/>
                <w:cs/>
              </w:rPr>
              <w:t>மக்கள்</w:t>
            </w:r>
            <w:r w:rsidRPr="00F50B7A">
              <w:rPr>
                <w:b/>
                <w:bCs/>
              </w:rPr>
              <w:t xml:space="preserve">  &lt;&gt;  BH</w:t>
            </w:r>
            <w:proofErr w:type="gramEnd"/>
            <w:r w:rsidRPr="00F50B7A">
              <w:rPr>
                <w:b/>
                <w:bCs/>
              </w:rPr>
              <w:t xml:space="preserve">: </w:t>
            </w:r>
            <w:r w:rsidRPr="00F50B7A">
              <w:rPr>
                <w:b/>
                <w:bCs/>
                <w:cs/>
              </w:rPr>
              <w:t>சோகோ.. இசைக்கருவி</w:t>
            </w:r>
            <w:r w:rsidRPr="00F50B7A">
              <w:rPr>
                <w:b/>
                <w:bCs/>
              </w:rPr>
              <w:t xml:space="preserve"> </w:t>
            </w:r>
            <w:r w:rsidRPr="00F50B7A">
              <w:rPr>
                <w:b/>
                <w:bCs/>
                <w:cs/>
              </w:rPr>
              <w:t>இசைத்து</w:t>
            </w:r>
            <w:r w:rsidRPr="00F50B7A">
              <w:rPr>
                <w:b/>
                <w:bCs/>
              </w:rPr>
              <w:t xml:space="preserve"> &lt;&gt;  </w:t>
            </w:r>
            <w:proofErr w:type="spellStart"/>
            <w:r w:rsidRPr="00F50B7A">
              <w:rPr>
                <w:b/>
                <w:bCs/>
              </w:rPr>
              <w:t>RajS</w:t>
            </w:r>
            <w:proofErr w:type="spellEnd"/>
            <w:r w:rsidRPr="00F50B7A">
              <w:rPr>
                <w:b/>
                <w:bCs/>
              </w:rPr>
              <w:t xml:space="preserve">: </w:t>
            </w:r>
            <w:r w:rsidRPr="00F50B7A">
              <w:rPr>
                <w:b/>
                <w:bCs/>
                <w:cs/>
              </w:rPr>
              <w:t>மூல</w:t>
            </w:r>
            <w:r w:rsidRPr="00F50B7A">
              <w:rPr>
                <w:b/>
                <w:bCs/>
              </w:rPr>
              <w:t xml:space="preserve"> &lt;&gt;  PP: </w:t>
            </w:r>
            <w:r w:rsidRPr="00F50B7A">
              <w:rPr>
                <w:b/>
                <w:bCs/>
                <w:cs/>
              </w:rPr>
              <w:t>வழி வழியாக வரும் நீர்</w:t>
            </w:r>
            <w:r w:rsidRPr="00F50B7A">
              <w:rPr>
                <w:b/>
                <w:bCs/>
              </w:rPr>
              <w:t xml:space="preserve"> </w:t>
            </w:r>
            <w:r w:rsidRPr="00F50B7A">
              <w:rPr>
                <w:b/>
                <w:bCs/>
                <w:cs/>
              </w:rPr>
              <w:t>வளம்</w:t>
            </w:r>
            <w:r w:rsidRPr="00F50B7A">
              <w:rPr>
                <w:b/>
                <w:bCs/>
              </w:rPr>
              <w:t xml:space="preserve">  ; </w:t>
            </w:r>
            <w:r w:rsidRPr="00F50B7A">
              <w:rPr>
                <w:b/>
                <w:bCs/>
                <w:cs/>
              </w:rPr>
              <w:t>மூல</w:t>
            </w:r>
            <w:r w:rsidRPr="00F50B7A">
              <w:rPr>
                <w:b/>
                <w:bCs/>
              </w:rPr>
              <w:t xml:space="preserve">, </w:t>
            </w:r>
            <w:r w:rsidRPr="00F50B7A">
              <w:rPr>
                <w:b/>
                <w:bCs/>
                <w:cs/>
              </w:rPr>
              <w:t>மூலம்</w:t>
            </w:r>
            <w:r w:rsidRPr="00F50B7A">
              <w:rPr>
                <w:b/>
                <w:bCs/>
              </w:rPr>
              <w:t xml:space="preserve"> </w:t>
            </w:r>
          </w:p>
        </w:tc>
      </w:tr>
      <w:tr w:rsidR="0097077B" w:rsidRPr="00F50B7A" w14:paraId="0CAEDA41" w14:textId="77777777" w:rsidTr="00FD03B5">
        <w:trPr>
          <w:trHeight w:val="1440"/>
        </w:trPr>
        <w:tc>
          <w:tcPr>
            <w:tcW w:w="892" w:type="dxa"/>
            <w:hideMark/>
          </w:tcPr>
          <w:p w14:paraId="55506665" w14:textId="14F06220"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7632" behindDoc="0" locked="0" layoutInCell="1" allowOverlap="1" wp14:anchorId="69F8987E" wp14:editId="52AEBF5E">
                      <wp:simplePos x="0" y="0"/>
                      <wp:positionH relativeFrom="column">
                        <wp:posOffset>67945</wp:posOffset>
                      </wp:positionH>
                      <wp:positionV relativeFrom="paragraph">
                        <wp:posOffset>320040</wp:posOffset>
                      </wp:positionV>
                      <wp:extent cx="297180" cy="358140"/>
                      <wp:effectExtent l="1270" t="0" r="0" b="4445"/>
                      <wp:wrapNone/>
                      <wp:docPr id="1055564432" name="Pictur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3581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DBFCE" id="Picture 2" o:spid="_x0000_s1026" style="position:absolute;margin-left:5.35pt;margin-top:25.2pt;width:23.4pt;height:2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" filled="f" stroked="f">
                      <o:lock v:ext="edit" aspectratio="t"/>
                    </v:rect>
                  </w:pict>
                </mc:Fallback>
              </mc:AlternateContent>
            </w:r>
            <w:r w:rsidRPr="00F50B7A">
              <w:rPr>
                <w:b/>
                <w:bCs/>
              </w:rPr>
              <w:t>307</w:t>
            </w:r>
          </w:p>
        </w:tc>
        <w:tc>
          <w:tcPr>
            <w:tcW w:w="7574" w:type="dxa"/>
            <w:hideMark/>
          </w:tcPr>
          <w:p w14:paraId="08750789" w14:textId="77777777" w:rsidR="004654AA" w:rsidRPr="00F50B7A" w:rsidRDefault="00000000" w:rsidP="0097077B">
            <w:pPr>
              <w:rPr>
                <w:b/>
                <w:bCs/>
              </w:rPr>
            </w:pPr>
            <w:proofErr w:type="gramStart"/>
            <w:r w:rsidRPr="00F50B7A">
              <w:rPr>
                <w:b/>
                <w:bCs/>
              </w:rPr>
              <w:t>307 :</w:t>
            </w:r>
            <w:proofErr w:type="gramEnd"/>
            <w:r w:rsidRPr="00F50B7A">
              <w:rPr>
                <w:b/>
                <w:bCs/>
              </w:rPr>
              <w:t xml:space="preserve">: YD: </w:t>
            </w:r>
            <w:r w:rsidRPr="00F50B7A">
              <w:rPr>
                <w:b/>
                <w:bCs/>
                <w:cs/>
              </w:rPr>
              <w:t>த</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வில்லம்பாள்</w:t>
            </w:r>
            <w:r w:rsidRPr="00F50B7A">
              <w:rPr>
                <w:b/>
                <w:bCs/>
              </w:rPr>
              <w:t xml:space="preserve">  </w:t>
            </w:r>
            <w:r w:rsidRPr="00F50B7A">
              <w:rPr>
                <w:b/>
                <w:bCs/>
                <w:cs/>
              </w:rPr>
              <w:t>வில்</w:t>
            </w:r>
            <w:proofErr w:type="gramEnd"/>
            <w:r w:rsidRPr="00F50B7A">
              <w:rPr>
                <w:b/>
                <w:bCs/>
                <w:cs/>
              </w:rPr>
              <w:t xml:space="preserve"> அம்பு </w:t>
            </w:r>
            <w:proofErr w:type="gramStart"/>
            <w:r w:rsidRPr="00F50B7A">
              <w:rPr>
                <w:b/>
                <w:bCs/>
                <w:cs/>
              </w:rPr>
              <w:t>ஆள்</w:t>
            </w:r>
            <w:r w:rsidRPr="00F50B7A">
              <w:rPr>
                <w:b/>
                <w:bCs/>
              </w:rPr>
              <w:t xml:space="preserve">  &lt;&gt;  BH</w:t>
            </w:r>
            <w:proofErr w:type="gramEnd"/>
            <w:r w:rsidRPr="00F50B7A">
              <w:rPr>
                <w:b/>
                <w:bCs/>
              </w:rPr>
              <w:t xml:space="preserve">: </w:t>
            </w:r>
            <w:r w:rsidRPr="00F50B7A">
              <w:rPr>
                <w:b/>
                <w:bCs/>
                <w:cs/>
              </w:rPr>
              <w:t>சேந்தரா சேகர் - வில் அம்போடு..</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கேத்</w:t>
            </w:r>
            <w:r w:rsidRPr="00F50B7A">
              <w:rPr>
                <w:b/>
                <w:bCs/>
              </w:rPr>
              <w:t xml:space="preserve"> &lt;</w:t>
            </w:r>
            <w:proofErr w:type="gramStart"/>
            <w:r w:rsidRPr="00F50B7A">
              <w:rPr>
                <w:b/>
                <w:bCs/>
              </w:rPr>
              <w:t>&gt;  PP</w:t>
            </w:r>
            <w:proofErr w:type="gramEnd"/>
            <w:r w:rsidRPr="00F50B7A">
              <w:rPr>
                <w:b/>
                <w:bCs/>
              </w:rPr>
              <w:t xml:space="preserve">: </w:t>
            </w:r>
            <w:r w:rsidRPr="00F50B7A">
              <w:rPr>
                <w:b/>
                <w:bCs/>
                <w:cs/>
              </w:rPr>
              <w:t xml:space="preserve">வில் </w:t>
            </w:r>
            <w:proofErr w:type="gramStart"/>
            <w:r w:rsidRPr="00F50B7A">
              <w:rPr>
                <w:b/>
                <w:bCs/>
                <w:cs/>
              </w:rPr>
              <w:t>தொழில்</w:t>
            </w:r>
            <w:r w:rsidRPr="00F50B7A">
              <w:rPr>
                <w:b/>
                <w:bCs/>
              </w:rPr>
              <w:t xml:space="preserve">  ;</w:t>
            </w:r>
            <w:proofErr w:type="gramEnd"/>
            <w:r w:rsidRPr="00F50B7A">
              <w:rPr>
                <w:b/>
                <w:bCs/>
              </w:rPr>
              <w:t xml:space="preserve"> </w:t>
            </w:r>
            <w:r w:rsidRPr="00F50B7A">
              <w:rPr>
                <w:b/>
                <w:bCs/>
                <w:cs/>
              </w:rPr>
              <w:t>கேத்தி</w:t>
            </w:r>
            <w:r w:rsidRPr="00F50B7A">
              <w:rPr>
                <w:b/>
                <w:bCs/>
              </w:rPr>
              <w:t xml:space="preserve">, </w:t>
            </w:r>
            <w:r w:rsidRPr="00F50B7A">
              <w:rPr>
                <w:b/>
                <w:bCs/>
                <w:cs/>
              </w:rPr>
              <w:t>நிலம்</w:t>
            </w:r>
            <w:r w:rsidRPr="00F50B7A">
              <w:rPr>
                <w:b/>
                <w:bCs/>
              </w:rPr>
              <w:t xml:space="preserve">, </w:t>
            </w:r>
            <w:r w:rsidRPr="00F50B7A">
              <w:rPr>
                <w:b/>
                <w:bCs/>
                <w:cs/>
              </w:rPr>
              <w:t>புலம்</w:t>
            </w:r>
            <w:r w:rsidRPr="00F50B7A">
              <w:rPr>
                <w:b/>
                <w:bCs/>
              </w:rPr>
              <w:t xml:space="preserve">, </w:t>
            </w:r>
            <w:r w:rsidRPr="00F50B7A">
              <w:rPr>
                <w:b/>
                <w:bCs/>
                <w:cs/>
              </w:rPr>
              <w:t>கிணறு</w:t>
            </w:r>
            <w:r w:rsidRPr="00F50B7A">
              <w:rPr>
                <w:b/>
                <w:bCs/>
              </w:rPr>
              <w:t xml:space="preserve">, </w:t>
            </w:r>
            <w:r w:rsidRPr="00F50B7A">
              <w:rPr>
                <w:b/>
                <w:bCs/>
                <w:cs/>
              </w:rPr>
              <w:t>ஆட்கள்</w:t>
            </w:r>
            <w:r w:rsidRPr="00F50B7A">
              <w:rPr>
                <w:b/>
                <w:bCs/>
              </w:rPr>
              <w:t xml:space="preserve">, </w:t>
            </w:r>
            <w:r w:rsidRPr="00F50B7A">
              <w:rPr>
                <w:b/>
                <w:bCs/>
                <w:cs/>
              </w:rPr>
              <w:t>தண்டல்</w:t>
            </w:r>
            <w:r w:rsidRPr="00F50B7A">
              <w:rPr>
                <w:b/>
                <w:bCs/>
              </w:rPr>
              <w:t xml:space="preserve"> </w:t>
            </w:r>
          </w:p>
        </w:tc>
      </w:tr>
      <w:tr w:rsidR="0097077B" w:rsidRPr="00F50B7A" w14:paraId="6AFCF8F8" w14:textId="77777777" w:rsidTr="00FD03B5">
        <w:trPr>
          <w:trHeight w:val="576"/>
        </w:trPr>
        <w:tc>
          <w:tcPr>
            <w:tcW w:w="892" w:type="dxa"/>
            <w:hideMark/>
          </w:tcPr>
          <w:p w14:paraId="2AF7AE08" w14:textId="443AAD99"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8656" behindDoc="0" locked="0" layoutInCell="1" allowOverlap="1" wp14:anchorId="00FEFC15" wp14:editId="4239F361">
                      <wp:simplePos x="0" y="0"/>
                      <wp:positionH relativeFrom="column">
                        <wp:posOffset>93980</wp:posOffset>
                      </wp:positionH>
                      <wp:positionV relativeFrom="paragraph">
                        <wp:posOffset>121920</wp:posOffset>
                      </wp:positionV>
                      <wp:extent cx="274320" cy="320040"/>
                      <wp:effectExtent l="0" t="0" r="3175" b="0"/>
                      <wp:wrapNone/>
                      <wp:docPr id="1541851779" name="Pictur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3200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E668" id="Picture 77" o:spid="_x0000_s1026" style="position:absolute;margin-left:7.4pt;margin-top:9.6pt;width:21.6pt;height:2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" filled="f" stroked="f">
                      <o:lock v:ext="edit" aspectratio="t"/>
                    </v:rect>
                  </w:pict>
                </mc:Fallback>
              </mc:AlternateContent>
            </w:r>
            <w:r w:rsidRPr="00F50B7A">
              <w:rPr>
                <w:b/>
                <w:bCs/>
              </w:rPr>
              <w:t>1</w:t>
            </w:r>
          </w:p>
        </w:tc>
        <w:tc>
          <w:tcPr>
            <w:tcW w:w="7574" w:type="dxa"/>
            <w:hideMark/>
          </w:tcPr>
          <w:p w14:paraId="7ADC2824" w14:textId="77777777" w:rsidR="004654AA" w:rsidRPr="00F50B7A" w:rsidRDefault="00000000" w:rsidP="0097077B">
            <w:pPr>
              <w:rPr>
                <w:b/>
                <w:bCs/>
              </w:rPr>
            </w:pPr>
            <w:proofErr w:type="gramStart"/>
            <w:r w:rsidRPr="00F50B7A">
              <w:rPr>
                <w:b/>
                <w:bCs/>
              </w:rPr>
              <w:t>1 :</w:t>
            </w:r>
            <w:proofErr w:type="gramEnd"/>
            <w:r w:rsidRPr="00F50B7A">
              <w:rPr>
                <w:b/>
                <w:bCs/>
              </w:rPr>
              <w:t xml:space="preserve">: YD: </w:t>
            </w:r>
            <w:r w:rsidRPr="00F50B7A">
              <w:rPr>
                <w:b/>
                <w:bCs/>
                <w:cs/>
              </w:rPr>
              <w:t>அ</w:t>
            </w:r>
            <w:r w:rsidRPr="00F50B7A">
              <w:rPr>
                <w:b/>
                <w:bCs/>
              </w:rPr>
              <w:t>, &lt;</w:t>
            </w:r>
            <w:proofErr w:type="gramStart"/>
            <w:r w:rsidRPr="00F50B7A">
              <w:rPr>
                <w:b/>
                <w:bCs/>
              </w:rPr>
              <w:t>&gt;  Kan</w:t>
            </w:r>
            <w:proofErr w:type="gramEnd"/>
            <w:r w:rsidRPr="00F50B7A">
              <w:rPr>
                <w:b/>
                <w:bCs/>
              </w:rPr>
              <w:t xml:space="preserve">: </w:t>
            </w:r>
            <w:proofErr w:type="gramStart"/>
            <w:r w:rsidRPr="00F50B7A">
              <w:rPr>
                <w:b/>
                <w:bCs/>
                <w:cs/>
              </w:rPr>
              <w:t>ஆள்</w:t>
            </w:r>
            <w:r w:rsidRPr="00F50B7A">
              <w:rPr>
                <w:b/>
                <w:bCs/>
              </w:rPr>
              <w:t xml:space="preserve">  &lt;&gt;  BH</w:t>
            </w:r>
            <w:proofErr w:type="gramEnd"/>
            <w:r w:rsidRPr="00F50B7A">
              <w:rPr>
                <w:b/>
                <w:bCs/>
              </w:rPr>
              <w:t>: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த</w:t>
            </w:r>
            <w:r w:rsidRPr="00F50B7A">
              <w:rPr>
                <w:b/>
                <w:bCs/>
              </w:rPr>
              <w:t xml:space="preserve"> &lt;</w:t>
            </w:r>
            <w:proofErr w:type="gramStart"/>
            <w:r w:rsidRPr="00F50B7A">
              <w:rPr>
                <w:b/>
                <w:bCs/>
              </w:rPr>
              <w:t>&gt;  PP</w:t>
            </w:r>
            <w:proofErr w:type="gramEnd"/>
            <w:r w:rsidRPr="00F50B7A">
              <w:rPr>
                <w:b/>
                <w:bCs/>
              </w:rPr>
              <w:t xml:space="preserve">: </w:t>
            </w:r>
            <w:r w:rsidRPr="00F50B7A">
              <w:rPr>
                <w:b/>
                <w:bCs/>
                <w:cs/>
              </w:rPr>
              <w:t xml:space="preserve">காவல் </w:t>
            </w:r>
            <w:proofErr w:type="gramStart"/>
            <w:r w:rsidRPr="00F50B7A">
              <w:rPr>
                <w:b/>
                <w:bCs/>
                <w:cs/>
              </w:rPr>
              <w:t>தொழில்</w:t>
            </w:r>
            <w:r w:rsidRPr="00F50B7A">
              <w:rPr>
                <w:b/>
                <w:bCs/>
              </w:rPr>
              <w:t xml:space="preserve">  ;</w:t>
            </w:r>
            <w:proofErr w:type="gramEnd"/>
            <w:r w:rsidRPr="00F50B7A">
              <w:rPr>
                <w:b/>
                <w:bCs/>
              </w:rPr>
              <w:t xml:space="preserve"> </w:t>
            </w:r>
            <w:r w:rsidRPr="00F50B7A">
              <w:rPr>
                <w:b/>
                <w:bCs/>
                <w:cs/>
              </w:rPr>
              <w:t>த</w:t>
            </w:r>
            <w:r w:rsidRPr="00F50B7A">
              <w:rPr>
                <w:b/>
                <w:bCs/>
              </w:rPr>
              <w:t xml:space="preserve">, </w:t>
            </w:r>
            <w:r w:rsidRPr="00F50B7A">
              <w:rPr>
                <w:b/>
                <w:bCs/>
                <w:cs/>
              </w:rPr>
              <w:t>தர</w:t>
            </w:r>
            <w:r w:rsidRPr="00F50B7A">
              <w:rPr>
                <w:b/>
                <w:bCs/>
              </w:rPr>
              <w:t xml:space="preserve"> </w:t>
            </w:r>
          </w:p>
        </w:tc>
      </w:tr>
      <w:tr w:rsidR="0097077B" w:rsidRPr="00F50B7A" w14:paraId="69A04766" w14:textId="77777777" w:rsidTr="00FD03B5">
        <w:trPr>
          <w:trHeight w:val="576"/>
        </w:trPr>
        <w:tc>
          <w:tcPr>
            <w:tcW w:w="892" w:type="dxa"/>
            <w:hideMark/>
          </w:tcPr>
          <w:p w14:paraId="05E820BB" w14:textId="73652328"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19680" behindDoc="0" locked="0" layoutInCell="1" allowOverlap="1" wp14:anchorId="51197118" wp14:editId="16B330D5">
                      <wp:simplePos x="0" y="0"/>
                      <wp:positionH relativeFrom="column">
                        <wp:posOffset>93980</wp:posOffset>
                      </wp:positionH>
                      <wp:positionV relativeFrom="paragraph">
                        <wp:posOffset>266700</wp:posOffset>
                      </wp:positionV>
                      <wp:extent cx="198120" cy="205740"/>
                      <wp:effectExtent l="0" t="3175" r="3175" b="635"/>
                      <wp:wrapNone/>
                      <wp:docPr id="1877571786" name="Pictur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205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072B" id="Picture 17" o:spid="_x0000_s1026" style="position:absolute;margin-left:7.4pt;margin-top:21pt;width:15.6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" filled="f" stroked="f">
                      <o:lock v:ext="edit" aspectratio="t"/>
                    </v:rect>
                  </w:pict>
                </mc:Fallback>
              </mc:AlternateContent>
            </w:r>
            <w:r w:rsidRPr="00F50B7A">
              <w:rPr>
                <w:b/>
                <w:bCs/>
              </w:rPr>
              <w:t>1361</w:t>
            </w:r>
          </w:p>
        </w:tc>
        <w:tc>
          <w:tcPr>
            <w:tcW w:w="7574" w:type="dxa"/>
            <w:hideMark/>
          </w:tcPr>
          <w:p w14:paraId="353C694C" w14:textId="77777777" w:rsidR="004654AA" w:rsidRPr="00F50B7A" w:rsidRDefault="00000000" w:rsidP="0097077B">
            <w:pPr>
              <w:rPr>
                <w:b/>
                <w:bCs/>
              </w:rPr>
            </w:pPr>
            <w:proofErr w:type="gramStart"/>
            <w:r w:rsidRPr="00F50B7A">
              <w:rPr>
                <w:b/>
                <w:bCs/>
              </w:rPr>
              <w:t>1361 :</w:t>
            </w:r>
            <w:proofErr w:type="gramEnd"/>
            <w:r w:rsidRPr="00F50B7A">
              <w:rPr>
                <w:b/>
                <w:bCs/>
              </w:rPr>
              <w:t>: YD:  &lt;</w:t>
            </w:r>
            <w:proofErr w:type="gramStart"/>
            <w:r w:rsidRPr="00F50B7A">
              <w:rPr>
                <w:b/>
                <w:bCs/>
              </w:rPr>
              <w:t>&gt;  Kan</w:t>
            </w:r>
            <w:proofErr w:type="gramEnd"/>
            <w:r w:rsidRPr="00F50B7A">
              <w:rPr>
                <w:b/>
                <w:bCs/>
              </w:rPr>
              <w:t>:  &lt;</w:t>
            </w:r>
            <w:proofErr w:type="gramStart"/>
            <w:r w:rsidRPr="00F50B7A">
              <w:rPr>
                <w:b/>
                <w:bCs/>
              </w:rPr>
              <w:t>&gt;  BH</w:t>
            </w:r>
            <w:proofErr w:type="gramEnd"/>
            <w:r w:rsidRPr="00F50B7A">
              <w:rPr>
                <w:b/>
                <w:bCs/>
              </w:rPr>
              <w:t>: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proofErr w:type="gramStart"/>
            <w:r w:rsidRPr="00F50B7A">
              <w:rPr>
                <w:b/>
                <w:bCs/>
                <w:cs/>
              </w:rPr>
              <w:t>வேண்டும்</w:t>
            </w:r>
            <w:r w:rsidRPr="00F50B7A">
              <w:rPr>
                <w:b/>
                <w:bCs/>
              </w:rPr>
              <w:t xml:space="preserve">  &lt;&gt;  PP</w:t>
            </w:r>
            <w:proofErr w:type="gramEnd"/>
            <w:r w:rsidRPr="00F50B7A">
              <w:rPr>
                <w:b/>
                <w:bCs/>
              </w:rPr>
              <w:t>:</w:t>
            </w:r>
            <w:proofErr w:type="gramStart"/>
            <w:r w:rsidRPr="00F50B7A">
              <w:rPr>
                <w:b/>
                <w:bCs/>
              </w:rPr>
              <w:t xml:space="preserve">  ;</w:t>
            </w:r>
            <w:proofErr w:type="gramEnd"/>
            <w:r w:rsidRPr="00F50B7A">
              <w:rPr>
                <w:b/>
                <w:bCs/>
              </w:rPr>
              <w:t xml:space="preserve"> </w:t>
            </w:r>
            <w:r w:rsidRPr="00F50B7A">
              <w:rPr>
                <w:b/>
                <w:bCs/>
                <w:cs/>
              </w:rPr>
              <w:t>வேண்டும்</w:t>
            </w:r>
            <w:r w:rsidRPr="00F50B7A">
              <w:rPr>
                <w:b/>
                <w:bCs/>
              </w:rPr>
              <w:t xml:space="preserve"> </w:t>
            </w:r>
          </w:p>
        </w:tc>
      </w:tr>
      <w:tr w:rsidR="0097077B" w:rsidRPr="00F50B7A" w14:paraId="1564E6A7" w14:textId="77777777" w:rsidTr="00FD03B5">
        <w:trPr>
          <w:trHeight w:val="1440"/>
        </w:trPr>
        <w:tc>
          <w:tcPr>
            <w:tcW w:w="892" w:type="dxa"/>
            <w:hideMark/>
          </w:tcPr>
          <w:p w14:paraId="44DFF623" w14:textId="39FFADA1"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01248" behindDoc="0" locked="0" layoutInCell="1" allowOverlap="1" wp14:anchorId="581479CA" wp14:editId="1B9EE68F">
                      <wp:simplePos x="0" y="0"/>
                      <wp:positionH relativeFrom="column">
                        <wp:posOffset>93980</wp:posOffset>
                      </wp:positionH>
                      <wp:positionV relativeFrom="paragraph">
                        <wp:posOffset>259080</wp:posOffset>
                      </wp:positionV>
                      <wp:extent cx="198120" cy="411480"/>
                      <wp:effectExtent l="0" t="0" r="3175" b="0"/>
                      <wp:wrapNone/>
                      <wp:docPr id="1190124251" name="Pictur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411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CA42" id="Picture 18" o:spid="_x0000_s1026" style="position:absolute;margin-left:7.4pt;margin-top:20.4pt;width:15.6pt;height:3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" filled="f" stroked="f">
                      <o:lock v:ext="edit" aspectratio="t"/>
                    </v:rect>
                  </w:pict>
                </mc:Fallback>
              </mc:AlternateContent>
            </w:r>
            <w:r w:rsidRPr="00F50B7A">
              <w:rPr>
                <w:b/>
                <w:bCs/>
              </w:rPr>
              <w:t>1022</w:t>
            </w:r>
          </w:p>
        </w:tc>
        <w:tc>
          <w:tcPr>
            <w:tcW w:w="7574" w:type="dxa"/>
            <w:hideMark/>
          </w:tcPr>
          <w:p w14:paraId="5EF26DA3" w14:textId="77777777" w:rsidR="004654AA" w:rsidRPr="00F50B7A" w:rsidRDefault="00000000" w:rsidP="0097077B">
            <w:pPr>
              <w:rPr>
                <w:b/>
                <w:bCs/>
              </w:rPr>
            </w:pPr>
            <w:proofErr w:type="gramStart"/>
            <w:r w:rsidRPr="00F50B7A">
              <w:rPr>
                <w:b/>
                <w:bCs/>
              </w:rPr>
              <w:t>1022 :</w:t>
            </w:r>
            <w:proofErr w:type="gramEnd"/>
            <w:r w:rsidRPr="00F50B7A">
              <w:rPr>
                <w:b/>
                <w:bCs/>
              </w:rPr>
              <w:t xml:space="preserve">: YD: </w:t>
            </w:r>
            <w:r w:rsidRPr="00F50B7A">
              <w:rPr>
                <w:b/>
                <w:bCs/>
                <w:cs/>
              </w:rPr>
              <w:t>ச</w:t>
            </w:r>
            <w:r w:rsidRPr="00F50B7A">
              <w:rPr>
                <w:b/>
                <w:bCs/>
              </w:rPr>
              <w:t>, &lt;</w:t>
            </w:r>
            <w:proofErr w:type="gramStart"/>
            <w:r w:rsidRPr="00F50B7A">
              <w:rPr>
                <w:b/>
                <w:bCs/>
              </w:rPr>
              <w:t>&gt;  Kan</w:t>
            </w:r>
            <w:proofErr w:type="gramEnd"/>
            <w:r w:rsidRPr="00F50B7A">
              <w:rPr>
                <w:b/>
                <w:bCs/>
              </w:rPr>
              <w:t xml:space="preserve">: </w:t>
            </w:r>
            <w:r w:rsidRPr="00F50B7A">
              <w:rPr>
                <w:b/>
                <w:bCs/>
                <w:cs/>
              </w:rPr>
              <w:t>போத்துகோட்</w:t>
            </w:r>
            <w:r w:rsidRPr="00F50B7A">
              <w:rPr>
                <w:b/>
                <w:bCs/>
              </w:rPr>
              <w:t xml:space="preserve"> (</w:t>
            </w:r>
            <w:r w:rsidRPr="00F50B7A">
              <w:rPr>
                <w:b/>
                <w:bCs/>
                <w:cs/>
              </w:rPr>
              <w:t>கோதுமை)</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போன்டி பாஜ்கோ</w:t>
            </w:r>
            <w:r w:rsidRPr="00F50B7A">
              <w:rPr>
                <w:b/>
                <w:bCs/>
              </w:rPr>
              <w:t xml:space="preserve"> </w:t>
            </w:r>
            <w:r w:rsidRPr="00F50B7A">
              <w:rPr>
                <w:b/>
                <w:bCs/>
                <w:cs/>
              </w:rPr>
              <w:t>பான்டோ - விலங்கு விழ குழி பறித்து</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கர</w:t>
            </w:r>
            <w:r w:rsidRPr="00F50B7A">
              <w:rPr>
                <w:b/>
                <w:bCs/>
              </w:rPr>
              <w:t xml:space="preserve"> &lt;</w:t>
            </w:r>
            <w:proofErr w:type="gramStart"/>
            <w:r w:rsidRPr="00F50B7A">
              <w:rPr>
                <w:b/>
                <w:bCs/>
              </w:rPr>
              <w:t>&gt;  PP</w:t>
            </w:r>
            <w:proofErr w:type="gramEnd"/>
            <w:r w:rsidRPr="00F50B7A">
              <w:rPr>
                <w:b/>
                <w:bCs/>
              </w:rPr>
              <w:t xml:space="preserve">: </w:t>
            </w:r>
            <w:r w:rsidRPr="00F50B7A">
              <w:rPr>
                <w:b/>
                <w:bCs/>
                <w:cs/>
              </w:rPr>
              <w:t>நெல்</w:t>
            </w:r>
            <w:r w:rsidRPr="00F50B7A">
              <w:rPr>
                <w:b/>
                <w:bCs/>
              </w:rPr>
              <w:t xml:space="preserve"> </w:t>
            </w:r>
            <w:r w:rsidRPr="00F50B7A">
              <w:rPr>
                <w:b/>
                <w:bCs/>
                <w:cs/>
              </w:rPr>
              <w:t xml:space="preserve">கோதுமை </w:t>
            </w:r>
            <w:proofErr w:type="gramStart"/>
            <w:r w:rsidRPr="00F50B7A">
              <w:rPr>
                <w:b/>
                <w:bCs/>
                <w:cs/>
              </w:rPr>
              <w:t>உணவு</w:t>
            </w:r>
            <w:r w:rsidRPr="00F50B7A">
              <w:rPr>
                <w:b/>
                <w:bCs/>
              </w:rPr>
              <w:t xml:space="preserve">  ;</w:t>
            </w:r>
            <w:proofErr w:type="gramEnd"/>
            <w:r w:rsidRPr="00F50B7A">
              <w:rPr>
                <w:b/>
                <w:bCs/>
              </w:rPr>
              <w:t xml:space="preserve"> </w:t>
            </w:r>
            <w:r w:rsidRPr="00F50B7A">
              <w:rPr>
                <w:b/>
                <w:bCs/>
                <w:cs/>
              </w:rPr>
              <w:t>கர்</w:t>
            </w:r>
            <w:r w:rsidRPr="00F50B7A">
              <w:rPr>
                <w:b/>
                <w:bCs/>
              </w:rPr>
              <w:t xml:space="preserve">, </w:t>
            </w:r>
            <w:r w:rsidRPr="00F50B7A">
              <w:rPr>
                <w:b/>
                <w:bCs/>
                <w:cs/>
              </w:rPr>
              <w:t>வீடு</w:t>
            </w:r>
            <w:r w:rsidRPr="00F50B7A">
              <w:rPr>
                <w:b/>
                <w:bCs/>
              </w:rPr>
              <w:t xml:space="preserve">, </w:t>
            </w:r>
            <w:r w:rsidRPr="00F50B7A">
              <w:rPr>
                <w:b/>
                <w:bCs/>
                <w:cs/>
              </w:rPr>
              <w:t>குத்தகை</w:t>
            </w:r>
            <w:r w:rsidRPr="00F50B7A">
              <w:rPr>
                <w:b/>
                <w:bCs/>
              </w:rPr>
              <w:t xml:space="preserve"> </w:t>
            </w:r>
          </w:p>
        </w:tc>
      </w:tr>
      <w:tr w:rsidR="0097077B" w:rsidRPr="00F50B7A" w14:paraId="05F61DB9" w14:textId="77777777" w:rsidTr="00FD03B5">
        <w:trPr>
          <w:trHeight w:val="1728"/>
        </w:trPr>
        <w:tc>
          <w:tcPr>
            <w:tcW w:w="892" w:type="dxa"/>
            <w:hideMark/>
          </w:tcPr>
          <w:p w14:paraId="5AF13F60" w14:textId="49AF14BF" w:rsidR="004654AA" w:rsidRPr="00F50B7A" w:rsidRDefault="002D6F5E" w:rsidP="0097077B">
            <w:pPr>
              <w:rPr>
                <w:b/>
                <w:bCs/>
              </w:rPr>
            </w:pPr>
            <w:r>
              <w:rPr>
                <w:rFonts w:ascii="Calibri" w:hAnsi="Calibri" w:cs="Calibri"/>
                <w:noProof/>
                <w:color w:val="000000"/>
              </w:rPr>
              <mc:AlternateContent>
                <mc:Choice Requires="wps">
                  <w:drawing>
                    <wp:anchor distT="0" distB="0" distL="114300" distR="114300" simplePos="0" relativeHeight="251720704" behindDoc="0" locked="0" layoutInCell="1" allowOverlap="1" wp14:anchorId="2491180C" wp14:editId="2BD5F1EE">
                      <wp:simplePos x="0" y="0"/>
                      <wp:positionH relativeFrom="column">
                        <wp:posOffset>71120</wp:posOffset>
                      </wp:positionH>
                      <wp:positionV relativeFrom="paragraph">
                        <wp:posOffset>449580</wp:posOffset>
                      </wp:positionV>
                      <wp:extent cx="220980" cy="449580"/>
                      <wp:effectExtent l="4445" t="0" r="3175" b="2540"/>
                      <wp:wrapNone/>
                      <wp:docPr id="2112187117" name="Pictur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80" cy="4495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1674F" id="Picture 21" o:spid="_x0000_s1026" style="position:absolute;margin-left:5.6pt;margin-top:35.4pt;width:17.4pt;height:3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" filled="f" stroked="f">
                      <o:lock v:ext="edit" aspectratio="t"/>
                    </v:rect>
                  </w:pict>
                </mc:Fallback>
              </mc:AlternateContent>
            </w:r>
            <w:r w:rsidRPr="00F50B7A">
              <w:rPr>
                <w:b/>
                <w:bCs/>
              </w:rPr>
              <w:t>1400</w:t>
            </w:r>
          </w:p>
        </w:tc>
        <w:tc>
          <w:tcPr>
            <w:tcW w:w="7574" w:type="dxa"/>
            <w:hideMark/>
          </w:tcPr>
          <w:p w14:paraId="7419343E" w14:textId="77777777" w:rsidR="004654AA" w:rsidRPr="00F50B7A" w:rsidRDefault="00000000" w:rsidP="0097077B">
            <w:pPr>
              <w:rPr>
                <w:b/>
                <w:bCs/>
              </w:rPr>
            </w:pPr>
            <w:proofErr w:type="gramStart"/>
            <w:r w:rsidRPr="00F50B7A">
              <w:rPr>
                <w:b/>
                <w:bCs/>
              </w:rPr>
              <w:t>1400 :</w:t>
            </w:r>
            <w:proofErr w:type="gramEnd"/>
            <w:r w:rsidRPr="00F50B7A">
              <w:rPr>
                <w:b/>
                <w:bCs/>
              </w:rPr>
              <w:t xml:space="preserve">: YD: </w:t>
            </w:r>
            <w:r w:rsidRPr="00F50B7A">
              <w:rPr>
                <w:b/>
                <w:bCs/>
                <w:cs/>
              </w:rPr>
              <w:t>ஹ வஹ அளிப்பவனே</w:t>
            </w:r>
            <w:r w:rsidRPr="00F50B7A">
              <w:rPr>
                <w:b/>
                <w:bCs/>
              </w:rPr>
              <w:t xml:space="preserve"> &lt;</w:t>
            </w:r>
            <w:proofErr w:type="gramStart"/>
            <w:r w:rsidRPr="00F50B7A">
              <w:rPr>
                <w:b/>
                <w:bCs/>
              </w:rPr>
              <w:t>&gt;  Kan</w:t>
            </w:r>
            <w:proofErr w:type="gramEnd"/>
            <w:r w:rsidRPr="00F50B7A">
              <w:rPr>
                <w:b/>
                <w:bCs/>
              </w:rPr>
              <w:t xml:space="preserve">: </w:t>
            </w:r>
            <w:r w:rsidRPr="00F50B7A">
              <w:rPr>
                <w:b/>
                <w:bCs/>
                <w:cs/>
              </w:rPr>
              <w:t>பில்கேசீர (தலை சிறந்தவர்)</w:t>
            </w:r>
            <w:r w:rsidRPr="00F50B7A">
              <w:rPr>
                <w:b/>
                <w:bCs/>
              </w:rPr>
              <w:t xml:space="preserve"> &lt;</w:t>
            </w:r>
            <w:proofErr w:type="gramStart"/>
            <w:r w:rsidRPr="00F50B7A">
              <w:rPr>
                <w:b/>
                <w:bCs/>
              </w:rPr>
              <w:t>&gt;  BH</w:t>
            </w:r>
            <w:proofErr w:type="gramEnd"/>
            <w:r w:rsidRPr="00F50B7A">
              <w:rPr>
                <w:b/>
                <w:bCs/>
              </w:rPr>
              <w:t xml:space="preserve">: </w:t>
            </w:r>
            <w:r w:rsidRPr="00F50B7A">
              <w:rPr>
                <w:b/>
                <w:bCs/>
                <w:cs/>
              </w:rPr>
              <w:t>சிறிய விலங்குகள் (பிடிப்பார்கள்)</w:t>
            </w:r>
            <w:r w:rsidRPr="00F50B7A">
              <w:rPr>
                <w:b/>
                <w:bCs/>
              </w:rPr>
              <w:t xml:space="preserve"> &lt;</w:t>
            </w:r>
            <w:proofErr w:type="gramStart"/>
            <w:r w:rsidRPr="00F50B7A">
              <w:rPr>
                <w:b/>
                <w:bCs/>
              </w:rPr>
              <w:t xml:space="preserve">&gt;  </w:t>
            </w:r>
            <w:proofErr w:type="spellStart"/>
            <w:r w:rsidRPr="00F50B7A">
              <w:rPr>
                <w:b/>
                <w:bCs/>
              </w:rPr>
              <w:t>RajS</w:t>
            </w:r>
            <w:proofErr w:type="spellEnd"/>
            <w:proofErr w:type="gramEnd"/>
            <w:r w:rsidRPr="00F50B7A">
              <w:rPr>
                <w:b/>
                <w:bCs/>
              </w:rPr>
              <w:t xml:space="preserve">: </w:t>
            </w:r>
            <w:r w:rsidRPr="00F50B7A">
              <w:rPr>
                <w:b/>
                <w:bCs/>
                <w:cs/>
              </w:rPr>
              <w:t>காஹ</w:t>
            </w:r>
            <w:r w:rsidRPr="00F50B7A">
              <w:rPr>
                <w:b/>
                <w:bCs/>
              </w:rPr>
              <w:t xml:space="preserve"> &lt;</w:t>
            </w:r>
            <w:proofErr w:type="gramStart"/>
            <w:r w:rsidRPr="00F50B7A">
              <w:rPr>
                <w:b/>
                <w:bCs/>
              </w:rPr>
              <w:t>&gt;  PP</w:t>
            </w:r>
            <w:proofErr w:type="gramEnd"/>
            <w:r w:rsidRPr="00F50B7A">
              <w:rPr>
                <w:b/>
                <w:bCs/>
              </w:rPr>
              <w:t xml:space="preserve">: </w:t>
            </w:r>
            <w:r w:rsidRPr="00F50B7A">
              <w:rPr>
                <w:b/>
                <w:bCs/>
                <w:cs/>
              </w:rPr>
              <w:t>தலை</w:t>
            </w:r>
            <w:r w:rsidRPr="00F50B7A">
              <w:rPr>
                <w:b/>
                <w:bCs/>
              </w:rPr>
              <w:t xml:space="preserve"> </w:t>
            </w:r>
            <w:r w:rsidRPr="00F50B7A">
              <w:rPr>
                <w:b/>
                <w:bCs/>
                <w:cs/>
              </w:rPr>
              <w:t xml:space="preserve">சிறந்து </w:t>
            </w:r>
            <w:proofErr w:type="gramStart"/>
            <w:r w:rsidRPr="00F50B7A">
              <w:rPr>
                <w:b/>
                <w:bCs/>
                <w:cs/>
              </w:rPr>
              <w:t>சிந்திப்பீர்</w:t>
            </w:r>
            <w:r w:rsidRPr="00F50B7A">
              <w:rPr>
                <w:b/>
                <w:bCs/>
              </w:rPr>
              <w:t xml:space="preserve">  ;</w:t>
            </w:r>
            <w:proofErr w:type="gramEnd"/>
            <w:r w:rsidRPr="00F50B7A">
              <w:rPr>
                <w:b/>
                <w:bCs/>
              </w:rPr>
              <w:t xml:space="preserve"> </w:t>
            </w:r>
            <w:r w:rsidRPr="00F50B7A">
              <w:rPr>
                <w:b/>
                <w:bCs/>
                <w:cs/>
              </w:rPr>
              <w:t>கா</w:t>
            </w:r>
            <w:r w:rsidRPr="00F50B7A">
              <w:rPr>
                <w:b/>
                <w:bCs/>
              </w:rPr>
              <w:t xml:space="preserve">, </w:t>
            </w:r>
            <w:r w:rsidRPr="00F50B7A">
              <w:rPr>
                <w:b/>
                <w:bCs/>
                <w:cs/>
              </w:rPr>
              <w:t>கா</w:t>
            </w:r>
            <w:r w:rsidRPr="00F50B7A">
              <w:rPr>
                <w:b/>
                <w:bCs/>
              </w:rPr>
              <w:t xml:space="preserve">, </w:t>
            </w:r>
            <w:r w:rsidRPr="00F50B7A">
              <w:rPr>
                <w:b/>
                <w:bCs/>
                <w:cs/>
              </w:rPr>
              <w:t>வாக்கு</w:t>
            </w:r>
            <w:r w:rsidRPr="00F50B7A">
              <w:rPr>
                <w:b/>
                <w:bCs/>
              </w:rPr>
              <w:t xml:space="preserve">, </w:t>
            </w:r>
            <w:r w:rsidRPr="00F50B7A">
              <w:rPr>
                <w:b/>
                <w:bCs/>
                <w:cs/>
              </w:rPr>
              <w:t>கை ஒப்பம்</w:t>
            </w:r>
            <w:r w:rsidRPr="00F50B7A">
              <w:rPr>
                <w:b/>
                <w:bCs/>
              </w:rPr>
              <w:t xml:space="preserve">, </w:t>
            </w:r>
            <w:r w:rsidRPr="00F50B7A">
              <w:rPr>
                <w:b/>
                <w:bCs/>
                <w:cs/>
              </w:rPr>
              <w:t>கண் ஒப்பம் கொடுக்கப்படுகிறது</w:t>
            </w:r>
            <w:r w:rsidRPr="00F50B7A">
              <w:rPr>
                <w:b/>
                <w:bCs/>
              </w:rPr>
              <w:t xml:space="preserve"> </w:t>
            </w:r>
          </w:p>
        </w:tc>
      </w:tr>
    </w:tbl>
    <w:p w14:paraId="4DDEE499" w14:textId="77777777" w:rsidR="004654AA" w:rsidRDefault="004654AA" w:rsidP="008440C5">
      <w:pPr>
        <w:rPr>
          <w:b/>
          <w:bCs/>
        </w:rPr>
      </w:pPr>
    </w:p>
    <w:p w14:paraId="7AF4A9BB" w14:textId="77777777" w:rsidR="004654AA" w:rsidRDefault="00000000" w:rsidP="008440C5">
      <w:pPr>
        <w:rPr>
          <w:b/>
          <w:bCs/>
        </w:rPr>
      </w:pPr>
      <w:r>
        <w:rPr>
          <w:b/>
          <w:bCs/>
        </w:rPr>
        <w:t xml:space="preserve">We can also </w:t>
      </w:r>
      <w:proofErr w:type="spellStart"/>
      <w:r>
        <w:rPr>
          <w:b/>
          <w:bCs/>
        </w:rPr>
        <w:t>summarise</w:t>
      </w:r>
      <w:proofErr w:type="spellEnd"/>
      <w:r>
        <w:rPr>
          <w:b/>
          <w:bCs/>
        </w:rPr>
        <w:t xml:space="preserve"> the few scholars as they have interpreted the Indus seal M-314 as shown in the table below:</w:t>
      </w:r>
    </w:p>
    <w:tbl>
      <w:tblPr>
        <w:tblW w:w="9085" w:type="dxa"/>
        <w:tblLayout w:type="fixed"/>
        <w:tblLook w:val="04A0" w:firstRow="1" w:lastRow="0" w:firstColumn="1" w:lastColumn="0" w:noHBand="0" w:noVBand="1"/>
      </w:tblPr>
      <w:tblGrid>
        <w:gridCol w:w="895"/>
        <w:gridCol w:w="1080"/>
        <w:gridCol w:w="5760"/>
        <w:gridCol w:w="1350"/>
      </w:tblGrid>
      <w:tr w:rsidR="00FF2F07" w:rsidRPr="00FF2F07" w14:paraId="6AF36365" w14:textId="77777777" w:rsidTr="00FF2F07">
        <w:trPr>
          <w:trHeight w:val="1200"/>
        </w:trPr>
        <w:tc>
          <w:tcPr>
            <w:tcW w:w="895" w:type="dxa"/>
            <w:tcBorders>
              <w:top w:val="single" w:sz="4" w:space="0" w:color="auto"/>
              <w:left w:val="single" w:sz="4" w:space="0" w:color="auto"/>
              <w:bottom w:val="single" w:sz="4" w:space="0" w:color="auto"/>
              <w:right w:val="single" w:sz="4" w:space="0" w:color="auto"/>
            </w:tcBorders>
            <w:vAlign w:val="center"/>
            <w:hideMark/>
          </w:tcPr>
          <w:p w14:paraId="17205735"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 xml:space="preserve">Shor Name </w:t>
            </w:r>
            <w:proofErr w:type="spellStart"/>
            <w:r w:rsidRPr="00FF2F07">
              <w:rPr>
                <w:rFonts w:ascii="Calibri" w:eastAsia="Times New Roman" w:hAnsi="Calibri" w:cs="Calibri"/>
                <w:color w:val="000000"/>
              </w:rPr>
              <w:t>refe</w:t>
            </w:r>
            <w:proofErr w:type="spellEnd"/>
          </w:p>
        </w:tc>
        <w:tc>
          <w:tcPr>
            <w:tcW w:w="1080" w:type="dxa"/>
            <w:tcBorders>
              <w:top w:val="single" w:sz="4" w:space="0" w:color="auto"/>
              <w:left w:val="nil"/>
              <w:bottom w:val="single" w:sz="4" w:space="0" w:color="auto"/>
              <w:right w:val="single" w:sz="4" w:space="0" w:color="auto"/>
            </w:tcBorders>
            <w:vAlign w:val="center"/>
            <w:hideMark/>
          </w:tcPr>
          <w:p w14:paraId="4EBE51DD"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Scholars</w:t>
            </w:r>
          </w:p>
        </w:tc>
        <w:tc>
          <w:tcPr>
            <w:tcW w:w="5760" w:type="dxa"/>
            <w:tcBorders>
              <w:top w:val="single" w:sz="4" w:space="0" w:color="auto"/>
              <w:left w:val="nil"/>
              <w:bottom w:val="single" w:sz="4" w:space="0" w:color="auto"/>
              <w:right w:val="single" w:sz="4" w:space="0" w:color="auto"/>
            </w:tcBorders>
            <w:vAlign w:val="center"/>
            <w:hideMark/>
          </w:tcPr>
          <w:p w14:paraId="76575B4E"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 xml:space="preserve">interpretation / reading </w:t>
            </w:r>
            <w:proofErr w:type="spellStart"/>
            <w:r w:rsidRPr="00FF2F07">
              <w:rPr>
                <w:rFonts w:ascii="Calibri" w:eastAsia="Times New Roman" w:hAnsi="Calibri" w:cs="Calibri"/>
                <w:color w:val="000000"/>
              </w:rPr>
              <w:t>indus</w:t>
            </w:r>
            <w:proofErr w:type="spellEnd"/>
            <w:r w:rsidRPr="00FF2F07">
              <w:rPr>
                <w:rFonts w:ascii="Calibri" w:eastAsia="Times New Roman" w:hAnsi="Calibri" w:cs="Calibri"/>
                <w:color w:val="000000"/>
              </w:rPr>
              <w:t xml:space="preserve"> seal m-314</w:t>
            </w:r>
          </w:p>
        </w:tc>
        <w:tc>
          <w:tcPr>
            <w:tcW w:w="1350" w:type="dxa"/>
            <w:tcBorders>
              <w:top w:val="single" w:sz="4" w:space="0" w:color="auto"/>
              <w:left w:val="nil"/>
              <w:bottom w:val="single" w:sz="4" w:space="0" w:color="auto"/>
              <w:right w:val="single" w:sz="4" w:space="0" w:color="auto"/>
            </w:tcBorders>
            <w:vAlign w:val="center"/>
            <w:hideMark/>
          </w:tcPr>
          <w:p w14:paraId="1056BF3E"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context</w:t>
            </w:r>
          </w:p>
        </w:tc>
      </w:tr>
      <w:tr w:rsidR="00FF2F07" w:rsidRPr="00FF2F07" w14:paraId="1D49BF7E"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16390A89"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lastRenderedPageBreak/>
              <w:t>YD</w:t>
            </w:r>
          </w:p>
        </w:tc>
        <w:tc>
          <w:tcPr>
            <w:tcW w:w="1080" w:type="dxa"/>
            <w:tcBorders>
              <w:top w:val="nil"/>
              <w:left w:val="nil"/>
              <w:bottom w:val="single" w:sz="4" w:space="0" w:color="auto"/>
              <w:right w:val="single" w:sz="4" w:space="0" w:color="auto"/>
            </w:tcBorders>
            <w:vAlign w:val="center"/>
            <w:hideMark/>
          </w:tcPr>
          <w:p w14:paraId="2555F287"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யஜன</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தேவம்</w:t>
            </w:r>
          </w:p>
        </w:tc>
        <w:tc>
          <w:tcPr>
            <w:tcW w:w="5760" w:type="dxa"/>
            <w:tcBorders>
              <w:top w:val="single" w:sz="4" w:space="0" w:color="auto"/>
              <w:left w:val="nil"/>
              <w:bottom w:val="single" w:sz="4" w:space="0" w:color="auto"/>
              <w:right w:val="single" w:sz="4" w:space="0" w:color="auto"/>
            </w:tcBorders>
            <w:vAlign w:val="center"/>
            <w:hideMark/>
          </w:tcPr>
          <w:p w14:paraId="6D45E6D4" w14:textId="77777777" w:rsidR="004654AA" w:rsidRPr="00FF2F07" w:rsidRDefault="00000000" w:rsidP="00FF2F07">
            <w:pPr>
              <w:spacing w:after="0" w:line="240" w:lineRule="auto"/>
              <w:jc w:val="center"/>
              <w:rPr>
                <w:rFonts w:ascii="Calibri" w:eastAsia="Times New Roman" w:hAnsi="Calibri" w:cs="Calibri"/>
                <w:color w:val="000000"/>
              </w:rPr>
            </w:pPr>
            <w:proofErr w:type="gramStart"/>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Honour</w:t>
            </w:r>
            <w:proofErr w:type="spellEnd"/>
            <w:proofErr w:type="gramEnd"/>
            <w:r w:rsidRPr="00FF2F07">
              <w:rPr>
                <w:rFonts w:ascii="Calibri" w:eastAsia="Times New Roman" w:hAnsi="Calibri" w:cs="Calibri"/>
                <w:color w:val="000000"/>
              </w:rPr>
              <w:t xml:space="preserve"> the powerful roarer O sustainer, O ocean (Shiva) yield to the capable man” </w:t>
            </w:r>
            <w:proofErr w:type="spellStart"/>
            <w:r w:rsidRPr="00FF2F07">
              <w:rPr>
                <w:rFonts w:ascii="Calibri" w:eastAsia="Times New Roman" w:hAnsi="Calibri" w:cs="Calibri"/>
                <w:color w:val="000000"/>
              </w:rPr>
              <w:t>relting</w:t>
            </w:r>
            <w:proofErr w:type="spellEnd"/>
            <w:r w:rsidRPr="00FF2F07">
              <w:rPr>
                <w:rFonts w:ascii="Calibri" w:eastAsia="Times New Roman" w:hAnsi="Calibri" w:cs="Calibri"/>
                <w:color w:val="000000"/>
              </w:rPr>
              <w:t xml:space="preserve"> to Rig Veda: RV 5.45.10 </w:t>
            </w:r>
            <w:proofErr w:type="gramStart"/>
            <w:r w:rsidRPr="00FF2F07">
              <w:rPr>
                <w:rFonts w:ascii="Calibri" w:eastAsia="Times New Roman" w:hAnsi="Calibri" w:cs="Calibri"/>
                <w:color w:val="000000"/>
              </w:rPr>
              <w:t>“ hearing</w:t>
            </w:r>
            <w:proofErr w:type="gramEnd"/>
            <w:r w:rsidRPr="00FF2F07">
              <w:rPr>
                <w:rFonts w:ascii="Calibri" w:eastAsia="Times New Roman" w:hAnsi="Calibri" w:cs="Calibri"/>
                <w:color w:val="000000"/>
              </w:rPr>
              <w:t xml:space="preserve"> him, the waters receded" </w:t>
            </w:r>
          </w:p>
        </w:tc>
        <w:tc>
          <w:tcPr>
            <w:tcW w:w="1350" w:type="dxa"/>
            <w:tcBorders>
              <w:top w:val="nil"/>
              <w:left w:val="nil"/>
              <w:bottom w:val="single" w:sz="4" w:space="0" w:color="auto"/>
              <w:right w:val="single" w:sz="4" w:space="0" w:color="auto"/>
            </w:tcBorders>
            <w:vAlign w:val="center"/>
            <w:hideMark/>
          </w:tcPr>
          <w:p w14:paraId="2DB53F4A"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 xml:space="preserve">religious </w:t>
            </w:r>
            <w:proofErr w:type="spellStart"/>
            <w:r w:rsidRPr="00FF2F07">
              <w:rPr>
                <w:rFonts w:ascii="Calibri" w:eastAsia="Times New Roman" w:hAnsi="Calibri" w:cs="Calibri"/>
                <w:color w:val="000000"/>
              </w:rPr>
              <w:t>vedic</w:t>
            </w:r>
            <w:proofErr w:type="spellEnd"/>
          </w:p>
        </w:tc>
      </w:tr>
      <w:tr w:rsidR="00FF2F07" w:rsidRPr="00FF2F07" w14:paraId="37144289"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314414CC"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KAN</w:t>
            </w:r>
          </w:p>
        </w:tc>
        <w:tc>
          <w:tcPr>
            <w:tcW w:w="1080" w:type="dxa"/>
            <w:tcBorders>
              <w:top w:val="nil"/>
              <w:left w:val="nil"/>
              <w:bottom w:val="single" w:sz="4" w:space="0" w:color="auto"/>
              <w:right w:val="single" w:sz="4" w:space="0" w:color="auto"/>
            </w:tcBorders>
            <w:vAlign w:val="center"/>
            <w:hideMark/>
          </w:tcPr>
          <w:p w14:paraId="1BDEAFA7"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கங்காளி</w:t>
            </w:r>
            <w:r w:rsidRPr="00FF2F07">
              <w:rPr>
                <w:rFonts w:ascii="Calibri" w:eastAsia="Times New Roman" w:hAnsi="Calibri" w:cs="Calibri"/>
                <w:color w:val="000000"/>
              </w:rPr>
              <w:t xml:space="preserve"> </w:t>
            </w:r>
          </w:p>
        </w:tc>
        <w:tc>
          <w:tcPr>
            <w:tcW w:w="5760" w:type="dxa"/>
            <w:tcBorders>
              <w:top w:val="single" w:sz="4" w:space="0" w:color="auto"/>
              <w:left w:val="nil"/>
              <w:bottom w:val="single" w:sz="4" w:space="0" w:color="auto"/>
              <w:right w:val="single" w:sz="4" w:space="0" w:color="auto"/>
            </w:tcBorders>
            <w:vAlign w:val="center"/>
            <w:hideMark/>
          </w:tcPr>
          <w:p w14:paraId="49054F77"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Mangal"/>
                <w:color w:val="000000"/>
                <w:cs/>
                <w:lang w:bidi="hi-IN"/>
              </w:rPr>
              <w:t>समुदाय</w:t>
            </w:r>
            <w:r w:rsidRPr="00FF2F07">
              <w:rPr>
                <w:rFonts w:ascii="Calibri" w:eastAsia="Times New Roman" w:hAnsi="Calibri" w:cs="Calibri"/>
                <w:color w:val="000000"/>
              </w:rPr>
              <w:t xml:space="preserve"> </w:t>
            </w:r>
            <w:r w:rsidRPr="00FF2F07">
              <w:rPr>
                <w:rFonts w:ascii="Calibri" w:eastAsia="Times New Roman" w:hAnsi="Calibri" w:cs="Mangal"/>
                <w:color w:val="000000"/>
                <w:cs/>
                <w:lang w:bidi="hi-IN"/>
              </w:rPr>
              <w:t xml:space="preserve">के सिरष मुखिया प्रधान मुखिया गुरु मुखिया की सत्ता में </w:t>
            </w:r>
            <w:r w:rsidRPr="00FF2F07">
              <w:rPr>
                <w:rFonts w:ascii="Calibri" w:eastAsia="Times New Roman" w:hAnsi="Calibri" w:cs="Calibri"/>
                <w:color w:val="000000"/>
              </w:rPr>
              <w:t xml:space="preserve">; </w:t>
            </w:r>
            <w:r w:rsidRPr="00FF2F07">
              <w:rPr>
                <w:rFonts w:ascii="Calibri" w:eastAsia="Times New Roman" w:hAnsi="Calibri" w:cs="Mangal"/>
                <w:color w:val="000000"/>
                <w:cs/>
                <w:lang w:bidi="hi-IN"/>
              </w:rPr>
              <w:t>अच्छे कृषक</w:t>
            </w:r>
            <w:r w:rsidRPr="00FF2F07">
              <w:rPr>
                <w:rFonts w:ascii="Calibri" w:eastAsia="Times New Roman" w:hAnsi="Calibri" w:cs="Calibri"/>
                <w:color w:val="000000"/>
              </w:rPr>
              <w:t xml:space="preserve">  </w:t>
            </w:r>
            <w:r w:rsidRPr="00FF2F07">
              <w:rPr>
                <w:rFonts w:ascii="Calibri" w:eastAsia="Times New Roman" w:hAnsi="Calibri" w:cs="Mangal"/>
                <w:color w:val="000000"/>
                <w:cs/>
                <w:lang w:bidi="hi-IN"/>
              </w:rPr>
              <w:t xml:space="preserve">और अच्छे कुठाई भंडारी का </w:t>
            </w:r>
            <w:r w:rsidRPr="00FF2F07">
              <w:rPr>
                <w:rFonts w:ascii="Calibri" w:eastAsia="Times New Roman" w:hAnsi="Calibri" w:cs="Calibri"/>
                <w:color w:val="000000"/>
              </w:rPr>
              <w:t xml:space="preserve">; </w:t>
            </w:r>
            <w:r w:rsidRPr="00FF2F07">
              <w:rPr>
                <w:rFonts w:ascii="Calibri" w:eastAsia="Times New Roman" w:hAnsi="Calibri" w:cs="Calibri"/>
                <w:color w:val="000000"/>
              </w:rPr>
              <w:br/>
            </w:r>
            <w:r w:rsidRPr="00FF2F07">
              <w:rPr>
                <w:rFonts w:ascii="Calibri" w:eastAsia="Times New Roman" w:hAnsi="Calibri" w:cs="Mangal"/>
                <w:color w:val="000000"/>
                <w:cs/>
                <w:lang w:bidi="hi-IN"/>
              </w:rPr>
              <w:t>प्रथम शेर पुत्र विलंबाल ओमाल पोतूकोट बिलकेशीर” ::</w:t>
            </w:r>
            <w:r w:rsidRPr="00FF2F07">
              <w:rPr>
                <w:rFonts w:ascii="Calibri" w:eastAsia="Times New Roman" w:hAnsi="Calibri" w:cs="Calibri"/>
                <w:color w:val="000000"/>
              </w:rPr>
              <w:t xml:space="preserve"> </w:t>
            </w:r>
            <w:r w:rsidRPr="00FF2F07">
              <w:rPr>
                <w:rFonts w:ascii="Calibri" w:eastAsia="Times New Roman" w:hAnsi="Calibri" w:cs="Calibri"/>
                <w:color w:val="000000"/>
              </w:rPr>
              <w:br/>
              <w:t xml:space="preserve">"Under the leadership of the community's supreme chief, a wise and just ruler, the illustrious son of a virtuous farmer and a prudent storekeeper, </w:t>
            </w:r>
            <w:proofErr w:type="spellStart"/>
            <w:r w:rsidRPr="00FF2F07">
              <w:rPr>
                <w:rFonts w:ascii="Calibri" w:eastAsia="Times New Roman" w:hAnsi="Calibri" w:cs="Calibri"/>
                <w:color w:val="000000"/>
              </w:rPr>
              <w:t>Vilambal</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Omal</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Fotukot</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Vilakeshir</w:t>
            </w:r>
            <w:proofErr w:type="spellEnd"/>
            <w:r w:rsidRPr="00FF2F07">
              <w:rPr>
                <w:rFonts w:ascii="Calibri" w:eastAsia="Times New Roman" w:hAnsi="Calibri" w:cs="Calibri"/>
                <w:color w:val="000000"/>
              </w:rPr>
              <w:t>, shines forth like a lion."</w:t>
            </w:r>
          </w:p>
        </w:tc>
        <w:tc>
          <w:tcPr>
            <w:tcW w:w="1350" w:type="dxa"/>
            <w:tcBorders>
              <w:top w:val="nil"/>
              <w:left w:val="nil"/>
              <w:bottom w:val="single" w:sz="4" w:space="0" w:color="auto"/>
              <w:right w:val="single" w:sz="4" w:space="0" w:color="auto"/>
            </w:tcBorders>
            <w:vAlign w:val="center"/>
            <w:hideMark/>
          </w:tcPr>
          <w:p w14:paraId="6BC6721A"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religious and community</w:t>
            </w:r>
          </w:p>
        </w:tc>
      </w:tr>
      <w:tr w:rsidR="00FF2F07" w:rsidRPr="00FF2F07" w14:paraId="1093DD0F"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1F495B9C"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BH</w:t>
            </w:r>
          </w:p>
        </w:tc>
        <w:tc>
          <w:tcPr>
            <w:tcW w:w="1080" w:type="dxa"/>
            <w:tcBorders>
              <w:top w:val="nil"/>
              <w:left w:val="nil"/>
              <w:bottom w:val="single" w:sz="4" w:space="0" w:color="auto"/>
              <w:right w:val="single" w:sz="4" w:space="0" w:color="auto"/>
            </w:tcBorders>
            <w:vAlign w:val="center"/>
            <w:hideMark/>
          </w:tcPr>
          <w:p w14:paraId="5C4C4158"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பிரபுநாத்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ஹேமப்ரான்</w:t>
            </w:r>
          </w:p>
        </w:tc>
        <w:tc>
          <w:tcPr>
            <w:tcW w:w="5760" w:type="dxa"/>
            <w:tcBorders>
              <w:top w:val="single" w:sz="4" w:space="0" w:color="auto"/>
              <w:left w:val="nil"/>
              <w:bottom w:val="single" w:sz="4" w:space="0" w:color="auto"/>
              <w:right w:val="single" w:sz="4" w:space="0" w:color="auto"/>
            </w:tcBorders>
            <w:vAlign w:val="center"/>
            <w:hideMark/>
          </w:tcPr>
          <w:p w14:paraId="7473A65B" w14:textId="77777777" w:rsidR="004654AA" w:rsidRPr="00FF2F07" w:rsidRDefault="00000000" w:rsidP="00FF2F07">
            <w:pPr>
              <w:spacing w:after="0" w:line="240" w:lineRule="auto"/>
              <w:jc w:val="center"/>
              <w:rPr>
                <w:rFonts w:ascii="Calibri" w:eastAsia="Times New Roman" w:hAnsi="Calibri" w:cs="Calibri"/>
                <w:color w:val="000000"/>
              </w:rPr>
            </w:pPr>
            <w:proofErr w:type="gramStart"/>
            <w:r w:rsidRPr="00FF2F07">
              <w:rPr>
                <w:rFonts w:ascii="Calibri" w:eastAsia="Times New Roman" w:hAnsi="Calibri" w:cs="Calibri"/>
                <w:color w:val="000000"/>
              </w:rPr>
              <w:t>“ With</w:t>
            </w:r>
            <w:proofErr w:type="gramEnd"/>
            <w:r w:rsidRPr="00FF2F07">
              <w:rPr>
                <w:rFonts w:ascii="Calibri" w:eastAsia="Times New Roman" w:hAnsi="Calibri" w:cs="Calibri"/>
                <w:color w:val="000000"/>
              </w:rPr>
              <w:t xml:space="preserve"> raised arms and looking up, operate spell and worship </w:t>
            </w:r>
            <w:proofErr w:type="spellStart"/>
            <w:r w:rsidRPr="00FF2F07">
              <w:rPr>
                <w:rFonts w:ascii="Calibri" w:eastAsia="Times New Roman" w:hAnsi="Calibri" w:cs="Calibri"/>
                <w:color w:val="000000"/>
              </w:rPr>
              <w:t>Siń</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bạṅgạ</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Mo͂ṛe͂ko</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Turuiko</w:t>
            </w:r>
            <w:proofErr w:type="spellEnd"/>
            <w:r w:rsidRPr="00FF2F07">
              <w:rPr>
                <w:rFonts w:ascii="Calibri" w:eastAsia="Times New Roman" w:hAnsi="Calibri" w:cs="Calibri"/>
                <w:color w:val="000000"/>
              </w:rPr>
              <w:t xml:space="preserve"> </w:t>
            </w:r>
            <w:proofErr w:type="spellStart"/>
            <w:r w:rsidRPr="00FF2F07">
              <w:rPr>
                <w:rFonts w:ascii="Calibri" w:eastAsia="Times New Roman" w:hAnsi="Calibri" w:cs="Calibri"/>
                <w:color w:val="000000"/>
              </w:rPr>
              <w:t>bạṅgạ</w:t>
            </w:r>
            <w:proofErr w:type="spellEnd"/>
            <w:r w:rsidRPr="00FF2F07">
              <w:rPr>
                <w:rFonts w:ascii="Calibri" w:eastAsia="Times New Roman" w:hAnsi="Calibri" w:cs="Calibri"/>
                <w:color w:val="000000"/>
              </w:rPr>
              <w:t xml:space="preserve"> and </w:t>
            </w:r>
            <w:proofErr w:type="spellStart"/>
            <w:r w:rsidRPr="00FF2F07">
              <w:rPr>
                <w:rFonts w:ascii="Calibri" w:eastAsia="Times New Roman" w:hAnsi="Calibri" w:cs="Calibri"/>
                <w:color w:val="000000"/>
              </w:rPr>
              <w:t>Jaher</w:t>
            </w:r>
            <w:proofErr w:type="spellEnd"/>
            <w:r w:rsidRPr="00FF2F07">
              <w:rPr>
                <w:rFonts w:ascii="Calibri" w:eastAsia="Times New Roman" w:hAnsi="Calibri" w:cs="Calibri"/>
                <w:color w:val="000000"/>
              </w:rPr>
              <w:t xml:space="preserve"> era </w:t>
            </w:r>
            <w:proofErr w:type="spellStart"/>
            <w:r w:rsidRPr="00FF2F07">
              <w:rPr>
                <w:rFonts w:ascii="Calibri" w:eastAsia="Times New Roman" w:hAnsi="Calibri" w:cs="Calibri"/>
                <w:color w:val="000000"/>
              </w:rPr>
              <w:t>bạṅgạ</w:t>
            </w:r>
            <w:proofErr w:type="spellEnd"/>
            <w:r w:rsidRPr="00FF2F07">
              <w:rPr>
                <w:rFonts w:ascii="Calibri" w:eastAsia="Times New Roman" w:hAnsi="Calibri" w:cs="Calibri"/>
                <w:color w:val="000000"/>
              </w:rPr>
              <w:t xml:space="preserve"> in </w:t>
            </w:r>
            <w:proofErr w:type="spellStart"/>
            <w:r w:rsidRPr="00FF2F07">
              <w:rPr>
                <w:rFonts w:ascii="Calibri" w:eastAsia="Times New Roman" w:hAnsi="Calibri" w:cs="Calibri"/>
                <w:color w:val="000000"/>
              </w:rPr>
              <w:t>Disom</w:t>
            </w:r>
            <w:proofErr w:type="spellEnd"/>
            <w:r w:rsidRPr="00FF2F07">
              <w:rPr>
                <w:rFonts w:ascii="Calibri" w:eastAsia="Times New Roman" w:hAnsi="Calibri" w:cs="Calibri"/>
                <w:color w:val="000000"/>
              </w:rPr>
              <w:t xml:space="preserve"> Sendra, and hobbling, operate spell in the four directions and offer libation with prayer for continuous absolute safety and musicians play </w:t>
            </w:r>
            <w:proofErr w:type="spellStart"/>
            <w:r w:rsidRPr="00FF2F07">
              <w:rPr>
                <w:rFonts w:ascii="Calibri" w:eastAsia="Times New Roman" w:hAnsi="Calibri" w:cs="Calibri"/>
                <w:color w:val="000000"/>
              </w:rPr>
              <w:t>sogoe</w:t>
            </w:r>
            <w:proofErr w:type="spellEnd"/>
            <w:r w:rsidRPr="00FF2F07">
              <w:rPr>
                <w:rFonts w:ascii="Calibri" w:eastAsia="Times New Roman" w:hAnsi="Calibri" w:cs="Calibri"/>
                <w:color w:val="000000"/>
              </w:rPr>
              <w:t xml:space="preserve"> during the three </w:t>
            </w:r>
            <w:proofErr w:type="gramStart"/>
            <w:r w:rsidRPr="00FF2F07">
              <w:rPr>
                <w:rFonts w:ascii="Calibri" w:eastAsia="Times New Roman" w:hAnsi="Calibri" w:cs="Calibri"/>
                <w:color w:val="000000"/>
              </w:rPr>
              <w:t>days  and</w:t>
            </w:r>
            <w:proofErr w:type="gramEnd"/>
            <w:r w:rsidRPr="00FF2F07">
              <w:rPr>
                <w:rFonts w:ascii="Calibri" w:eastAsia="Times New Roman" w:hAnsi="Calibri" w:cs="Calibri"/>
                <w:color w:val="000000"/>
              </w:rPr>
              <w:t xml:space="preserve"> the hunters look for the </w:t>
            </w:r>
            <w:proofErr w:type="spellStart"/>
            <w:r w:rsidRPr="00FF2F07">
              <w:rPr>
                <w:rFonts w:ascii="Calibri" w:eastAsia="Times New Roman" w:hAnsi="Calibri" w:cs="Calibri"/>
                <w:color w:val="000000"/>
              </w:rPr>
              <w:t>victimised</w:t>
            </w:r>
            <w:proofErr w:type="spellEnd"/>
            <w:r w:rsidRPr="00FF2F07">
              <w:rPr>
                <w:rFonts w:ascii="Calibri" w:eastAsia="Times New Roman" w:hAnsi="Calibri" w:cs="Calibri"/>
                <w:color w:val="000000"/>
              </w:rPr>
              <w:t xml:space="preserve"> animals in the trap.” </w:t>
            </w:r>
          </w:p>
        </w:tc>
        <w:tc>
          <w:tcPr>
            <w:tcW w:w="1350" w:type="dxa"/>
            <w:tcBorders>
              <w:top w:val="nil"/>
              <w:left w:val="nil"/>
              <w:bottom w:val="single" w:sz="4" w:space="0" w:color="auto"/>
              <w:right w:val="single" w:sz="4" w:space="0" w:color="auto"/>
            </w:tcBorders>
            <w:vAlign w:val="center"/>
            <w:hideMark/>
          </w:tcPr>
          <w:p w14:paraId="13C1E5A6"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religious and community</w:t>
            </w:r>
          </w:p>
        </w:tc>
      </w:tr>
      <w:tr w:rsidR="00FF2F07" w:rsidRPr="00FF2F07" w14:paraId="6408AFD9"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1394546E"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PP</w:t>
            </w:r>
          </w:p>
        </w:tc>
        <w:tc>
          <w:tcPr>
            <w:tcW w:w="1080" w:type="dxa"/>
            <w:tcBorders>
              <w:top w:val="nil"/>
              <w:left w:val="nil"/>
              <w:bottom w:val="single" w:sz="4" w:space="0" w:color="auto"/>
              <w:right w:val="single" w:sz="4" w:space="0" w:color="auto"/>
            </w:tcBorders>
            <w:vAlign w:val="center"/>
            <w:hideMark/>
          </w:tcPr>
          <w:p w14:paraId="3C77BA7B"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எனது</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கருத்து - </w:t>
            </w:r>
            <w:r w:rsidRPr="00FF2F07">
              <w:rPr>
                <w:rFonts w:ascii="Calibri" w:eastAsia="Times New Roman" w:hAnsi="Calibri" w:cs="Calibri"/>
                <w:color w:val="000000"/>
              </w:rPr>
              <w:t xml:space="preserve">based on religious tone </w:t>
            </w:r>
          </w:p>
        </w:tc>
        <w:tc>
          <w:tcPr>
            <w:tcW w:w="5760" w:type="dxa"/>
            <w:tcBorders>
              <w:top w:val="single" w:sz="4" w:space="0" w:color="auto"/>
              <w:left w:val="nil"/>
              <w:bottom w:val="single" w:sz="4" w:space="0" w:color="auto"/>
              <w:right w:val="single" w:sz="4" w:space="0" w:color="auto"/>
            </w:tcBorders>
            <w:vAlign w:val="center"/>
            <w:hideMark/>
          </w:tcPr>
          <w:p w14:paraId="5839D534"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கோந்தளத்தோர்</w:t>
            </w:r>
            <w:r w:rsidRPr="00FF2F07">
              <w:rPr>
                <w:rFonts w:ascii="Calibri" w:eastAsia="Times New Roman" w:hAnsi="Calibri" w:cs="Calibri"/>
                <w:color w:val="000000"/>
              </w:rPr>
              <w:t xml:space="preserve"> </w:t>
            </w:r>
            <w:r w:rsidRPr="00FF2F07">
              <w:rPr>
                <w:rFonts w:ascii="Calibri" w:eastAsia="Times New Roman" w:hAnsi="Calibri" w:cs="Latha"/>
                <w:color w:val="000000"/>
                <w:cs/>
              </w:rPr>
              <w:t>சூரிய குலத்தோர் மக்கள்</w:t>
            </w:r>
            <w:r w:rsidRPr="00FF2F07">
              <w:rPr>
                <w:rFonts w:ascii="Calibri" w:eastAsia="Times New Roman" w:hAnsi="Calibri" w:cs="Calibri"/>
                <w:color w:val="000000"/>
              </w:rPr>
              <w:t xml:space="preserve">  ++</w:t>
            </w:r>
            <w:r w:rsidRPr="00FF2F07">
              <w:rPr>
                <w:rFonts w:ascii="Calibri" w:eastAsia="Times New Roman" w:hAnsi="Calibri" w:cs="Latha"/>
                <w:color w:val="000000"/>
                <w:cs/>
              </w:rPr>
              <w:t>மூன்று</w:t>
            </w:r>
            <w:r w:rsidRPr="00FF2F07">
              <w:rPr>
                <w:rFonts w:ascii="Calibri" w:eastAsia="Times New Roman" w:hAnsi="Calibri" w:cs="Calibri"/>
                <w:color w:val="000000"/>
              </w:rPr>
              <w:t xml:space="preserve"> </w:t>
            </w:r>
            <w:r w:rsidRPr="00FF2F07">
              <w:rPr>
                <w:rFonts w:ascii="Calibri" w:eastAsia="Times New Roman" w:hAnsi="Calibri" w:cs="Latha"/>
                <w:color w:val="000000"/>
                <w:cs/>
              </w:rPr>
              <w:t>முனிகளையும் நட்சித்திரங்களையும் மும்மூர்திகளையும் வணங்கி</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வேலனை வணங்கி ++மக்கள் நலம் காத்து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விவசாயிகள் ++மக்கள் நலம் காத்து ++வாணியர் ++காடு வளம் ++ஆடு மாடு வளம்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பேணி ++முக்காலமும் ++கொட்டு மேளம் கொட்டு</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வழி வழியாக வரும் நீர் வளம் ++வில் தொழில் ++காவல் தொழில் ++நெல் கோதுமை உணவு</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தலை சிறந்து சிந்திப்பீர்</w:t>
            </w:r>
            <w:r w:rsidRPr="00FF2F07">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vAlign w:val="center"/>
            <w:hideMark/>
          </w:tcPr>
          <w:p w14:paraId="3DB50189"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 xml:space="preserve">community and </w:t>
            </w:r>
            <w:proofErr w:type="spellStart"/>
            <w:r w:rsidRPr="00FF2F07">
              <w:rPr>
                <w:rFonts w:ascii="Calibri" w:eastAsia="Times New Roman" w:hAnsi="Calibri" w:cs="Calibri"/>
                <w:color w:val="000000"/>
              </w:rPr>
              <w:t>parising</w:t>
            </w:r>
            <w:proofErr w:type="spellEnd"/>
            <w:r w:rsidRPr="00FF2F07">
              <w:rPr>
                <w:rFonts w:ascii="Calibri" w:eastAsia="Times New Roman" w:hAnsi="Calibri" w:cs="Calibri"/>
                <w:color w:val="000000"/>
              </w:rPr>
              <w:t xml:space="preserve"> nature</w:t>
            </w:r>
          </w:p>
        </w:tc>
      </w:tr>
      <w:tr w:rsidR="00FF2F07" w:rsidRPr="00FF2F07" w14:paraId="58C57EDC"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3C4EF1D2" w14:textId="77777777" w:rsidR="004654AA" w:rsidRPr="00FF2F07" w:rsidRDefault="00000000" w:rsidP="00FF2F07">
            <w:pPr>
              <w:spacing w:after="0" w:line="240" w:lineRule="auto"/>
              <w:jc w:val="center"/>
              <w:rPr>
                <w:rFonts w:ascii="Calibri" w:eastAsia="Times New Roman" w:hAnsi="Calibri" w:cs="Calibri"/>
                <w:color w:val="000000"/>
              </w:rPr>
            </w:pPr>
            <w:proofErr w:type="spellStart"/>
            <w:r w:rsidRPr="00FF2F07">
              <w:rPr>
                <w:rFonts w:ascii="Calibri" w:eastAsia="Times New Roman" w:hAnsi="Calibri" w:cs="Calibri"/>
                <w:color w:val="000000"/>
              </w:rPr>
              <w:t>RAjS</w:t>
            </w:r>
            <w:proofErr w:type="spellEnd"/>
          </w:p>
        </w:tc>
        <w:tc>
          <w:tcPr>
            <w:tcW w:w="1080" w:type="dxa"/>
            <w:tcBorders>
              <w:top w:val="nil"/>
              <w:left w:val="nil"/>
              <w:bottom w:val="single" w:sz="4" w:space="0" w:color="auto"/>
              <w:right w:val="single" w:sz="4" w:space="0" w:color="auto"/>
            </w:tcBorders>
            <w:vAlign w:val="center"/>
            <w:hideMark/>
          </w:tcPr>
          <w:p w14:paraId="3B9FE4E6"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ராஜ்</w:t>
            </w:r>
            <w:r w:rsidRPr="00FF2F07">
              <w:rPr>
                <w:rFonts w:ascii="Calibri" w:eastAsia="Times New Roman" w:hAnsi="Calibri" w:cs="Calibri"/>
                <w:color w:val="000000"/>
              </w:rPr>
              <w:t xml:space="preserve"> </w:t>
            </w:r>
            <w:r w:rsidRPr="00FF2F07">
              <w:rPr>
                <w:rFonts w:ascii="Calibri" w:eastAsia="Times New Roman" w:hAnsi="Calibri" w:cs="Latha"/>
                <w:color w:val="000000"/>
                <w:cs/>
              </w:rPr>
              <w:t>ஸ்ரீ</w:t>
            </w:r>
          </w:p>
        </w:tc>
        <w:tc>
          <w:tcPr>
            <w:tcW w:w="5760" w:type="dxa"/>
            <w:tcBorders>
              <w:top w:val="single" w:sz="4" w:space="0" w:color="auto"/>
              <w:left w:val="nil"/>
              <w:bottom w:val="single" w:sz="4" w:space="0" w:color="auto"/>
              <w:right w:val="single" w:sz="4" w:space="0" w:color="auto"/>
            </w:tcBorders>
            <w:vAlign w:val="center"/>
            <w:hideMark/>
          </w:tcPr>
          <w:p w14:paraId="001D1CB5"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Vai — by/indeed — cause/summons — declaration — of the person — statement clause::“By Vai is declared the cause and summons; the person now issues a formal statement or vow.”; Contract / bond — binding term — of / by — default or loss — then / if :: If the contractual bond is broken, then the penalty or loss clause shall apply.; These — wealth — principal / root — farmland (pledged) — and — house — property / estate. :: “These constitute the pledged assets: wealth as principal, farmland, and household property forming the estate.”</w:t>
            </w:r>
          </w:p>
        </w:tc>
        <w:tc>
          <w:tcPr>
            <w:tcW w:w="1350" w:type="dxa"/>
            <w:tcBorders>
              <w:top w:val="nil"/>
              <w:left w:val="nil"/>
              <w:bottom w:val="single" w:sz="4" w:space="0" w:color="auto"/>
              <w:right w:val="single" w:sz="4" w:space="0" w:color="auto"/>
            </w:tcBorders>
            <w:vAlign w:val="center"/>
            <w:hideMark/>
          </w:tcPr>
          <w:p w14:paraId="77E2F45D"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loan agreement</w:t>
            </w:r>
          </w:p>
        </w:tc>
      </w:tr>
      <w:tr w:rsidR="00FF2F07" w:rsidRPr="00FF2F07" w14:paraId="36866CD4" w14:textId="77777777" w:rsidTr="00FF2F07">
        <w:trPr>
          <w:trHeight w:val="1200"/>
        </w:trPr>
        <w:tc>
          <w:tcPr>
            <w:tcW w:w="895" w:type="dxa"/>
            <w:tcBorders>
              <w:top w:val="nil"/>
              <w:left w:val="single" w:sz="4" w:space="0" w:color="auto"/>
              <w:bottom w:val="single" w:sz="4" w:space="0" w:color="auto"/>
              <w:right w:val="single" w:sz="4" w:space="0" w:color="auto"/>
            </w:tcBorders>
            <w:vAlign w:val="center"/>
            <w:hideMark/>
          </w:tcPr>
          <w:p w14:paraId="2BA09584"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Calibri"/>
                <w:color w:val="000000"/>
              </w:rPr>
              <w:t>PP</w:t>
            </w:r>
          </w:p>
        </w:tc>
        <w:tc>
          <w:tcPr>
            <w:tcW w:w="1080" w:type="dxa"/>
            <w:tcBorders>
              <w:top w:val="nil"/>
              <w:left w:val="nil"/>
              <w:bottom w:val="single" w:sz="4" w:space="0" w:color="auto"/>
              <w:right w:val="single" w:sz="4" w:space="0" w:color="auto"/>
            </w:tcBorders>
            <w:vAlign w:val="center"/>
            <w:hideMark/>
          </w:tcPr>
          <w:p w14:paraId="4A94A964"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t>ராஜ்</w:t>
            </w:r>
            <w:r w:rsidRPr="00FF2F07">
              <w:rPr>
                <w:rFonts w:ascii="Calibri" w:eastAsia="Times New Roman" w:hAnsi="Calibri" w:cs="Calibri"/>
                <w:color w:val="000000"/>
              </w:rPr>
              <w:t xml:space="preserve"> </w:t>
            </w:r>
            <w:r w:rsidRPr="00FF2F07">
              <w:rPr>
                <w:rFonts w:ascii="Calibri" w:eastAsia="Times New Roman" w:hAnsi="Calibri" w:cs="Latha"/>
                <w:color w:val="000000"/>
                <w:cs/>
              </w:rPr>
              <w:t>ஸ்ரீ</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சார்ந்து நான் </w:t>
            </w:r>
            <w:r w:rsidRPr="00FF2F07">
              <w:rPr>
                <w:rFonts w:ascii="Calibri" w:eastAsia="Times New Roman" w:hAnsi="Calibri" w:cs="Latha"/>
                <w:color w:val="000000"/>
                <w:cs/>
              </w:rPr>
              <w:lastRenderedPageBreak/>
              <w:t xml:space="preserve">கருதுவது </w:t>
            </w:r>
            <w:r w:rsidRPr="00FF2F07">
              <w:rPr>
                <w:rFonts w:ascii="Calibri" w:eastAsia="Times New Roman" w:hAnsi="Calibri" w:cs="Calibri"/>
                <w:color w:val="000000"/>
              </w:rPr>
              <w:t xml:space="preserve">as an </w:t>
            </w:r>
            <w:proofErr w:type="spellStart"/>
            <w:r w:rsidRPr="00FF2F07">
              <w:rPr>
                <w:rFonts w:ascii="Calibri" w:eastAsia="Times New Roman" w:hAnsi="Calibri" w:cs="Calibri"/>
                <w:color w:val="000000"/>
              </w:rPr>
              <w:t>greement</w:t>
            </w:r>
            <w:proofErr w:type="spellEnd"/>
            <w:r w:rsidRPr="00FF2F07">
              <w:rPr>
                <w:rFonts w:ascii="Calibri" w:eastAsia="Times New Roman" w:hAnsi="Calibri" w:cs="Calibri"/>
                <w:color w:val="000000"/>
              </w:rPr>
              <w:t xml:space="preserve"> on </w:t>
            </w:r>
            <w:proofErr w:type="spellStart"/>
            <w:r w:rsidRPr="00FF2F07">
              <w:rPr>
                <w:rFonts w:ascii="Calibri" w:eastAsia="Times New Roman" w:hAnsi="Calibri" w:cs="Calibri"/>
                <w:color w:val="000000"/>
              </w:rPr>
              <w:t>lesing</w:t>
            </w:r>
            <w:proofErr w:type="spellEnd"/>
          </w:p>
        </w:tc>
        <w:tc>
          <w:tcPr>
            <w:tcW w:w="5760" w:type="dxa"/>
            <w:tcBorders>
              <w:top w:val="single" w:sz="4" w:space="0" w:color="auto"/>
              <w:left w:val="nil"/>
              <w:bottom w:val="single" w:sz="4" w:space="0" w:color="auto"/>
              <w:right w:val="single" w:sz="4" w:space="0" w:color="auto"/>
            </w:tcBorders>
            <w:vAlign w:val="center"/>
            <w:hideMark/>
          </w:tcPr>
          <w:p w14:paraId="44334342" w14:textId="77777777" w:rsidR="004654AA" w:rsidRPr="00FF2F07" w:rsidRDefault="00000000" w:rsidP="00FF2F07">
            <w:pPr>
              <w:spacing w:after="0" w:line="240" w:lineRule="auto"/>
              <w:jc w:val="center"/>
              <w:rPr>
                <w:rFonts w:ascii="Calibri" w:eastAsia="Times New Roman" w:hAnsi="Calibri" w:cs="Calibri"/>
                <w:color w:val="000000"/>
              </w:rPr>
            </w:pPr>
            <w:r w:rsidRPr="00FF2F07">
              <w:rPr>
                <w:rFonts w:ascii="Calibri" w:eastAsia="Times New Roman" w:hAnsi="Calibri" w:cs="Latha"/>
                <w:color w:val="000000"/>
                <w:cs/>
              </w:rPr>
              <w:lastRenderedPageBreak/>
              <w:t>வாய்</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வாக்கு</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உறுதி </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வாய்மை ++தூ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ஆவது++நீ</w:t>
            </w:r>
            <w:r w:rsidRPr="00FF2F07">
              <w:rPr>
                <w:rFonts w:ascii="Calibri" w:eastAsia="Times New Roman" w:hAnsi="Calibri" w:cs="Calibri"/>
                <w:color w:val="000000"/>
              </w:rPr>
              <w:t xml:space="preserve">, </w:t>
            </w:r>
            <w:r w:rsidRPr="00FF2F07">
              <w:rPr>
                <w:rFonts w:ascii="Calibri" w:eastAsia="Times New Roman" w:hAnsi="Calibri" w:cs="Latha"/>
                <w:color w:val="000000"/>
                <w:cs/>
              </w:rPr>
              <w:t>இதனி</w:t>
            </w:r>
            <w:r w:rsidRPr="00FF2F07">
              <w:rPr>
                <w:rFonts w:ascii="Calibri" w:eastAsia="Times New Roman" w:hAnsi="Calibri" w:cs="Calibri"/>
                <w:color w:val="000000"/>
              </w:rPr>
              <w:t xml:space="preserve">, </w:t>
            </w:r>
            <w:r w:rsidRPr="00FF2F07">
              <w:rPr>
                <w:rFonts w:ascii="Calibri" w:eastAsia="Times New Roman" w:hAnsi="Calibri" w:cs="Latha"/>
                <w:color w:val="000000"/>
                <w:cs/>
              </w:rPr>
              <w:t>இதனால் ++ம ++ன</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நியமனம் </w:t>
            </w:r>
            <w:r w:rsidRPr="00FF2F07">
              <w:rPr>
                <w:rFonts w:ascii="Calibri" w:eastAsia="Times New Roman" w:hAnsi="Calibri" w:cs="Calibri"/>
                <w:color w:val="000000"/>
              </w:rPr>
              <w:t xml:space="preserve">, </w:t>
            </w:r>
            <w:r w:rsidRPr="00FF2F07">
              <w:rPr>
                <w:rFonts w:ascii="Calibri" w:eastAsia="Times New Roman" w:hAnsi="Calibri" w:cs="Latha"/>
                <w:color w:val="000000"/>
                <w:cs/>
              </w:rPr>
              <w:t>நிர்மாணிக்க</w:t>
            </w:r>
            <w:r w:rsidRPr="00FF2F07">
              <w:rPr>
                <w:rFonts w:ascii="Calibri" w:eastAsia="Times New Roman" w:hAnsi="Calibri" w:cs="Calibri"/>
                <w:color w:val="000000"/>
              </w:rPr>
              <w:t xml:space="preserve">  ++</w:t>
            </w:r>
            <w:r w:rsidRPr="00FF2F07">
              <w:rPr>
                <w:rFonts w:ascii="Calibri" w:eastAsia="Times New Roman" w:hAnsi="Calibri" w:cs="Latha"/>
                <w:color w:val="000000"/>
                <w:cs/>
              </w:rPr>
              <w:t>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தீயாக</w:t>
            </w:r>
            <w:r w:rsidRPr="00FF2F07">
              <w:rPr>
                <w:rFonts w:ascii="Calibri" w:eastAsia="Times New Roman" w:hAnsi="Calibri" w:cs="Calibri"/>
                <w:color w:val="000000"/>
              </w:rPr>
              <w:t xml:space="preserve">, </w:t>
            </w:r>
            <w:r w:rsidRPr="00FF2F07">
              <w:rPr>
                <w:rFonts w:ascii="Calibri" w:eastAsia="Times New Roman" w:hAnsi="Calibri" w:cs="Latha"/>
                <w:color w:val="000000"/>
                <w:cs/>
              </w:rPr>
              <w:lastRenderedPageBreak/>
              <w:t>சத்தியம்</w:t>
            </w:r>
            <w:r w:rsidRPr="00FF2F07">
              <w:rPr>
                <w:rFonts w:ascii="Calibri" w:eastAsia="Times New Roman" w:hAnsi="Calibri" w:cs="Calibri"/>
                <w:color w:val="000000"/>
              </w:rPr>
              <w:t>,++</w:t>
            </w:r>
            <w:r w:rsidRPr="00FF2F07">
              <w:rPr>
                <w:rFonts w:ascii="Calibri" w:eastAsia="Times New Roman" w:hAnsi="Calibri" w:cs="Latha"/>
                <w:color w:val="000000"/>
                <w:cs/>
              </w:rPr>
              <w:t xml:space="preserve">கட்டு </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பந்தம் ++அனுபந்தம் </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கட்டுபட ++கட்டு</w:t>
            </w:r>
            <w:r w:rsidRPr="00FF2F07">
              <w:rPr>
                <w:rFonts w:ascii="Calibri" w:eastAsia="Times New Roman" w:hAnsi="Calibri" w:cs="Calibri"/>
                <w:color w:val="000000"/>
              </w:rPr>
              <w:t xml:space="preserve">, </w:t>
            </w:r>
            <w:r w:rsidRPr="00FF2F07">
              <w:rPr>
                <w:rFonts w:ascii="Calibri" w:eastAsia="Times New Roman" w:hAnsi="Calibri" w:cs="Latha"/>
                <w:color w:val="000000"/>
                <w:cs/>
              </w:rPr>
              <w:t>பந்தம் ++சு</w:t>
            </w:r>
            <w:r w:rsidRPr="00FF2F07">
              <w:rPr>
                <w:rFonts w:ascii="Calibri" w:eastAsia="Times New Roman" w:hAnsi="Calibri" w:cs="Calibri"/>
                <w:color w:val="000000"/>
              </w:rPr>
              <w:t xml:space="preserve">, </w:t>
            </w:r>
            <w:r w:rsidRPr="00FF2F07">
              <w:rPr>
                <w:rFonts w:ascii="Calibri" w:eastAsia="Times New Roman" w:hAnsi="Calibri" w:cs="Latha"/>
                <w:color w:val="000000"/>
                <w:cs/>
              </w:rPr>
              <w:t>செ</w:t>
            </w:r>
            <w:r w:rsidRPr="00FF2F07">
              <w:rPr>
                <w:rFonts w:ascii="Calibri" w:eastAsia="Times New Roman" w:hAnsi="Calibri" w:cs="Calibri"/>
                <w:color w:val="000000"/>
              </w:rPr>
              <w:t xml:space="preserve">, </w:t>
            </w:r>
            <w:r w:rsidRPr="00FF2F07">
              <w:rPr>
                <w:rFonts w:ascii="Calibri" w:eastAsia="Times New Roman" w:hAnsi="Calibri" w:cs="Latha"/>
                <w:color w:val="000000"/>
                <w:cs/>
              </w:rPr>
              <w:t>ச</w:t>
            </w:r>
            <w:r w:rsidRPr="00FF2F07">
              <w:rPr>
                <w:rFonts w:ascii="Calibri" w:eastAsia="Times New Roman" w:hAnsi="Calibri" w:cs="Calibri"/>
                <w:color w:val="000000"/>
              </w:rPr>
              <w:t xml:space="preserve"> .. </w:t>
            </w:r>
            <w:r w:rsidRPr="00FF2F07">
              <w:rPr>
                <w:rFonts w:ascii="Calibri" w:eastAsia="Times New Roman" w:hAnsi="Calibri" w:cs="Latha"/>
                <w:color w:val="000000"/>
                <w:cs/>
              </w:rPr>
              <w:t>சூழலில்</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நிகழ்வில் ++ஹார </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தோற்றால்</w:t>
            </w:r>
            <w:r w:rsidRPr="00FF2F07">
              <w:rPr>
                <w:rFonts w:ascii="Calibri" w:eastAsia="Times New Roman" w:hAnsi="Calibri" w:cs="Calibri"/>
                <w:color w:val="000000"/>
              </w:rPr>
              <w:t xml:space="preserve">, </w:t>
            </w:r>
            <w:r w:rsidRPr="00FF2F07">
              <w:rPr>
                <w:rFonts w:ascii="Calibri" w:eastAsia="Times New Roman" w:hAnsi="Calibri" w:cs="Latha"/>
                <w:color w:val="000000"/>
                <w:cs/>
              </w:rPr>
              <w:t xml:space="preserve">காரமானால் </w:t>
            </w:r>
            <w:r w:rsidRPr="00FF2F07">
              <w:rPr>
                <w:rFonts w:ascii="Calibri" w:eastAsia="Times New Roman" w:hAnsi="Calibri" w:cs="Calibri"/>
                <w:color w:val="000000"/>
              </w:rPr>
              <w:t xml:space="preserve">, </w:t>
            </w:r>
            <w:r w:rsidRPr="00FF2F07">
              <w:rPr>
                <w:rFonts w:ascii="Calibri" w:eastAsia="Times New Roman" w:hAnsi="Calibri" w:cs="Latha"/>
                <w:color w:val="000000"/>
                <w:cs/>
              </w:rPr>
              <w:t>சண்டையானால் ++அ</w:t>
            </w:r>
            <w:r w:rsidRPr="00FF2F07">
              <w:rPr>
                <w:rFonts w:ascii="Calibri" w:eastAsia="Times New Roman" w:hAnsi="Calibri" w:cs="Calibri"/>
                <w:color w:val="000000"/>
              </w:rPr>
              <w:t xml:space="preserve">, </w:t>
            </w:r>
            <w:r w:rsidRPr="00FF2F07">
              <w:rPr>
                <w:rFonts w:ascii="Calibri" w:eastAsia="Times New Roman" w:hAnsi="Calibri" w:cs="Latha"/>
                <w:color w:val="000000"/>
                <w:cs/>
              </w:rPr>
              <w:t>என்று</w:t>
            </w:r>
            <w:r w:rsidRPr="00FF2F07">
              <w:rPr>
                <w:rFonts w:ascii="Calibri" w:eastAsia="Times New Roman" w:hAnsi="Calibri" w:cs="Calibri"/>
                <w:color w:val="000000"/>
              </w:rPr>
              <w:t xml:space="preserve">  </w:t>
            </w:r>
            <w:r w:rsidRPr="00FF2F07">
              <w:rPr>
                <w:rFonts w:ascii="Calibri" w:eastAsia="Times New Roman" w:hAnsi="Calibri" w:cs="Latha"/>
                <w:color w:val="000000"/>
                <w:cs/>
              </w:rPr>
              <w:t>ஆனால்</w:t>
            </w:r>
            <w:r w:rsidRPr="00FF2F07">
              <w:rPr>
                <w:rFonts w:ascii="Calibri" w:eastAsia="Times New Roman" w:hAnsi="Calibri" w:cs="Calibri"/>
                <w:color w:val="000000"/>
              </w:rPr>
              <w:t xml:space="preserve">, </w:t>
            </w:r>
            <w:r w:rsidRPr="00FF2F07">
              <w:rPr>
                <w:rFonts w:ascii="Calibri" w:eastAsia="Times New Roman" w:hAnsi="Calibri" w:cs="Latha"/>
                <w:color w:val="000000"/>
                <w:cs/>
              </w:rPr>
              <w:t>ஆண்டவன் மேல்</w:t>
            </w:r>
            <w:r w:rsidRPr="00FF2F07">
              <w:rPr>
                <w:rFonts w:ascii="Calibri" w:eastAsia="Times New Roman" w:hAnsi="Calibri" w:cs="Calibri"/>
                <w:color w:val="000000"/>
              </w:rPr>
              <w:t xml:space="preserve">  ++</w:t>
            </w:r>
            <w:r w:rsidRPr="00FF2F07">
              <w:rPr>
                <w:rFonts w:ascii="Calibri" w:eastAsia="Times New Roman" w:hAnsi="Calibri" w:cs="Latha"/>
                <w:color w:val="000000"/>
                <w:cs/>
              </w:rPr>
              <w:t>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தீனி</w:t>
            </w:r>
            <w:r w:rsidRPr="00FF2F07">
              <w:rPr>
                <w:rFonts w:ascii="Calibri" w:eastAsia="Times New Roman" w:hAnsi="Calibri" w:cs="Calibri"/>
                <w:color w:val="000000"/>
              </w:rPr>
              <w:t xml:space="preserve">, </w:t>
            </w:r>
            <w:r w:rsidRPr="00FF2F07">
              <w:rPr>
                <w:rFonts w:ascii="Calibri" w:eastAsia="Times New Roman" w:hAnsi="Calibri" w:cs="Latha"/>
                <w:color w:val="000000"/>
                <w:cs/>
              </w:rPr>
              <w:t>மூன்று மடங்கு ++வித்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வித்து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தானம் ++மூல</w:t>
            </w:r>
            <w:r w:rsidRPr="00FF2F07">
              <w:rPr>
                <w:rFonts w:ascii="Calibri" w:eastAsia="Times New Roman" w:hAnsi="Calibri" w:cs="Calibri"/>
                <w:color w:val="000000"/>
              </w:rPr>
              <w:t xml:space="preserve">, </w:t>
            </w:r>
            <w:r w:rsidRPr="00FF2F07">
              <w:rPr>
                <w:rFonts w:ascii="Calibri" w:eastAsia="Times New Roman" w:hAnsi="Calibri" w:cs="Latha"/>
                <w:color w:val="000000"/>
                <w:cs/>
              </w:rPr>
              <w:t>மூலம் ++கேத்தி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நிலம்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புலம்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கிணறு</w:t>
            </w:r>
            <w:r w:rsidRPr="00FF2F07">
              <w:rPr>
                <w:rFonts w:ascii="Calibri" w:eastAsia="Times New Roman" w:hAnsi="Calibri" w:cs="Calibri"/>
                <w:color w:val="000000"/>
              </w:rPr>
              <w:t xml:space="preserve">, </w:t>
            </w:r>
            <w:r w:rsidRPr="00FF2F07">
              <w:rPr>
                <w:rFonts w:ascii="Calibri" w:eastAsia="Times New Roman" w:hAnsi="Calibri" w:cs="Latha"/>
                <w:color w:val="000000"/>
                <w:cs/>
              </w:rPr>
              <w:t>ஆட்கள்</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தண்டல் ++த</w:t>
            </w:r>
            <w:r w:rsidRPr="00FF2F07">
              <w:rPr>
                <w:rFonts w:ascii="Calibri" w:eastAsia="Times New Roman" w:hAnsi="Calibri" w:cs="Calibri"/>
                <w:color w:val="000000"/>
              </w:rPr>
              <w:t xml:space="preserve">, </w:t>
            </w:r>
            <w:r w:rsidRPr="00FF2F07">
              <w:rPr>
                <w:rFonts w:ascii="Calibri" w:eastAsia="Times New Roman" w:hAnsi="Calibri" w:cs="Latha"/>
                <w:color w:val="000000"/>
                <w:cs/>
              </w:rPr>
              <w:t>தர ++வேண்டும்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கர்</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வீடு</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குத்தகை ++கா</w:t>
            </w:r>
            <w:r w:rsidRPr="00FF2F07">
              <w:rPr>
                <w:rFonts w:ascii="Calibri" w:eastAsia="Times New Roman" w:hAnsi="Calibri" w:cs="Calibri"/>
                <w:color w:val="000000"/>
              </w:rPr>
              <w:t xml:space="preserve">, </w:t>
            </w:r>
            <w:r w:rsidRPr="00FF2F07">
              <w:rPr>
                <w:rFonts w:ascii="Calibri" w:eastAsia="Times New Roman" w:hAnsi="Calibri" w:cs="Latha"/>
                <w:color w:val="000000"/>
                <w:cs/>
              </w:rPr>
              <w:t>கா</w:t>
            </w:r>
            <w:r w:rsidRPr="00FF2F07">
              <w:rPr>
                <w:rFonts w:ascii="Calibri" w:eastAsia="Times New Roman" w:hAnsi="Calibri" w:cs="Calibri"/>
                <w:color w:val="000000"/>
              </w:rPr>
              <w:t xml:space="preserve">, </w:t>
            </w:r>
            <w:r w:rsidRPr="00FF2F07">
              <w:rPr>
                <w:rFonts w:ascii="Calibri" w:eastAsia="Times New Roman" w:hAnsi="Calibri" w:cs="Latha"/>
                <w:color w:val="000000"/>
                <w:cs/>
              </w:rPr>
              <w:t>வாக்கு</w:t>
            </w:r>
            <w:r w:rsidRPr="00FF2F07">
              <w:rPr>
                <w:rFonts w:ascii="Calibri" w:eastAsia="Times New Roman" w:hAnsi="Calibri" w:cs="Calibri"/>
                <w:color w:val="000000"/>
              </w:rPr>
              <w:t xml:space="preserve">, </w:t>
            </w:r>
            <w:r w:rsidRPr="00FF2F07">
              <w:rPr>
                <w:rFonts w:ascii="Calibri" w:eastAsia="Times New Roman" w:hAnsi="Calibri" w:cs="Latha"/>
                <w:color w:val="000000"/>
                <w:cs/>
              </w:rPr>
              <w:t>கை ஒப்பம்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கண் ஒப்பம்</w:t>
            </w:r>
            <w:r w:rsidRPr="00FF2F07">
              <w:rPr>
                <w:rFonts w:ascii="Calibri" w:eastAsia="Times New Roman" w:hAnsi="Calibri" w:cs="Calibri"/>
                <w:color w:val="000000"/>
              </w:rPr>
              <w:t xml:space="preserve"> </w:t>
            </w:r>
            <w:r w:rsidRPr="00FF2F07">
              <w:rPr>
                <w:rFonts w:ascii="Calibri" w:eastAsia="Times New Roman" w:hAnsi="Calibri" w:cs="Latha"/>
                <w:color w:val="000000"/>
                <w:cs/>
              </w:rPr>
              <w:t>கொடுக்கப்படுகிறது</w:t>
            </w:r>
            <w:r w:rsidRPr="00FF2F07">
              <w:rPr>
                <w:rFonts w:ascii="Calibri" w:eastAsia="Times New Roman" w:hAnsi="Calibri" w:cs="Calibri"/>
                <w:color w:val="000000"/>
              </w:rPr>
              <w:t xml:space="preserve"> &gt;&gt; The agriculture land along with </w:t>
            </w:r>
            <w:proofErr w:type="spellStart"/>
            <w:r w:rsidRPr="00FF2F07">
              <w:rPr>
                <w:rFonts w:ascii="Calibri" w:eastAsia="Times New Roman" w:hAnsi="Calibri" w:cs="Calibri"/>
                <w:color w:val="000000"/>
              </w:rPr>
              <w:t>labour</w:t>
            </w:r>
            <w:proofErr w:type="spellEnd"/>
            <w:r w:rsidRPr="00FF2F07">
              <w:rPr>
                <w:rFonts w:ascii="Calibri" w:eastAsia="Times New Roman" w:hAnsi="Calibri" w:cs="Calibri"/>
                <w:color w:val="000000"/>
              </w:rPr>
              <w:t>, seeds, water are given on lease so that three times harvest could be done under the oversight of Village chiefs and as agreed between parties; this will be the testimony for the same.</w:t>
            </w:r>
          </w:p>
        </w:tc>
        <w:tc>
          <w:tcPr>
            <w:tcW w:w="1350" w:type="dxa"/>
            <w:tcBorders>
              <w:top w:val="nil"/>
              <w:left w:val="nil"/>
              <w:bottom w:val="single" w:sz="4" w:space="0" w:color="auto"/>
              <w:right w:val="single" w:sz="4" w:space="0" w:color="auto"/>
            </w:tcBorders>
            <w:vAlign w:val="center"/>
            <w:hideMark/>
          </w:tcPr>
          <w:p w14:paraId="7DA82453" w14:textId="77777777" w:rsidR="004654AA" w:rsidRPr="00FF2F07" w:rsidRDefault="00000000" w:rsidP="00FF2F07">
            <w:pPr>
              <w:spacing w:after="0" w:line="240" w:lineRule="auto"/>
              <w:jc w:val="center"/>
              <w:rPr>
                <w:rFonts w:ascii="Calibri" w:eastAsia="Times New Roman" w:hAnsi="Calibri" w:cs="Calibri"/>
                <w:color w:val="000000"/>
              </w:rPr>
            </w:pPr>
            <w:proofErr w:type="spellStart"/>
            <w:r w:rsidRPr="00FF2F07">
              <w:rPr>
                <w:rFonts w:ascii="Calibri" w:eastAsia="Times New Roman" w:hAnsi="Calibri" w:cs="Calibri"/>
                <w:color w:val="000000"/>
              </w:rPr>
              <w:lastRenderedPageBreak/>
              <w:t>agrculture</w:t>
            </w:r>
            <w:proofErr w:type="spellEnd"/>
            <w:r w:rsidRPr="00FF2F07">
              <w:rPr>
                <w:rFonts w:ascii="Calibri" w:eastAsia="Times New Roman" w:hAnsi="Calibri" w:cs="Calibri"/>
                <w:color w:val="000000"/>
              </w:rPr>
              <w:t xml:space="preserve"> land lease and </w:t>
            </w:r>
            <w:r w:rsidRPr="00FF2F07">
              <w:rPr>
                <w:rFonts w:ascii="Calibri" w:eastAsia="Times New Roman" w:hAnsi="Calibri" w:cs="Calibri"/>
                <w:color w:val="000000"/>
              </w:rPr>
              <w:lastRenderedPageBreak/>
              <w:t>community based</w:t>
            </w:r>
          </w:p>
        </w:tc>
      </w:tr>
    </w:tbl>
    <w:p w14:paraId="5E09D16A" w14:textId="77777777" w:rsidR="004654AA" w:rsidRDefault="004654AA" w:rsidP="008440C5">
      <w:pPr>
        <w:rPr>
          <w:b/>
          <w:bCs/>
        </w:rPr>
      </w:pPr>
    </w:p>
    <w:p w14:paraId="39B3A587" w14:textId="77777777" w:rsidR="004654AA" w:rsidRDefault="00000000" w:rsidP="008440C5">
      <w:pPr>
        <w:rPr>
          <w:b/>
          <w:bCs/>
        </w:rPr>
      </w:pPr>
      <w:r>
        <w:rPr>
          <w:b/>
          <w:bCs/>
        </w:rPr>
        <w:t>The highlight of my discovery going through the Indus seal M-314 is those three fish like scripts could be seen as Tri-</w:t>
      </w:r>
      <w:proofErr w:type="spellStart"/>
      <w:r>
        <w:rPr>
          <w:b/>
          <w:bCs/>
        </w:rPr>
        <w:t>Moorthies</w:t>
      </w:r>
      <w:proofErr w:type="spellEnd"/>
      <w:r>
        <w:rPr>
          <w:b/>
          <w:bCs/>
        </w:rPr>
        <w:t xml:space="preserve"> of later development from those three </w:t>
      </w:r>
      <w:proofErr w:type="gramStart"/>
      <w:r>
        <w:rPr>
          <w:b/>
          <w:bCs/>
        </w:rPr>
        <w:t>community based</w:t>
      </w:r>
      <w:proofErr w:type="gramEnd"/>
      <w:r>
        <w:rPr>
          <w:b/>
          <w:bCs/>
        </w:rPr>
        <w:t xml:space="preserve"> leaderships, though hypothetical or speculative, but interesting, as I interpret in their name, the deities or heads, the contract is executed, if I considered </w:t>
      </w:r>
      <w:proofErr w:type="spellStart"/>
      <w:r>
        <w:rPr>
          <w:b/>
          <w:bCs/>
        </w:rPr>
        <w:t>RajSri’s</w:t>
      </w:r>
      <w:proofErr w:type="spellEnd"/>
      <w:r>
        <w:rPr>
          <w:b/>
          <w:bCs/>
        </w:rPr>
        <w:t xml:space="preserve"> interpretation. The scripts order </w:t>
      </w:r>
      <w:proofErr w:type="gramStart"/>
      <w:r>
        <w:rPr>
          <w:b/>
          <w:bCs/>
        </w:rPr>
        <w:t>allow</w:t>
      </w:r>
      <w:proofErr w:type="gramEnd"/>
      <w:r>
        <w:rPr>
          <w:b/>
          <w:bCs/>
        </w:rPr>
        <w:t xml:space="preserve"> us to narrate very similar to story telling in a sequence, an ordering of our thoughts as cognitive mechanisms.</w:t>
      </w:r>
    </w:p>
    <w:p w14:paraId="3BE1F39A" w14:textId="77777777" w:rsidR="004654AA" w:rsidRDefault="004654AA" w:rsidP="008440C5">
      <w:pPr>
        <w:rPr>
          <w:b/>
          <w:bCs/>
        </w:rPr>
      </w:pPr>
    </w:p>
    <w:p w14:paraId="664B2054" w14:textId="77777777" w:rsidR="004654AA" w:rsidRPr="008440C5" w:rsidRDefault="00000000" w:rsidP="008440C5">
      <w:pPr>
        <w:rPr>
          <w:b/>
          <w:bCs/>
        </w:rPr>
      </w:pPr>
      <w:r w:rsidRPr="008440C5">
        <w:rPr>
          <w:b/>
          <w:bCs/>
        </w:rPr>
        <w:t>End of Case Study 02 — The Long Seal Text (M-314)</w:t>
      </w:r>
    </w:p>
    <w:p w14:paraId="6B2417FF" w14:textId="77777777" w:rsidR="004654AA" w:rsidRDefault="004654AA" w:rsidP="00F23322"/>
    <w:p w14:paraId="62B9778A" w14:textId="16ED42B2" w:rsidR="004654AA" w:rsidRPr="008440C5" w:rsidRDefault="00124C2B" w:rsidP="00CE2F77">
      <w:pPr>
        <w:pStyle w:val="Heading2"/>
      </w:pPr>
      <w:bookmarkStart w:id="54" w:name="_Toc216718934"/>
      <w:r w:rsidRPr="008440C5">
        <w:t>CASE STUDY 03 — THE WHEEL SIGN (IM 391):</w:t>
      </w:r>
      <w:bookmarkEnd w:id="54"/>
    </w:p>
    <w:p w14:paraId="002BC42D" w14:textId="5BB7DDE3" w:rsidR="004654AA" w:rsidRPr="008440C5" w:rsidRDefault="00000000" w:rsidP="008440C5">
      <w:r w:rsidRPr="008440C5">
        <w:t>A symbol of cycles, movement, energy, and shared human imagination</w:t>
      </w:r>
    </w:p>
    <w:p w14:paraId="2A119A10" w14:textId="77777777" w:rsidR="004654AA" w:rsidRPr="008440C5" w:rsidRDefault="00000000" w:rsidP="008440C5">
      <w:r w:rsidRPr="008440C5">
        <w:t xml:space="preserve">Among the hundreds of signs in the Indus script, some attract attention instantly because of their clarity and symmetry. The wheel-like sign known as IM 391 is one of them. It appears in several inscriptions, including the monumental </w:t>
      </w:r>
      <w:proofErr w:type="spellStart"/>
      <w:r w:rsidRPr="008440C5">
        <w:t>Dholavira</w:t>
      </w:r>
      <w:proofErr w:type="spellEnd"/>
      <w:r w:rsidRPr="008440C5">
        <w:t xml:space="preserve"> signboard, where it stands out due to its circular form and radiating spokes. Unlike abstract strokes or compact jar-like symbols, this sign feels immediately </w:t>
      </w:r>
      <w:proofErr w:type="spellStart"/>
      <w:r w:rsidRPr="008440C5">
        <w:t>recognisable</w:t>
      </w:r>
      <w:proofErr w:type="spellEnd"/>
      <w:r w:rsidRPr="008440C5">
        <w:t>. It resembles objects we still use and understand: wheels, drums, suns, hubs, flowers, or circular emblems.</w:t>
      </w:r>
    </w:p>
    <w:p w14:paraId="005015A2" w14:textId="77777777" w:rsidR="004654AA" w:rsidRPr="008440C5" w:rsidRDefault="00000000" w:rsidP="008440C5">
      <w:r w:rsidRPr="008440C5">
        <w:t xml:space="preserve">Yet the very familiarity of IM 391 makes interpretation more difficult. The sign may remind us of many things, but our task is not to impose meaning. Instead, we learn to explore possibilities with structure, culture, environment, and comparative traditions in mind. This case study invites </w:t>
      </w:r>
      <w:r w:rsidRPr="008440C5">
        <w:lastRenderedPageBreak/>
        <w:t>students to examine how a single circular sign can represent multiple ideas depending on the lens used.</w:t>
      </w:r>
    </w:p>
    <w:p w14:paraId="1B5AA419" w14:textId="77777777" w:rsidR="004654AA" w:rsidRPr="008440C5" w:rsidRDefault="00000000" w:rsidP="008440C5">
      <w:r>
        <w:pict w14:anchorId="6D5439C8">
          <v:rect id="_x0000_i1336" style="width:0;height:1.5pt" o:hralign="center" o:hrstd="t" o:hr="t" fillcolor="#a0a0a0" stroked="f"/>
        </w:pict>
      </w:r>
    </w:p>
    <w:p w14:paraId="7F56080E" w14:textId="467AA5F8" w:rsidR="004654AA" w:rsidRPr="008440C5" w:rsidRDefault="00000000" w:rsidP="008440C5">
      <w:pPr>
        <w:rPr>
          <w:b/>
          <w:bCs/>
        </w:rPr>
      </w:pPr>
      <w:r w:rsidRPr="008440C5">
        <w:rPr>
          <w:b/>
          <w:bCs/>
        </w:rPr>
        <w:t>23.1 First Observation: Shape and Symmetry</w:t>
      </w:r>
    </w:p>
    <w:p w14:paraId="227FF96C" w14:textId="6A3DE5CC" w:rsidR="004654AA" w:rsidRDefault="005F1977" w:rsidP="008440C5">
      <w:r>
        <w:rPr>
          <w:noProof/>
        </w:rPr>
        <w:drawing>
          <wp:anchor distT="0" distB="0" distL="114300" distR="114300" simplePos="0" relativeHeight="251734016" behindDoc="0" locked="0" layoutInCell="1" allowOverlap="1" wp14:anchorId="09921F5F" wp14:editId="67FDA274">
            <wp:simplePos x="0" y="0"/>
            <wp:positionH relativeFrom="column">
              <wp:posOffset>4100945</wp:posOffset>
            </wp:positionH>
            <wp:positionV relativeFrom="paragraph">
              <wp:posOffset>238586</wp:posOffset>
            </wp:positionV>
            <wp:extent cx="371475" cy="704850"/>
            <wp:effectExtent l="0" t="0" r="9525" b="0"/>
            <wp:wrapNone/>
            <wp:docPr id="251526456" name="Picture 2">
              <a:extLst xmlns:a="http://schemas.openxmlformats.org/drawingml/2006/main">
                <a:ext uri="{FF2B5EF4-FFF2-40B4-BE49-F238E27FC236}">
                  <a16:creationId xmlns:a16="http://schemas.microsoft.com/office/drawing/2014/main" id="{10C9B04B-6153-4DA4-978A-2EA1C7924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0C9B04B-6153-4DA4-978A-2EA1C7924DE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1475" cy="704850"/>
                    </a:xfrm>
                    <a:prstGeom prst="rect">
                      <a:avLst/>
                    </a:prstGeom>
                  </pic:spPr>
                </pic:pic>
              </a:graphicData>
            </a:graphic>
          </wp:anchor>
        </w:drawing>
      </w:r>
      <w:r w:rsidRPr="008440C5">
        <w:t>Before interpreting, we begin with simple observation.</w:t>
      </w:r>
      <w:r>
        <w:t xml:space="preserve"> </w:t>
      </w:r>
      <w:r>
        <w:rPr>
          <w:noProof/>
        </w:rPr>
        <w:t xml:space="preserve"> </w:t>
      </w:r>
    </w:p>
    <w:p w14:paraId="22907349" w14:textId="77777777" w:rsidR="004654AA" w:rsidRPr="008440C5" w:rsidRDefault="00000000" w:rsidP="008440C5">
      <w:r w:rsidRPr="008440C5">
        <w:br/>
        <w:t>IM 391 consists of:</w:t>
      </w:r>
    </w:p>
    <w:p w14:paraId="1AA38333" w14:textId="77777777" w:rsidR="004654AA" w:rsidRPr="008440C5" w:rsidRDefault="00000000" w:rsidP="008440C5">
      <w:r w:rsidRPr="008440C5">
        <w:t>A clean circular outline.</w:t>
      </w:r>
      <w:r w:rsidRPr="008440C5">
        <w:br/>
        <w:t>Evenly spaced internal divisions.</w:t>
      </w:r>
      <w:r w:rsidRPr="008440C5">
        <w:br/>
        <w:t>A central point or hub.</w:t>
      </w:r>
    </w:p>
    <w:p w14:paraId="0DED008A" w14:textId="77777777" w:rsidR="004654AA" w:rsidRPr="008440C5" w:rsidRDefault="00000000" w:rsidP="008440C5">
      <w:r w:rsidRPr="008440C5">
        <w:t>This is not a casual sketch. The proportions are precise and appear consistently across sites. Such regularity suggests the sign belonged to a disciplined sign family and was widely understood.</w:t>
      </w:r>
    </w:p>
    <w:p w14:paraId="583A6CC6" w14:textId="77777777" w:rsidR="004654AA" w:rsidRPr="008440C5" w:rsidRDefault="00000000" w:rsidP="008440C5">
      <w:r w:rsidRPr="008440C5">
        <w:t>Students may ask:</w:t>
      </w:r>
    </w:p>
    <w:p w14:paraId="546BBC13" w14:textId="77777777" w:rsidR="004654AA" w:rsidRPr="008440C5" w:rsidRDefault="00000000" w:rsidP="008440C5">
      <w:r w:rsidRPr="008440C5">
        <w:t>Is this a literal picture or a symbolic representation?</w:t>
      </w:r>
      <w:r w:rsidRPr="008440C5">
        <w:br/>
        <w:t>Does the circle indicate movement, containment, wholeness, or direction?</w:t>
      </w:r>
      <w:r w:rsidRPr="008440C5">
        <w:br/>
        <w:t>Do the spokes suggest action, energy, or division?</w:t>
      </w:r>
      <w:r w:rsidRPr="008440C5">
        <w:br/>
        <w:t>Why does the sign appear in monumental and miniature contexts alike?</w:t>
      </w:r>
    </w:p>
    <w:p w14:paraId="441AFE11" w14:textId="77777777" w:rsidR="004654AA" w:rsidRPr="008440C5" w:rsidRDefault="00000000" w:rsidP="008440C5">
      <w:r w:rsidRPr="008440C5">
        <w:t>Observation sets the foundation for deeper reasoning.</w:t>
      </w:r>
    </w:p>
    <w:p w14:paraId="5A91B1DC" w14:textId="77777777" w:rsidR="004654AA" w:rsidRPr="008440C5" w:rsidRDefault="00000000" w:rsidP="008440C5">
      <w:r>
        <w:pict w14:anchorId="2793A80E">
          <v:rect id="_x0000_i1337" style="width:0;height:1.5pt" o:hralign="center" o:hrstd="t" o:hr="t" fillcolor="#a0a0a0" stroked="f"/>
        </w:pict>
      </w:r>
    </w:p>
    <w:p w14:paraId="22611D0A" w14:textId="77777777" w:rsidR="004654AA" w:rsidRPr="008440C5" w:rsidRDefault="00000000" w:rsidP="008440C5">
      <w:pPr>
        <w:rPr>
          <w:b/>
          <w:bCs/>
        </w:rPr>
      </w:pPr>
      <w:r w:rsidRPr="008440C5">
        <w:rPr>
          <w:b/>
          <w:bCs/>
        </w:rPr>
        <w:t xml:space="preserve">23.2 The Wheel as a Universal Human </w:t>
      </w:r>
      <w:r>
        <w:rPr>
          <w:b/>
          <w:bCs/>
        </w:rPr>
        <w:t xml:space="preserve">created </w:t>
      </w:r>
      <w:r w:rsidRPr="008440C5">
        <w:rPr>
          <w:b/>
          <w:bCs/>
        </w:rPr>
        <w:t>Shape</w:t>
      </w:r>
      <w:r>
        <w:rPr>
          <w:b/>
          <w:bCs/>
        </w:rPr>
        <w:t xml:space="preserve"> taken from nature</w:t>
      </w:r>
    </w:p>
    <w:p w14:paraId="02A3D37E" w14:textId="77777777" w:rsidR="004654AA" w:rsidRPr="008440C5" w:rsidRDefault="00000000" w:rsidP="008440C5">
      <w:r w:rsidRPr="008440C5">
        <w:t>Across world cultures, wheels and circular shapes hold special significance.</w:t>
      </w:r>
    </w:p>
    <w:p w14:paraId="61F5277E" w14:textId="77777777" w:rsidR="004654AA" w:rsidRPr="008440C5" w:rsidRDefault="00000000" w:rsidP="008440C5">
      <w:r w:rsidRPr="008440C5">
        <w:t>In Sumerian traditions, circular motifs represented the sun, cosmic order, or divine cycles.</w:t>
      </w:r>
      <w:r w:rsidRPr="008440C5">
        <w:br/>
        <w:t>In early Chinese bronzes, circular patterns expressed completeness and regulated harmony.</w:t>
      </w:r>
      <w:r w:rsidRPr="008440C5">
        <w:br/>
        <w:t xml:space="preserve">In Tamil culture, </w:t>
      </w:r>
      <w:proofErr w:type="spellStart"/>
      <w:r w:rsidRPr="008440C5">
        <w:t>kolam</w:t>
      </w:r>
      <w:proofErr w:type="spellEnd"/>
      <w:r w:rsidRPr="008440C5">
        <w:t xml:space="preserve"> designs use circles to reflect balance, flow, and cosmic rhythm.</w:t>
      </w:r>
      <w:r w:rsidRPr="008440C5">
        <w:br/>
        <w:t>In early tribal art, circles indicate boundary, center, and safety.</w:t>
      </w:r>
    </w:p>
    <w:p w14:paraId="14F8F8C0" w14:textId="77777777" w:rsidR="004654AA" w:rsidRPr="008440C5" w:rsidRDefault="00000000" w:rsidP="008440C5">
      <w:r w:rsidRPr="008440C5">
        <w:t>Humans instinctively understand circles. They represent cycles of seasons, movement of water, rotation of stars, renewal of life, and the circularity of thought.</w:t>
      </w:r>
    </w:p>
    <w:p w14:paraId="2E6B9E6A" w14:textId="77777777" w:rsidR="004654AA" w:rsidRPr="008440C5" w:rsidRDefault="00000000" w:rsidP="008440C5">
      <w:r w:rsidRPr="008440C5">
        <w:t xml:space="preserve">The Indus </w:t>
      </w:r>
      <w:proofErr w:type="spellStart"/>
      <w:r w:rsidRPr="008440C5">
        <w:t>civilisation</w:t>
      </w:r>
      <w:proofErr w:type="spellEnd"/>
      <w:r w:rsidRPr="008440C5">
        <w:t>, known for its astronomical awareness, water management, and engineering sense, would naturally see symbolic value in a circular shape.</w:t>
      </w:r>
    </w:p>
    <w:p w14:paraId="71A918FA" w14:textId="77777777" w:rsidR="004654AA" w:rsidRPr="008440C5" w:rsidRDefault="00000000" w:rsidP="008440C5">
      <w:r>
        <w:pict w14:anchorId="66A2DE00">
          <v:rect id="_x0000_i1338" style="width:0;height:1.5pt" o:hralign="center" o:hrstd="t" o:hr="t" fillcolor="#a0a0a0" stroked="f"/>
        </w:pict>
      </w:r>
    </w:p>
    <w:p w14:paraId="7F30322B" w14:textId="77777777" w:rsidR="004654AA" w:rsidRPr="008440C5" w:rsidRDefault="00000000" w:rsidP="008440C5">
      <w:pPr>
        <w:rPr>
          <w:b/>
          <w:bCs/>
        </w:rPr>
      </w:pPr>
      <w:r w:rsidRPr="008440C5">
        <w:rPr>
          <w:b/>
          <w:bCs/>
        </w:rPr>
        <w:t>23.3 Functional Possibilities Within the Indus Context</w:t>
      </w:r>
    </w:p>
    <w:p w14:paraId="7701857E" w14:textId="77777777" w:rsidR="004654AA" w:rsidRPr="008440C5" w:rsidRDefault="00000000" w:rsidP="008440C5">
      <w:r w:rsidRPr="008440C5">
        <w:lastRenderedPageBreak/>
        <w:t>The wheel-like sign may encode one or several ideas simultaneously. Without claiming any interpretation as final, we explore possibilities rooted in Indus life.</w:t>
      </w:r>
    </w:p>
    <w:p w14:paraId="106B25F1" w14:textId="77777777" w:rsidR="004654AA" w:rsidRPr="008440C5" w:rsidRDefault="00000000" w:rsidP="008440C5">
      <w:r w:rsidRPr="008440C5">
        <w:t>A physical wheel</w:t>
      </w:r>
      <w:r w:rsidRPr="008440C5">
        <w:br/>
        <w:t xml:space="preserve">Although wheeled carts existed in urban Indus contexts, IM 391 may not represent a literal cartwheel. The spokes are </w:t>
      </w:r>
      <w:proofErr w:type="spellStart"/>
      <w:r w:rsidRPr="008440C5">
        <w:t>stylised</w:t>
      </w:r>
      <w:proofErr w:type="spellEnd"/>
      <w:r w:rsidRPr="008440C5">
        <w:t xml:space="preserve">, and the form is </w:t>
      </w:r>
      <w:proofErr w:type="spellStart"/>
      <w:r w:rsidRPr="008440C5">
        <w:t>idealised</w:t>
      </w:r>
      <w:proofErr w:type="spellEnd"/>
      <w:r w:rsidRPr="008440C5">
        <w:t>.</w:t>
      </w:r>
    </w:p>
    <w:p w14:paraId="799B4911" w14:textId="77777777" w:rsidR="004654AA" w:rsidRPr="008440C5" w:rsidRDefault="00000000" w:rsidP="008440C5">
      <w:r w:rsidRPr="008440C5">
        <w:t>A potter’s wheel</w:t>
      </w:r>
      <w:r w:rsidRPr="008440C5">
        <w:br/>
        <w:t>Given the centrality of pottery, this is possible. A potter’s wheel represents creation, transformation, and craft.</w:t>
      </w:r>
    </w:p>
    <w:p w14:paraId="554F0C0F" w14:textId="77777777" w:rsidR="004654AA" w:rsidRPr="008440C5" w:rsidRDefault="00000000" w:rsidP="008440C5">
      <w:r w:rsidRPr="008440C5">
        <w:t>A sun or celestial cycle</w:t>
      </w:r>
      <w:r w:rsidRPr="008440C5">
        <w:br/>
        <w:t>The Indus people tracked seasons and monsoons; astronomical markers could have symbolic value.</w:t>
      </w:r>
    </w:p>
    <w:p w14:paraId="548E7117" w14:textId="77777777" w:rsidR="004654AA" w:rsidRPr="008440C5" w:rsidRDefault="00000000" w:rsidP="008440C5">
      <w:r w:rsidRPr="008440C5">
        <w:t>A water-regulation symbol</w:t>
      </w:r>
      <w:r w:rsidRPr="008440C5">
        <w:br/>
        <w:t>Circular devices were used historically in water lifting and channel regulation.</w:t>
      </w:r>
      <w:r w:rsidRPr="008440C5">
        <w:br/>
        <w:t xml:space="preserve">The Indus </w:t>
      </w:r>
      <w:proofErr w:type="spellStart"/>
      <w:r w:rsidRPr="008440C5">
        <w:t>civilisation</w:t>
      </w:r>
      <w:proofErr w:type="spellEnd"/>
      <w:r w:rsidRPr="008440C5">
        <w:t xml:space="preserve"> excelled in water engineering.</w:t>
      </w:r>
    </w:p>
    <w:p w14:paraId="779570CB" w14:textId="77777777" w:rsidR="004654AA" w:rsidRPr="008440C5" w:rsidRDefault="00000000" w:rsidP="008440C5">
      <w:r w:rsidRPr="008440C5">
        <w:t>A ritual emblem</w:t>
      </w:r>
      <w:r w:rsidRPr="008440C5">
        <w:br/>
        <w:t>Circular motifs often appear on religious objects and offering platforms.</w:t>
      </w:r>
    </w:p>
    <w:p w14:paraId="3B151C19" w14:textId="77777777" w:rsidR="004654AA" w:rsidRPr="008440C5" w:rsidRDefault="00000000" w:rsidP="008440C5">
      <w:r w:rsidRPr="008440C5">
        <w:t>A clan or guild symbol</w:t>
      </w:r>
      <w:r w:rsidRPr="008440C5">
        <w:br/>
        <w:t>The symmetry of the sign makes it a potential identity marker.</w:t>
      </w:r>
    </w:p>
    <w:p w14:paraId="33E3CAC4" w14:textId="77777777" w:rsidR="004654AA" w:rsidRPr="008440C5" w:rsidRDefault="00000000" w:rsidP="008440C5">
      <w:r w:rsidRPr="008440C5">
        <w:t>None of these readings dominate. Each lens reveals a different aspect of how ancient peoples used signs.</w:t>
      </w:r>
    </w:p>
    <w:p w14:paraId="44E69952" w14:textId="77777777" w:rsidR="004654AA" w:rsidRPr="008440C5" w:rsidRDefault="00000000" w:rsidP="008440C5">
      <w:r>
        <w:pict w14:anchorId="112B99B1">
          <v:rect id="_x0000_i1339" style="width:0;height:1.5pt" o:hralign="center" o:hrstd="t" o:hr="t" fillcolor="#a0a0a0" stroked="f"/>
        </w:pict>
      </w:r>
    </w:p>
    <w:p w14:paraId="5D94A9A4" w14:textId="77777777" w:rsidR="004654AA" w:rsidRPr="008440C5" w:rsidRDefault="00000000" w:rsidP="008440C5">
      <w:pPr>
        <w:rPr>
          <w:b/>
          <w:bCs/>
        </w:rPr>
      </w:pPr>
      <w:r w:rsidRPr="008440C5">
        <w:rPr>
          <w:b/>
          <w:bCs/>
        </w:rPr>
        <w:t xml:space="preserve">23.4 Why the Sign Appears on the </w:t>
      </w:r>
      <w:proofErr w:type="spellStart"/>
      <w:r w:rsidRPr="008440C5">
        <w:rPr>
          <w:b/>
          <w:bCs/>
        </w:rPr>
        <w:t>Dholavira</w:t>
      </w:r>
      <w:proofErr w:type="spellEnd"/>
      <w:r w:rsidRPr="008440C5">
        <w:rPr>
          <w:b/>
          <w:bCs/>
        </w:rPr>
        <w:t xml:space="preserve"> Signboard</w:t>
      </w:r>
    </w:p>
    <w:p w14:paraId="2B3CE407" w14:textId="77777777" w:rsidR="004654AA" w:rsidRPr="008440C5" w:rsidRDefault="00000000" w:rsidP="008440C5">
      <w:r w:rsidRPr="008440C5">
        <w:t xml:space="preserve">One of the strongest pieces of evidence for the sign’s importance is its presence on the </w:t>
      </w:r>
      <w:proofErr w:type="spellStart"/>
      <w:r w:rsidRPr="008440C5">
        <w:t>Dholavira</w:t>
      </w:r>
      <w:proofErr w:type="spellEnd"/>
      <w:r w:rsidRPr="008440C5">
        <w:t xml:space="preserve"> wall inscription. Only ten symbols were chosen for that monumental display. If IM 391 appears there, it suggests:</w:t>
      </w:r>
    </w:p>
    <w:p w14:paraId="5A04A626" w14:textId="77777777" w:rsidR="004654AA" w:rsidRPr="008440C5" w:rsidRDefault="00000000" w:rsidP="008440C5">
      <w:r w:rsidRPr="008440C5">
        <w:t>The symbol held shared public meaning.</w:t>
      </w:r>
      <w:r w:rsidRPr="008440C5">
        <w:br/>
        <w:t xml:space="preserve">It was </w:t>
      </w:r>
      <w:proofErr w:type="spellStart"/>
      <w:r w:rsidRPr="008440C5">
        <w:t>recognised</w:t>
      </w:r>
      <w:proofErr w:type="spellEnd"/>
      <w:r w:rsidRPr="008440C5">
        <w:t xml:space="preserve"> widely across the city.</w:t>
      </w:r>
      <w:r w:rsidRPr="008440C5">
        <w:br/>
        <w:t>It may have represented a key concept — identity, cycle, authority, or ritual.</w:t>
      </w:r>
    </w:p>
    <w:p w14:paraId="7F66F630" w14:textId="77777777" w:rsidR="004654AA" w:rsidRDefault="00000000" w:rsidP="008440C5">
      <w:r w:rsidRPr="008440C5">
        <w:t>A symbol displayed on a monumental scale is rarely trivial. Its inclusion hints at structural significance within the script.</w:t>
      </w:r>
      <w:r>
        <w:t xml:space="preserve"> </w:t>
      </w:r>
    </w:p>
    <w:p w14:paraId="2BFF8F57" w14:textId="77777777" w:rsidR="004654AA" w:rsidRPr="008440C5" w:rsidRDefault="00000000" w:rsidP="008440C5">
      <w:r>
        <w:t xml:space="preserve">For reflection: Where the wheel sign has been used in different places within and four times out of total ten scripts and its utility is also very high to express. We also saw </w:t>
      </w:r>
      <w:proofErr w:type="gramStart"/>
      <w:r>
        <w:t>an</w:t>
      </w:r>
      <w:proofErr w:type="gramEnd"/>
      <w:r>
        <w:t xml:space="preserve"> usage in Seal M-314, so this script appears to be very fundamental one, and we could expect multiple meaning assigned to it including paving way for us encouraging pluralistic interpretations. If we could settle just on this one script itself, that would be a great mile-stone </w:t>
      </w:r>
      <w:proofErr w:type="spellStart"/>
      <w:r>
        <w:t>indeciphering</w:t>
      </w:r>
      <w:proofErr w:type="spellEnd"/>
      <w:r>
        <w:t xml:space="preserve"> the Indus scripts. It’s closest to Sumerian script could be seen, the form, AN, that means both sky and </w:t>
      </w:r>
      <w:proofErr w:type="gramStart"/>
      <w:r>
        <w:t>god</w:t>
      </w:r>
      <w:proofErr w:type="gramEnd"/>
      <w:r>
        <w:t>. Even in this case of M-</w:t>
      </w:r>
      <w:r>
        <w:lastRenderedPageBreak/>
        <w:t xml:space="preserve">314, we see </w:t>
      </w:r>
      <w:proofErr w:type="spellStart"/>
      <w:r>
        <w:t>laviously</w:t>
      </w:r>
      <w:proofErr w:type="spellEnd"/>
      <w:r>
        <w:t xml:space="preserve"> placing the top tier scripts, that could be seen as </w:t>
      </w:r>
      <w:proofErr w:type="spellStart"/>
      <w:r>
        <w:t>delibrate</w:t>
      </w:r>
      <w:proofErr w:type="spellEnd"/>
      <w:r>
        <w:t xml:space="preserve">, in a same way, I had taken reading the </w:t>
      </w:r>
      <w:proofErr w:type="spellStart"/>
      <w:r>
        <w:t>Dholavira</w:t>
      </w:r>
      <w:proofErr w:type="spellEnd"/>
      <w:r>
        <w:t xml:space="preserve"> wall signs in blocks or units, that reflecting in this case M-314 as kind of testimony or taking </w:t>
      </w:r>
      <w:proofErr w:type="spellStart"/>
      <w:r>
        <w:t>othe</w:t>
      </w:r>
      <w:proofErr w:type="spellEnd"/>
      <w:r>
        <w:t xml:space="preserve"> in the name of deities or in presence of some heads.</w:t>
      </w:r>
    </w:p>
    <w:p w14:paraId="062AD8D9" w14:textId="77777777" w:rsidR="004654AA" w:rsidRPr="008440C5" w:rsidRDefault="00000000" w:rsidP="008440C5">
      <w:r>
        <w:pict w14:anchorId="50B3E029">
          <v:rect id="_x0000_i1340" style="width:0;height:1.5pt" o:hralign="center" o:hrstd="t" o:hr="t" fillcolor="#a0a0a0" stroked="f"/>
        </w:pict>
      </w:r>
    </w:p>
    <w:p w14:paraId="34CDA0F3" w14:textId="77777777" w:rsidR="004654AA" w:rsidRPr="008440C5" w:rsidRDefault="00000000" w:rsidP="008440C5">
      <w:pPr>
        <w:rPr>
          <w:b/>
          <w:bCs/>
        </w:rPr>
      </w:pPr>
      <w:r w:rsidRPr="008440C5">
        <w:rPr>
          <w:b/>
          <w:bCs/>
        </w:rPr>
        <w:t xml:space="preserve">23.5 </w:t>
      </w:r>
      <w:proofErr w:type="spellStart"/>
      <w:r w:rsidRPr="008440C5">
        <w:rPr>
          <w:b/>
          <w:bCs/>
        </w:rPr>
        <w:t>Behaviour</w:t>
      </w:r>
      <w:proofErr w:type="spellEnd"/>
      <w:r w:rsidRPr="008440C5">
        <w:rPr>
          <w:b/>
          <w:bCs/>
        </w:rPr>
        <w:t xml:space="preserve"> Across the Corpus</w:t>
      </w:r>
    </w:p>
    <w:p w14:paraId="4FA452E2" w14:textId="77777777" w:rsidR="004654AA" w:rsidRPr="008440C5" w:rsidRDefault="00000000" w:rsidP="008440C5">
      <w:r w:rsidRPr="008440C5">
        <w:t>IM 391 does not behave like a suffix.</w:t>
      </w:r>
      <w:r w:rsidRPr="008440C5">
        <w:br/>
        <w:t>It does not act like a minor qualifier.</w:t>
      </w:r>
      <w:r w:rsidRPr="008440C5">
        <w:br/>
        <w:t>It appears in central, stable positions.</w:t>
      </w:r>
    </w:p>
    <w:p w14:paraId="6E0C8250" w14:textId="77777777" w:rsidR="004654AA" w:rsidRPr="008440C5" w:rsidRDefault="00000000" w:rsidP="008440C5">
      <w:r w:rsidRPr="008440C5">
        <w:t>This suggests it may be a core or semi-core sign.</w:t>
      </w:r>
      <w:r w:rsidRPr="008440C5">
        <w:br/>
        <w:t>Repeated in certain contexts, absent in others, it behaves like a conceptual nucleus.</w:t>
      </w:r>
    </w:p>
    <w:p w14:paraId="70F02B93" w14:textId="77777777" w:rsidR="004654AA" w:rsidRPr="008440C5" w:rsidRDefault="00000000" w:rsidP="008440C5">
      <w:r w:rsidRPr="008440C5">
        <w:t>Students can look for patterns:</w:t>
      </w:r>
    </w:p>
    <w:p w14:paraId="48C491A0" w14:textId="77777777" w:rsidR="004654AA" w:rsidRPr="008440C5" w:rsidRDefault="00000000" w:rsidP="008440C5">
      <w:r w:rsidRPr="008440C5">
        <w:t>Does IM 391 appear alone or paired with other major signs?</w:t>
      </w:r>
      <w:r w:rsidRPr="008440C5">
        <w:br/>
        <w:t>Does it begin sequences or sit in the middle?</w:t>
      </w:r>
      <w:r w:rsidRPr="008440C5">
        <w:br/>
        <w:t>Does it ever occur at the end before strokes?</w:t>
      </w:r>
      <w:r w:rsidRPr="008440C5">
        <w:br/>
        <w:t>Does it appear more often in certain regions?</w:t>
      </w:r>
    </w:p>
    <w:p w14:paraId="38137E44" w14:textId="77777777" w:rsidR="004654AA" w:rsidRDefault="00000000" w:rsidP="008440C5">
      <w:r w:rsidRPr="008440C5">
        <w:t>These questions help identify how scribes understood the sign’s role.</w:t>
      </w:r>
    </w:p>
    <w:p w14:paraId="5EDFDA0E" w14:textId="77777777" w:rsidR="004654AA" w:rsidRDefault="004654AA" w:rsidP="008440C5"/>
    <w:p w14:paraId="4CBD45BE" w14:textId="77777777" w:rsidR="004654AA" w:rsidRDefault="00000000" w:rsidP="008440C5">
      <w:r>
        <w:t xml:space="preserve">The following </w:t>
      </w:r>
      <w:proofErr w:type="spellStart"/>
      <w:r>
        <w:t>tripplets</w:t>
      </w:r>
      <w:proofErr w:type="spellEnd"/>
      <w:r>
        <w:t xml:space="preserve"> were taken from IM77 </w:t>
      </w:r>
      <w:proofErr w:type="spellStart"/>
      <w:r>
        <w:t>Iravatham</w:t>
      </w:r>
      <w:proofErr w:type="spellEnd"/>
      <w:r>
        <w:t xml:space="preserve"> Indus scripts concordance with the wheel sign at the beginning just to show as samples. </w:t>
      </w:r>
    </w:p>
    <w:p w14:paraId="14297121" w14:textId="77777777" w:rsidR="004654AA" w:rsidRDefault="004654AA" w:rsidP="008440C5"/>
    <w:tbl>
      <w:tblPr>
        <w:tblStyle w:val="TableGrid"/>
        <w:tblW w:w="0" w:type="auto"/>
        <w:tblLook w:val="04A0" w:firstRow="1" w:lastRow="0" w:firstColumn="1" w:lastColumn="0" w:noHBand="0" w:noVBand="1"/>
      </w:tblPr>
      <w:tblGrid>
        <w:gridCol w:w="5125"/>
      </w:tblGrid>
      <w:tr w:rsidR="00334FB3" w14:paraId="4AA0550A" w14:textId="77777777" w:rsidTr="00334FB3">
        <w:tc>
          <w:tcPr>
            <w:tcW w:w="5125" w:type="dxa"/>
          </w:tcPr>
          <w:p w14:paraId="229D3C49" w14:textId="77777777" w:rsidR="005F1977" w:rsidRDefault="005F1977" w:rsidP="005F1977">
            <w:pPr>
              <w:jc w:val="center"/>
            </w:pPr>
            <w:r w:rsidRPr="00334FB3">
              <w:rPr>
                <w:noProof/>
              </w:rPr>
              <w:drawing>
                <wp:inline distT="0" distB="0" distL="0" distR="0" wp14:anchorId="051E6EF3" wp14:editId="7B931D1E">
                  <wp:extent cx="3017520" cy="1957089"/>
                  <wp:effectExtent l="0" t="0" r="0" b="5080"/>
                  <wp:docPr id="36395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1760" name=""/>
                          <pic:cNvPicPr/>
                        </pic:nvPicPr>
                        <pic:blipFill>
                          <a:blip r:embed="rId30"/>
                          <a:stretch>
                            <a:fillRect/>
                          </a:stretch>
                        </pic:blipFill>
                        <pic:spPr>
                          <a:xfrm>
                            <a:off x="0" y="0"/>
                            <a:ext cx="3035814" cy="1968954"/>
                          </a:xfrm>
                          <a:prstGeom prst="rect">
                            <a:avLst/>
                          </a:prstGeom>
                        </pic:spPr>
                      </pic:pic>
                    </a:graphicData>
                  </a:graphic>
                </wp:inline>
              </w:drawing>
            </w:r>
          </w:p>
          <w:p w14:paraId="14E5B012" w14:textId="5FE7A1A3" w:rsidR="004654AA" w:rsidRDefault="004654AA" w:rsidP="00334FB3">
            <w:pPr>
              <w:jc w:val="center"/>
            </w:pPr>
          </w:p>
        </w:tc>
      </w:tr>
    </w:tbl>
    <w:p w14:paraId="03EB4ACF" w14:textId="77777777" w:rsidR="004654AA" w:rsidRDefault="004654AA" w:rsidP="008440C5"/>
    <w:p w14:paraId="74A1A96F" w14:textId="77777777" w:rsidR="004654AA" w:rsidRDefault="00000000" w:rsidP="008440C5">
      <w:r>
        <w:t xml:space="preserve">As we review the above sample, to my </w:t>
      </w:r>
      <w:proofErr w:type="spellStart"/>
      <w:proofErr w:type="gramStart"/>
      <w:r>
        <w:t>mind,Kangali’s</w:t>
      </w:r>
      <w:proofErr w:type="spellEnd"/>
      <w:proofErr w:type="gramEnd"/>
      <w:r>
        <w:t xml:space="preserve"> interpreting it to represent his community symbol as </w:t>
      </w:r>
      <w:proofErr w:type="spellStart"/>
      <w:r>
        <w:t>Kondala</w:t>
      </w:r>
      <w:proofErr w:type="spellEnd"/>
      <w:r>
        <w:t xml:space="preserve"> as people of Decan </w:t>
      </w:r>
      <w:proofErr w:type="spellStart"/>
      <w:r>
        <w:t>Platue</w:t>
      </w:r>
      <w:proofErr w:type="spellEnd"/>
      <w:r>
        <w:t xml:space="preserve">, </w:t>
      </w:r>
      <w:proofErr w:type="spellStart"/>
      <w:r>
        <w:t>Konduvana</w:t>
      </w:r>
      <w:proofErr w:type="spellEnd"/>
      <w:r>
        <w:t xml:space="preserve"> system as he claims as they were the people present at Indus. In modern English sentence construction, we could equate that wheel </w:t>
      </w:r>
      <w:proofErr w:type="spellStart"/>
      <w:r>
        <w:lastRenderedPageBreak/>
        <w:t>symbal</w:t>
      </w:r>
      <w:proofErr w:type="spellEnd"/>
      <w:r>
        <w:t xml:space="preserve"> as a could candidate to say, “We”, then we can add any, say the very first seal to the left most could be read as a trial, but in English, </w:t>
      </w:r>
      <w:proofErr w:type="spellStart"/>
      <w:proofErr w:type="gramStart"/>
      <w:r>
        <w:t>as”We</w:t>
      </w:r>
      <w:proofErr w:type="spellEnd"/>
      <w:proofErr w:type="gramEnd"/>
      <w:r>
        <w:t xml:space="preserve"> (wheel sign) the people (stick sign) of </w:t>
      </w:r>
      <w:proofErr w:type="spellStart"/>
      <w:r>
        <w:t>Kondala</w:t>
      </w:r>
      <w:proofErr w:type="spellEnd"/>
      <w:r>
        <w:t xml:space="preserve"> residence (inverted V as house)!”. Another way, </w:t>
      </w:r>
      <w:proofErr w:type="gramStart"/>
      <w:r>
        <w:t>“ This</w:t>
      </w:r>
      <w:proofErr w:type="gramEnd"/>
      <w:r>
        <w:t xml:space="preserve"> Indus-Himalaya (inverted V as </w:t>
      </w:r>
      <w:proofErr w:type="gramStart"/>
      <w:r>
        <w:t>mountain)  is</w:t>
      </w:r>
      <w:proofErr w:type="gramEnd"/>
      <w:r>
        <w:t xml:space="preserve"> our (the stick </w:t>
      </w:r>
      <w:proofErr w:type="spellStart"/>
      <w:r>
        <w:t>digram</w:t>
      </w:r>
      <w:proofErr w:type="spellEnd"/>
      <w:r>
        <w:t xml:space="preserve">) land (wheel sign)”. The possibilities are many as we try through pluralistic methods. Though, I have attempted to read it as telling some idea as collectively s those three scripts are put together, </w:t>
      </w:r>
      <w:proofErr w:type="gramStart"/>
      <w:r>
        <w:t>respectively ,</w:t>
      </w:r>
      <w:proofErr w:type="gramEnd"/>
      <w:r>
        <w:t xml:space="preserve"> wheel, person and mountain or hut or head. Or if this seal is sent through a messenger, that could mean, this person is from </w:t>
      </w:r>
      <w:proofErr w:type="spellStart"/>
      <w:r>
        <w:t>Kondala</w:t>
      </w:r>
      <w:proofErr w:type="spellEnd"/>
      <w:r>
        <w:t xml:space="preserve"> as one possibility, or he is the head of our community. We could notice that as we try to describe each script and try to relate through cognitive process of making sense, we </w:t>
      </w:r>
      <w:proofErr w:type="spellStart"/>
      <w:r>
        <w:t>ge</w:t>
      </w:r>
      <w:proofErr w:type="spellEnd"/>
      <w:r>
        <w:t xml:space="preserve"> many possible meanings and interpretations. Though </w:t>
      </w:r>
      <w:proofErr w:type="spellStart"/>
      <w:r>
        <w:t>intitivelly</w:t>
      </w:r>
      <w:proofErr w:type="spellEnd"/>
      <w:r>
        <w:t>, each affecting the meaning we assign. Suppose, we try at random, a Tamil word, say ‘</w:t>
      </w:r>
      <w:proofErr w:type="spellStart"/>
      <w:r>
        <w:t>aRam</w:t>
      </w:r>
      <w:proofErr w:type="spellEnd"/>
      <w:r>
        <w:t>’ or ‘</w:t>
      </w:r>
      <w:proofErr w:type="spellStart"/>
      <w:r>
        <w:t>aaramm</w:t>
      </w:r>
      <w:proofErr w:type="spellEnd"/>
      <w:r>
        <w:t xml:space="preserve">’ assigning </w:t>
      </w:r>
      <w:proofErr w:type="spellStart"/>
      <w:proofErr w:type="gramStart"/>
      <w:r>
        <w:t>a,ar</w:t>
      </w:r>
      <w:proofErr w:type="gramEnd"/>
      <w:r>
        <w:t>,aar</w:t>
      </w:r>
      <w:proofErr w:type="spellEnd"/>
      <w:r>
        <w:t>, a, am, m to each of the script, we get those Tamil words to mean, virtue, garland. We see pluralistic approach opens many possibilities of interpretation, but in course time we could expect convergence. As we go through our own material in this book, we find many scholars are of the view based on modern language and linguistic constructs to have pre-fix, core and post-fix, that scripts with three script clusters could be right candidates to look into for better ideas.</w:t>
      </w:r>
    </w:p>
    <w:p w14:paraId="78EDF70A" w14:textId="77777777" w:rsidR="004654AA" w:rsidRPr="008440C5" w:rsidRDefault="004654AA" w:rsidP="008440C5"/>
    <w:p w14:paraId="5C2B343D" w14:textId="77777777" w:rsidR="004654AA" w:rsidRPr="008440C5" w:rsidRDefault="00000000" w:rsidP="008440C5">
      <w:r>
        <w:pict w14:anchorId="22696C88">
          <v:rect id="_x0000_i1341" style="width:0;height:1.5pt" o:hralign="center" o:hrstd="t" o:hr="t" fillcolor="#a0a0a0" stroked="f"/>
        </w:pict>
      </w:r>
    </w:p>
    <w:p w14:paraId="008000E0" w14:textId="77777777" w:rsidR="004654AA" w:rsidRPr="008440C5" w:rsidRDefault="00000000" w:rsidP="008440C5">
      <w:pPr>
        <w:rPr>
          <w:b/>
          <w:bCs/>
        </w:rPr>
      </w:pPr>
      <w:r w:rsidRPr="008440C5">
        <w:rPr>
          <w:b/>
          <w:bCs/>
        </w:rPr>
        <w:t>23.6 Triadic Reflection: Tamil, Sumerian, and Indus</w:t>
      </w:r>
    </w:p>
    <w:p w14:paraId="49AE3664" w14:textId="77777777" w:rsidR="004654AA" w:rsidRPr="008440C5" w:rsidRDefault="00000000" w:rsidP="008440C5">
      <w:r w:rsidRPr="008440C5">
        <w:t>Using the triadic reflection method developed earlier:</w:t>
      </w:r>
    </w:p>
    <w:p w14:paraId="3B6969D4" w14:textId="77777777" w:rsidR="004654AA" w:rsidRPr="008440C5" w:rsidRDefault="00000000" w:rsidP="008440C5">
      <w:r w:rsidRPr="008440C5">
        <w:t>In Tamil traditions</w:t>
      </w:r>
      <w:r w:rsidRPr="008440C5">
        <w:br/>
        <w:t xml:space="preserve">The circular </w:t>
      </w:r>
      <w:proofErr w:type="spellStart"/>
      <w:r w:rsidRPr="008440C5">
        <w:t>kolam</w:t>
      </w:r>
      <w:proofErr w:type="spellEnd"/>
      <w:r w:rsidRPr="008440C5">
        <w:t xml:space="preserve"> expresses order, welcome, and continuity.</w:t>
      </w:r>
      <w:r w:rsidRPr="008440C5">
        <w:br/>
        <w:t>Circular pots and grinding stones mark domestic cycles.</w:t>
      </w:r>
      <w:r w:rsidRPr="008440C5">
        <w:br/>
        <w:t>The “chakra” becomes a cosmic and cultural symbol of motion.</w:t>
      </w:r>
    </w:p>
    <w:p w14:paraId="560DC49A" w14:textId="77777777" w:rsidR="004654AA" w:rsidRPr="008440C5" w:rsidRDefault="00000000" w:rsidP="008440C5">
      <w:r w:rsidRPr="008440C5">
        <w:t>In Sumerian</w:t>
      </w:r>
      <w:r w:rsidRPr="008440C5">
        <w:br/>
        <w:t>Circular motifs denote the sun (UTU</w:t>
      </w:r>
      <w:r>
        <w:t>, AN</w:t>
      </w:r>
      <w:r w:rsidRPr="008440C5">
        <w:t>), cycles, and divine radiance.</w:t>
      </w:r>
      <w:r w:rsidRPr="008440C5">
        <w:br/>
        <w:t>But they also mark administrative roundels and boundaries.</w:t>
      </w:r>
    </w:p>
    <w:p w14:paraId="693C38EF" w14:textId="77777777" w:rsidR="004654AA" w:rsidRPr="008440C5" w:rsidRDefault="00000000" w:rsidP="008440C5">
      <w:r w:rsidRPr="008440C5">
        <w:t>In the Indus</w:t>
      </w:r>
      <w:r w:rsidRPr="008440C5">
        <w:br/>
        <w:t>The wheel sign may draw from functional tools, cosmic cycles, or clan emblems.</w:t>
      </w:r>
      <w:r w:rsidRPr="008440C5">
        <w:br/>
        <w:t>The same sign could hold multidimensional meaning.</w:t>
      </w:r>
    </w:p>
    <w:p w14:paraId="466125BB" w14:textId="77777777" w:rsidR="004654AA" w:rsidRPr="008440C5" w:rsidRDefault="00000000" w:rsidP="008440C5">
      <w:r w:rsidRPr="008440C5">
        <w:t>Triadic reflection does not tell us what the sign “means.”</w:t>
      </w:r>
      <w:r>
        <w:t xml:space="preserve"> But, if we go poetic and interpret, we could see that this means, Sun (wheel) </w:t>
      </w:r>
      <w:proofErr w:type="gramStart"/>
      <w:r>
        <w:t>god</w:t>
      </w:r>
      <w:proofErr w:type="gramEnd"/>
      <w:r>
        <w:t xml:space="preserve">(stick) is </w:t>
      </w:r>
      <w:proofErr w:type="gramStart"/>
      <w:r>
        <w:t>supreme(</w:t>
      </w:r>
      <w:proofErr w:type="gramEnd"/>
      <w:r>
        <w:t xml:space="preserve">inverted V). Poets were the root cause to attach new meanings to whatever they see and whatever was in use, the classic example is Sumerian A+AN &gt;&gt; AM as water, rain from sky is </w:t>
      </w:r>
      <w:proofErr w:type="spellStart"/>
      <w:r>
        <w:t>amirth</w:t>
      </w:r>
      <w:proofErr w:type="spellEnd"/>
      <w:r>
        <w:t xml:space="preserve">. Though Sumerian didn’t express that as an equation, but the poets would have placed it as </w:t>
      </w:r>
      <w:proofErr w:type="spellStart"/>
      <w:r>
        <w:t>amirth</w:t>
      </w:r>
      <w:proofErr w:type="spellEnd"/>
      <w:r>
        <w:t xml:space="preserve"> by just showing two signs, water and sky/</w:t>
      </w:r>
      <w:proofErr w:type="gramStart"/>
      <w:r>
        <w:t>god</w:t>
      </w:r>
      <w:proofErr w:type="gramEnd"/>
      <w:r>
        <w:t xml:space="preserve">. </w:t>
      </w:r>
      <w:r w:rsidRPr="008440C5">
        <w:br/>
        <w:t>It tells us how humans tend to use circles as symbolic tools</w:t>
      </w:r>
      <w:r>
        <w:t xml:space="preserve">, and we have demonstrated multiple interpretations even in current usage of English, yet in another way, even in those days, people </w:t>
      </w:r>
      <w:r>
        <w:lastRenderedPageBreak/>
        <w:t xml:space="preserve">could read and understand Indus seals, each in their own languages, as in our cases, seen are mostly pictographically described, though we can’t be sure whether Indus people in similar way. </w:t>
      </w:r>
    </w:p>
    <w:p w14:paraId="17F148E8" w14:textId="77777777" w:rsidR="004654AA" w:rsidRPr="008440C5" w:rsidRDefault="00000000" w:rsidP="008440C5">
      <w:r>
        <w:pict w14:anchorId="41755DC5">
          <v:rect id="_x0000_i1342" style="width:0;height:1.5pt" o:hralign="center" o:hrstd="t" o:hr="t" fillcolor="#a0a0a0" stroked="f"/>
        </w:pict>
      </w:r>
    </w:p>
    <w:p w14:paraId="1E86BB2F" w14:textId="77777777" w:rsidR="004654AA" w:rsidRPr="008440C5" w:rsidRDefault="00000000" w:rsidP="008440C5">
      <w:pPr>
        <w:rPr>
          <w:b/>
          <w:bCs/>
        </w:rPr>
      </w:pPr>
      <w:r w:rsidRPr="008440C5">
        <w:rPr>
          <w:b/>
          <w:bCs/>
        </w:rPr>
        <w:t>23.7 A Symbol of Cycles and Continuity</w:t>
      </w:r>
    </w:p>
    <w:p w14:paraId="31C7B7D1" w14:textId="77777777" w:rsidR="004654AA" w:rsidRPr="008440C5" w:rsidRDefault="00000000" w:rsidP="008440C5">
      <w:r w:rsidRPr="008440C5">
        <w:t>One of the most compelling readings—though not a definitive one—is that IM 391 expresses some concept of cycle or continuity. The Indus world revolved around cycles:</w:t>
      </w:r>
    </w:p>
    <w:p w14:paraId="55E39A2D" w14:textId="77777777" w:rsidR="004654AA" w:rsidRPr="008440C5" w:rsidRDefault="00000000" w:rsidP="008440C5">
      <w:r w:rsidRPr="008440C5">
        <w:t>The monsoon cycle</w:t>
      </w:r>
      <w:r w:rsidRPr="008440C5">
        <w:br/>
        <w:t>Agricultural cycles</w:t>
      </w:r>
      <w:r w:rsidRPr="008440C5">
        <w:br/>
        <w:t>Water harvesting cycles</w:t>
      </w:r>
      <w:r w:rsidRPr="008440C5">
        <w:br/>
        <w:t>Seasonal movements of animals</w:t>
      </w:r>
      <w:r w:rsidRPr="008440C5">
        <w:br/>
        <w:t>Cosmic patterns</w:t>
      </w:r>
      <w:r w:rsidRPr="008440C5">
        <w:br/>
        <w:t>Daily ritual cycles</w:t>
      </w:r>
    </w:p>
    <w:p w14:paraId="179E949B" w14:textId="77777777" w:rsidR="004654AA" w:rsidRPr="008440C5" w:rsidRDefault="00000000" w:rsidP="008440C5">
      <w:r w:rsidRPr="008440C5">
        <w:t xml:space="preserve">A </w:t>
      </w:r>
      <w:proofErr w:type="spellStart"/>
      <w:r w:rsidRPr="008440C5">
        <w:t>civilisation</w:t>
      </w:r>
      <w:proofErr w:type="spellEnd"/>
      <w:r w:rsidRPr="008440C5">
        <w:t xml:space="preserve"> deeply involved in managing water and time would naturally value symbols that express rhythm, repetition, and renewal.</w:t>
      </w:r>
    </w:p>
    <w:p w14:paraId="39B7B322" w14:textId="77777777" w:rsidR="004654AA" w:rsidRDefault="00000000" w:rsidP="008440C5">
      <w:r w:rsidRPr="008440C5">
        <w:t>Whether IM 391 encoded these ideas literally or symbolically cannot be proven. But a circular sign fits comfortably within a worldview shaped by cycles.</w:t>
      </w:r>
    </w:p>
    <w:p w14:paraId="575FFB5D" w14:textId="77777777" w:rsidR="004654AA" w:rsidRPr="008440C5" w:rsidRDefault="00000000" w:rsidP="008440C5">
      <w:r>
        <w:t xml:space="preserve">For reflection: As Sumerian used the same form AN to indicate </w:t>
      </w:r>
      <w:proofErr w:type="gramStart"/>
      <w:r>
        <w:t>god</w:t>
      </w:r>
      <w:proofErr w:type="gramEnd"/>
      <w:r>
        <w:t xml:space="preserve">, an, sky and gave the number sixty to the god AN. This association makes me to wonder whether the sign form AN was used to divide a circle into sixty units or arc, though, AN is shown with eight forks (four </w:t>
      </w:r>
      <w:proofErr w:type="spellStart"/>
      <w:r>
        <w:t>trokes</w:t>
      </w:r>
      <w:proofErr w:type="spellEnd"/>
      <w:r>
        <w:t>), whereas Indus use six forks (three strokes) to construct a circle.</w:t>
      </w:r>
    </w:p>
    <w:p w14:paraId="183AFABA" w14:textId="77777777" w:rsidR="004654AA" w:rsidRPr="008440C5" w:rsidRDefault="00000000" w:rsidP="008440C5">
      <w:r>
        <w:pict w14:anchorId="4E9B2987">
          <v:rect id="_x0000_i1343" style="width:0;height:1.5pt" o:hralign="center" o:hrstd="t" o:hr="t" fillcolor="#a0a0a0" stroked="f"/>
        </w:pict>
      </w:r>
    </w:p>
    <w:p w14:paraId="29B1602D" w14:textId="77777777" w:rsidR="004654AA" w:rsidRPr="008440C5" w:rsidRDefault="00000000" w:rsidP="008440C5">
      <w:pPr>
        <w:rPr>
          <w:b/>
          <w:bCs/>
        </w:rPr>
      </w:pPr>
      <w:r w:rsidRPr="008440C5">
        <w:rPr>
          <w:b/>
          <w:bCs/>
        </w:rPr>
        <w:t>23.8 The Value of Holding Multiple Meanings</w:t>
      </w:r>
    </w:p>
    <w:p w14:paraId="14C37771" w14:textId="77777777" w:rsidR="004654AA" w:rsidRPr="008440C5" w:rsidRDefault="00000000" w:rsidP="008440C5">
      <w:r w:rsidRPr="008440C5">
        <w:t>Students must understand that ancient symbols are not restricted to one meaning. The sign may have simultaneously held:</w:t>
      </w:r>
    </w:p>
    <w:p w14:paraId="29C9DC67" w14:textId="77777777" w:rsidR="004654AA" w:rsidRPr="008440C5" w:rsidRDefault="00000000" w:rsidP="008440C5">
      <w:r w:rsidRPr="008440C5">
        <w:t>A practical meaning for some users</w:t>
      </w:r>
      <w:r w:rsidRPr="008440C5">
        <w:br/>
        <w:t>A ritual meaning for others</w:t>
      </w:r>
      <w:r w:rsidRPr="008440C5">
        <w:br/>
        <w:t>A cosmic meaning for priests</w:t>
      </w:r>
      <w:r w:rsidRPr="008440C5">
        <w:br/>
        <w:t>A clan meaning for administrators</w:t>
      </w:r>
      <w:r w:rsidRPr="008440C5">
        <w:br/>
        <w:t>A metaphorical meaning for artists</w:t>
      </w:r>
    </w:p>
    <w:p w14:paraId="401937A8" w14:textId="77777777" w:rsidR="004654AA" w:rsidRPr="008440C5" w:rsidRDefault="00000000" w:rsidP="008440C5">
      <w:r w:rsidRPr="008440C5">
        <w:t xml:space="preserve">Modern alphabets </w:t>
      </w:r>
      <w:proofErr w:type="spellStart"/>
      <w:r w:rsidRPr="008440C5">
        <w:t>specialise</w:t>
      </w:r>
      <w:proofErr w:type="spellEnd"/>
      <w:r w:rsidRPr="008440C5">
        <w:t xml:space="preserve"> symbols into single sound values.</w:t>
      </w:r>
      <w:r w:rsidRPr="008440C5">
        <w:br/>
        <w:t>Ancient signs often carried layered significance.</w:t>
      </w:r>
    </w:p>
    <w:p w14:paraId="2278F283" w14:textId="77777777" w:rsidR="004654AA" w:rsidRPr="008440C5" w:rsidRDefault="00000000" w:rsidP="008440C5">
      <w:r w:rsidRPr="008440C5">
        <w:t>Understanding this difference is crucial for Indus studies.</w:t>
      </w:r>
    </w:p>
    <w:p w14:paraId="14FC5433" w14:textId="77777777" w:rsidR="004654AA" w:rsidRPr="008440C5" w:rsidRDefault="00000000" w:rsidP="008440C5">
      <w:r>
        <w:pict w14:anchorId="31950D84">
          <v:rect id="_x0000_i1344" style="width:0;height:1.5pt" o:hralign="center" o:hrstd="t" o:hr="t" fillcolor="#a0a0a0" stroked="f"/>
        </w:pict>
      </w:r>
    </w:p>
    <w:p w14:paraId="2F36DC61" w14:textId="77777777" w:rsidR="004654AA" w:rsidRPr="008440C5" w:rsidRDefault="00000000" w:rsidP="008440C5">
      <w:pPr>
        <w:rPr>
          <w:b/>
          <w:bCs/>
        </w:rPr>
      </w:pPr>
      <w:r w:rsidRPr="008440C5">
        <w:rPr>
          <w:b/>
          <w:bCs/>
        </w:rPr>
        <w:lastRenderedPageBreak/>
        <w:t>23.9 A Reflection for Curious Minds</w:t>
      </w:r>
    </w:p>
    <w:p w14:paraId="66B14363" w14:textId="77777777" w:rsidR="004654AA" w:rsidRPr="008440C5" w:rsidRDefault="00000000" w:rsidP="008440C5">
      <w:r w:rsidRPr="008440C5">
        <w:t>Draw IM 391 yourself.</w:t>
      </w:r>
      <w:r w:rsidRPr="008440C5">
        <w:br/>
        <w:t>Then ask:</w:t>
      </w:r>
    </w:p>
    <w:p w14:paraId="3973181D" w14:textId="77777777" w:rsidR="004654AA" w:rsidRDefault="00000000" w:rsidP="008440C5">
      <w:r w:rsidRPr="008440C5">
        <w:t>Does the circle remind you of movement?</w:t>
      </w:r>
      <w:r w:rsidRPr="008440C5">
        <w:br/>
        <w:t>Does it feel like a cycle?</w:t>
      </w:r>
      <w:r w:rsidRPr="008440C5">
        <w:br/>
        <w:t>Does it resemble sun, water ripple, potter’s wheel, drum, or flower?</w:t>
      </w:r>
      <w:r w:rsidRPr="008440C5">
        <w:br/>
        <w:t>Would you use this shape to mark identity or time?</w:t>
      </w:r>
      <w:r w:rsidRPr="008440C5">
        <w:br/>
        <w:t>How would you place it beside other Indus signs?</w:t>
      </w:r>
    </w:p>
    <w:p w14:paraId="0F70E0A3" w14:textId="77777777" w:rsidR="004654AA" w:rsidRPr="008440C5" w:rsidRDefault="00000000" w:rsidP="00A3711E">
      <w:r w:rsidRPr="008440C5">
        <w:t>By exploring these questions, you learn to see symbols not as puzzles but as expressions of human experience.</w:t>
      </w:r>
    </w:p>
    <w:p w14:paraId="7866875B" w14:textId="77777777" w:rsidR="004654AA" w:rsidRPr="008440C5" w:rsidRDefault="00000000" w:rsidP="008440C5">
      <w:r>
        <w:t>Look at the cover page of this book, that was bit a fee style art by the author, but incorporating certain ideas of Sumerian, Indus and our own in India.</w:t>
      </w:r>
    </w:p>
    <w:p w14:paraId="1063AC77" w14:textId="77777777" w:rsidR="004654AA" w:rsidRPr="008440C5" w:rsidRDefault="00000000" w:rsidP="008440C5">
      <w:r>
        <w:pict w14:anchorId="3E3442E4">
          <v:rect id="_x0000_i1345" style="width:0;height:1.5pt" o:hralign="center" o:hrstd="t" o:hr="t" fillcolor="#a0a0a0" stroked="f"/>
        </w:pict>
      </w:r>
    </w:p>
    <w:p w14:paraId="5ADC1530" w14:textId="77777777" w:rsidR="004654AA" w:rsidRPr="008440C5" w:rsidRDefault="00000000" w:rsidP="008440C5">
      <w:pPr>
        <w:rPr>
          <w:b/>
          <w:bCs/>
        </w:rPr>
      </w:pPr>
      <w:r w:rsidRPr="008440C5">
        <w:rPr>
          <w:b/>
          <w:bCs/>
        </w:rPr>
        <w:t>End of Case Study 03 — The Wheel Sign (IM 391)</w:t>
      </w:r>
    </w:p>
    <w:p w14:paraId="4825C8F9" w14:textId="77777777" w:rsidR="004654AA" w:rsidRDefault="004654AA" w:rsidP="00F23322"/>
    <w:p w14:paraId="6C9BDFEE" w14:textId="3AB84B42" w:rsidR="004654AA" w:rsidRPr="008440C5" w:rsidRDefault="00124C2B" w:rsidP="00CE2F77">
      <w:pPr>
        <w:pStyle w:val="Heading2"/>
      </w:pPr>
      <w:bookmarkStart w:id="55" w:name="_Toc216718935"/>
      <w:r w:rsidRPr="008440C5">
        <w:t>CASE STUDY 04 — THE POETIC SEAL (MD 1536):</w:t>
      </w:r>
      <w:bookmarkEnd w:id="55"/>
    </w:p>
    <w:p w14:paraId="32EAA7BF" w14:textId="14EEE922" w:rsidR="004654AA" w:rsidRPr="008440C5" w:rsidRDefault="00000000" w:rsidP="008440C5">
      <w:r w:rsidRPr="008440C5">
        <w:t>A Small Inscription That Reads Like a Story</w:t>
      </w:r>
    </w:p>
    <w:p w14:paraId="6F320EA5" w14:textId="77777777" w:rsidR="004654AA" w:rsidRPr="008440C5" w:rsidRDefault="00000000" w:rsidP="008440C5">
      <w:r w:rsidRPr="008440C5">
        <w:t>Some Indus inscriptions feel technical or administrative. Others feel architectural or patterned. But a few inscriptions possess a special quality: they appear almost poetic. Seal MD 1536 is one of the best examples. With only seven signs arranged in a clean horizontal line, this little seal invites interpretation far beyond its size. The sequence feels rhythmic, balanced, and meaningful. It evokes images of nature, water, movement, people, and life. It reads like a fragment of a story.</w:t>
      </w:r>
    </w:p>
    <w:p w14:paraId="6E68BBFC" w14:textId="77777777" w:rsidR="004654AA" w:rsidRPr="008440C5" w:rsidRDefault="00000000" w:rsidP="008440C5">
      <w:r w:rsidRPr="008440C5">
        <w:t>This case study does not claim to decipher the seal. Instead, it helps students explore how a single sequence of signs can produce multiple layers of meaning—structural, cultural, ecological, and symbolic.</w:t>
      </w:r>
      <w:r>
        <w:t xml:space="preserve"> This is </w:t>
      </w:r>
      <w:proofErr w:type="spellStart"/>
      <w:r>
        <w:t>slighlt</w:t>
      </w:r>
      <w:proofErr w:type="spellEnd"/>
      <w:r>
        <w:t xml:space="preserve"> different methods of clustering – reading deployed by the author in the case of case </w:t>
      </w:r>
      <w:proofErr w:type="spellStart"/>
      <w:r>
        <w:t>Dholavira</w:t>
      </w:r>
      <w:proofErr w:type="spellEnd"/>
      <w:r>
        <w:t xml:space="preserve"> wall sign and Indus seal M-314, but very similar to flow of modern days, continuous flow of words and thoughts while forming sentences and ideas, very similar to how Raj Sri had read the seal M-314. This </w:t>
      </w:r>
      <w:proofErr w:type="spellStart"/>
      <w:r>
        <w:t>wa</w:t>
      </w:r>
      <w:proofErr w:type="spellEnd"/>
      <w:r>
        <w:t xml:space="preserve"> possible taking cues from </w:t>
      </w:r>
      <w:proofErr w:type="spellStart"/>
      <w:r>
        <w:t>Kangali’s</w:t>
      </w:r>
      <w:proofErr w:type="spellEnd"/>
      <w:r>
        <w:t xml:space="preserve"> reading of this seal MD-1536. As other scholars read or interpret a given seal, we do get ideas many times agreeing, or sometimes coming up with our own interpretations. In our pluralistic approach we encourage that process, not just rejecting one’s ideas as we don’t know whether what was read was correct or wrong, we can only say, things didn’t go to our liking or what we assume a seal to say, a fundamental problem while reading Indus seals; nothing is speculative in our approach, each is a perspective and possible interpretation in our pluralistic approach.</w:t>
      </w:r>
    </w:p>
    <w:p w14:paraId="4300B00D" w14:textId="77777777" w:rsidR="004654AA" w:rsidRPr="008440C5" w:rsidRDefault="00000000" w:rsidP="008440C5">
      <w:r>
        <w:pict w14:anchorId="75F6F8AB">
          <v:rect id="_x0000_i1346" style="width:0;height:1.5pt" o:hralign="center" o:hrstd="t" o:hr="t" fillcolor="#a0a0a0" stroked="f"/>
        </w:pict>
      </w:r>
    </w:p>
    <w:p w14:paraId="0C6EC628" w14:textId="77777777" w:rsidR="004654AA" w:rsidRPr="008440C5" w:rsidRDefault="00000000" w:rsidP="008440C5">
      <w:pPr>
        <w:rPr>
          <w:b/>
          <w:bCs/>
        </w:rPr>
      </w:pPr>
      <w:r w:rsidRPr="008440C5">
        <w:rPr>
          <w:b/>
          <w:bCs/>
        </w:rPr>
        <w:lastRenderedPageBreak/>
        <w:t>24.1 First Encounter: Seeing the Seal as a Whole</w:t>
      </w:r>
    </w:p>
    <w:p w14:paraId="10B4A16F" w14:textId="35ED71EF" w:rsidR="004654AA" w:rsidRDefault="005F1977" w:rsidP="0043694F">
      <w:pPr>
        <w:jc w:val="center"/>
      </w:pPr>
      <w:r w:rsidRPr="001248B0">
        <w:rPr>
          <w:noProof/>
        </w:rPr>
        <w:drawing>
          <wp:inline distT="0" distB="0" distL="0" distR="0" wp14:anchorId="7138A920" wp14:editId="25BD1F85">
            <wp:extent cx="4953691" cy="1066949"/>
            <wp:effectExtent l="0" t="0" r="0" b="0"/>
            <wp:docPr id="197708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89477" name=""/>
                    <pic:cNvPicPr/>
                  </pic:nvPicPr>
                  <pic:blipFill>
                    <a:blip r:embed="rId27"/>
                    <a:stretch>
                      <a:fillRect/>
                    </a:stretch>
                  </pic:blipFill>
                  <pic:spPr>
                    <a:xfrm>
                      <a:off x="0" y="0"/>
                      <a:ext cx="4953691" cy="1066949"/>
                    </a:xfrm>
                    <a:prstGeom prst="rect">
                      <a:avLst/>
                    </a:prstGeom>
                  </pic:spPr>
                </pic:pic>
              </a:graphicData>
            </a:graphic>
          </wp:inline>
        </w:drawing>
      </w:r>
    </w:p>
    <w:p w14:paraId="7CA1DBF0" w14:textId="77777777" w:rsidR="004654AA" w:rsidRDefault="00000000" w:rsidP="0043694F">
      <w:pPr>
        <w:jc w:val="center"/>
      </w:pPr>
      <w:r>
        <w:t>IM - 1536</w:t>
      </w:r>
    </w:p>
    <w:p w14:paraId="687F845D" w14:textId="77777777" w:rsidR="004654AA" w:rsidRPr="008440C5" w:rsidRDefault="00000000" w:rsidP="008440C5">
      <w:r w:rsidRPr="008440C5">
        <w:t>When students look at MD 1536 for the first time, they often sense coherence. The signs do not feel random. Each has a distinct shape, and each seems to respond to the one before it. The sequence begins with a compact classifier-like symbol, then opens up into larger shapes, and finally ends with small closing signs, possibly strokes.</w:t>
      </w:r>
    </w:p>
    <w:p w14:paraId="7F05DF7D" w14:textId="77777777" w:rsidR="004654AA" w:rsidRPr="008440C5" w:rsidRDefault="00000000" w:rsidP="008440C5">
      <w:r w:rsidRPr="008440C5">
        <w:t>The inscription feels almost choreographed.</w:t>
      </w:r>
    </w:p>
    <w:p w14:paraId="1F5BBA58" w14:textId="77777777" w:rsidR="004654AA" w:rsidRPr="008440C5" w:rsidRDefault="00000000" w:rsidP="008440C5">
      <w:r w:rsidRPr="008440C5">
        <w:t>This is why some scholars describe it as “poetic”—not because we can read its language, but because the visual structure evokes a sense of rhythm and progression.</w:t>
      </w:r>
      <w:r>
        <w:t xml:space="preserve"> Computer specialists </w:t>
      </w:r>
      <w:proofErr w:type="spellStart"/>
      <w:r>
        <w:t>analysing</w:t>
      </w:r>
      <w:proofErr w:type="spellEnd"/>
      <w:r>
        <w:t xml:space="preserve"> patterns and sequence are also of the opinion that Indus scripts resemble an order similar to our spoken languages, where we differ is agreeing onto a given interpretation and where we are uniform is in rejecting any given interpretation. In this book, we have assumed each seal is independent though same scripts used elsewhere, but in their context and perspective, even as coding to given situations. In essence we are not rejecting any, but take all as feasible solutions and reading, allowing higher orders of freedom of human mind and its expanse. But, the research work is in progress. It is a journey in the lands and cultures of Indus people. The stick diagram, the script at left most is so much strong, that this message as being conveyed is relating to humanity or nature or spiritual, or simply a word ending or staring with long or short vowel “a”.</w:t>
      </w:r>
    </w:p>
    <w:p w14:paraId="1D08863B" w14:textId="77777777" w:rsidR="004654AA" w:rsidRPr="008440C5" w:rsidRDefault="00000000" w:rsidP="008440C5">
      <w:r>
        <w:pict w14:anchorId="7E137C75">
          <v:rect id="_x0000_i1347" style="width:0;height:1.5pt" o:hralign="center" o:hrstd="t" o:hr="t" fillcolor="#a0a0a0" stroked="f"/>
        </w:pict>
      </w:r>
    </w:p>
    <w:p w14:paraId="6B124B1D" w14:textId="77777777" w:rsidR="004654AA" w:rsidRPr="008440C5" w:rsidRDefault="00000000" w:rsidP="008440C5">
      <w:pPr>
        <w:rPr>
          <w:b/>
          <w:bCs/>
        </w:rPr>
      </w:pPr>
      <w:r w:rsidRPr="008440C5">
        <w:rPr>
          <w:b/>
          <w:bCs/>
        </w:rPr>
        <w:t>24.2 Step One: Pure Observation</w:t>
      </w:r>
    </w:p>
    <w:p w14:paraId="37D894E4" w14:textId="77777777" w:rsidR="004654AA" w:rsidRPr="008440C5" w:rsidRDefault="00000000" w:rsidP="008440C5">
      <w:r w:rsidRPr="008440C5">
        <w:t>Before interpreting, students simply observe:</w:t>
      </w:r>
    </w:p>
    <w:p w14:paraId="0AD4C453" w14:textId="77777777" w:rsidR="004654AA" w:rsidRPr="008440C5" w:rsidRDefault="00000000" w:rsidP="008440C5">
      <w:r w:rsidRPr="008440C5">
        <w:t>Where is the small sign placed?</w:t>
      </w:r>
      <w:r w:rsidRPr="008440C5">
        <w:br/>
        <w:t>Which signs act as cores?</w:t>
      </w:r>
      <w:r w:rsidRPr="008440C5">
        <w:br/>
        <w:t>Do shapes grow, shrink, or alternate?</w:t>
      </w:r>
      <w:r w:rsidRPr="008440C5">
        <w:br/>
        <w:t>Where do strokes appear?</w:t>
      </w:r>
      <w:r w:rsidRPr="008440C5">
        <w:br/>
        <w:t>Does the pattern feel like movement?</w:t>
      </w:r>
    </w:p>
    <w:p w14:paraId="1F7C614C" w14:textId="77777777" w:rsidR="004654AA" w:rsidRPr="008440C5" w:rsidRDefault="00000000" w:rsidP="008440C5">
      <w:r w:rsidRPr="008440C5">
        <w:t>These observations train the eye to see structure before meaning.</w:t>
      </w:r>
    </w:p>
    <w:p w14:paraId="01AD5C7B" w14:textId="77777777" w:rsidR="004654AA" w:rsidRPr="008440C5" w:rsidRDefault="00000000" w:rsidP="008440C5">
      <w:r w:rsidRPr="008440C5">
        <w:t>In MD 1536, the pattern often appears as:</w:t>
      </w:r>
    </w:p>
    <w:p w14:paraId="72C1932D" w14:textId="77777777" w:rsidR="004654AA" w:rsidRPr="008440C5" w:rsidRDefault="00000000" w:rsidP="008440C5">
      <w:r w:rsidRPr="008440C5">
        <w:t>small → large → large → medium → small → tiny → stroke(s)</w:t>
      </w:r>
    </w:p>
    <w:p w14:paraId="073823E8" w14:textId="77777777" w:rsidR="004654AA" w:rsidRDefault="00000000" w:rsidP="008440C5">
      <w:r w:rsidRPr="008440C5">
        <w:lastRenderedPageBreak/>
        <w:t>This tapering progression resembles narrative flow, like a story that rises, expands, and resolves.</w:t>
      </w:r>
    </w:p>
    <w:p w14:paraId="0FC63DBF" w14:textId="77777777" w:rsidR="004654AA" w:rsidRPr="008440C5" w:rsidRDefault="00000000" w:rsidP="008440C5">
      <w:r>
        <w:t xml:space="preserve">For reflection: If you think, you are the person related to the Indus, you would see, the message is personal. Or even, it is humanity as expressing, we would get attracted at personal level. In this seal, there are many scripts, which became most personal, particularly taking </w:t>
      </w:r>
      <w:proofErr w:type="spellStart"/>
      <w:r>
        <w:t>Kangali’s</w:t>
      </w:r>
      <w:proofErr w:type="spellEnd"/>
      <w:r>
        <w:t xml:space="preserve"> reading of those scripts, there are personal connect, as a small kid from a village and as a civil engineer having worked in water supply. May be for that reason, I could see this as poetic, still I could be wrong, but hold onto it as a possibility. </w:t>
      </w:r>
    </w:p>
    <w:p w14:paraId="433B8049" w14:textId="77777777" w:rsidR="004654AA" w:rsidRPr="008440C5" w:rsidRDefault="00000000" w:rsidP="008440C5">
      <w:r>
        <w:pict w14:anchorId="4C9A8B91">
          <v:rect id="_x0000_i1348" style="width:0;height:1.5pt" o:hralign="center" o:hrstd="t" o:hr="t" fillcolor="#a0a0a0" stroked="f"/>
        </w:pict>
      </w:r>
    </w:p>
    <w:p w14:paraId="5CB53753" w14:textId="77777777" w:rsidR="004654AA" w:rsidRPr="008440C5" w:rsidRDefault="00000000" w:rsidP="008440C5">
      <w:pPr>
        <w:rPr>
          <w:b/>
          <w:bCs/>
        </w:rPr>
      </w:pPr>
      <w:r w:rsidRPr="008440C5">
        <w:rPr>
          <w:b/>
          <w:bCs/>
        </w:rPr>
        <w:t>24.3 Reading Through Nature and Ecology</w:t>
      </w:r>
    </w:p>
    <w:p w14:paraId="2F185DF2" w14:textId="77777777" w:rsidR="004654AA" w:rsidRPr="008440C5" w:rsidRDefault="00000000" w:rsidP="008440C5">
      <w:r w:rsidRPr="008440C5">
        <w:t>One interpretive lens sees the seal as an ecological sequence. This approach draws from:</w:t>
      </w:r>
    </w:p>
    <w:p w14:paraId="54D8CAE1" w14:textId="77777777" w:rsidR="004654AA" w:rsidRPr="008440C5" w:rsidRDefault="00000000" w:rsidP="008440C5">
      <w:r w:rsidRPr="008440C5">
        <w:t>Indus environmental life,</w:t>
      </w:r>
      <w:r w:rsidRPr="008440C5">
        <w:br/>
        <w:t>Tamil ecological traditions,</w:t>
      </w:r>
      <w:r w:rsidRPr="008440C5">
        <w:br/>
        <w:t xml:space="preserve">and </w:t>
      </w:r>
      <w:proofErr w:type="spellStart"/>
      <w:r w:rsidRPr="008440C5">
        <w:t>Kangali’s</w:t>
      </w:r>
      <w:proofErr w:type="spellEnd"/>
      <w:r w:rsidRPr="008440C5">
        <w:t xml:space="preserve"> Gondi eco-symbolism.</w:t>
      </w:r>
    </w:p>
    <w:p w14:paraId="1BEBFBE6" w14:textId="77777777" w:rsidR="004654AA" w:rsidRPr="008440C5" w:rsidRDefault="00000000" w:rsidP="008440C5">
      <w:r w:rsidRPr="008440C5">
        <w:t>Through this view:</w:t>
      </w:r>
    </w:p>
    <w:p w14:paraId="472B5815" w14:textId="77777777" w:rsidR="004654AA" w:rsidRPr="008440C5" w:rsidRDefault="00000000" w:rsidP="008440C5">
      <w:r w:rsidRPr="008440C5">
        <w:t>The first sign may reflect a seed, sprout, or beginning.</w:t>
      </w:r>
      <w:r w:rsidRPr="008440C5">
        <w:br/>
        <w:t>The middle signs may represent water, land, or growth.</w:t>
      </w:r>
      <w:r w:rsidRPr="008440C5">
        <w:br/>
        <w:t>The ending strokes may represent completion, cycle, or return.</w:t>
      </w:r>
    </w:p>
    <w:p w14:paraId="64DEF9F0" w14:textId="77777777" w:rsidR="004654AA" w:rsidRPr="008440C5" w:rsidRDefault="00000000" w:rsidP="008440C5">
      <w:r w:rsidRPr="008440C5">
        <w:t>Tamil ecological thinking supports this style of reading. Tamil poetics often describe life as a movement through landscapes—</w:t>
      </w:r>
      <w:proofErr w:type="spellStart"/>
      <w:r w:rsidRPr="008440C5">
        <w:t>kurinji</w:t>
      </w:r>
      <w:proofErr w:type="spellEnd"/>
      <w:r w:rsidRPr="008440C5">
        <w:t xml:space="preserve"> (mountain), </w:t>
      </w:r>
      <w:proofErr w:type="spellStart"/>
      <w:r w:rsidRPr="008440C5">
        <w:t>mullai</w:t>
      </w:r>
      <w:proofErr w:type="spellEnd"/>
      <w:r w:rsidRPr="008440C5">
        <w:t xml:space="preserve"> (forest), </w:t>
      </w:r>
      <w:proofErr w:type="spellStart"/>
      <w:r w:rsidRPr="008440C5">
        <w:t>marutham</w:t>
      </w:r>
      <w:proofErr w:type="spellEnd"/>
      <w:r w:rsidRPr="008440C5">
        <w:t xml:space="preserve"> (farmland), </w:t>
      </w:r>
      <w:proofErr w:type="spellStart"/>
      <w:r w:rsidRPr="008440C5">
        <w:t>neithal</w:t>
      </w:r>
      <w:proofErr w:type="spellEnd"/>
      <w:r w:rsidRPr="008440C5">
        <w:t xml:space="preserve"> (seashore), and </w:t>
      </w:r>
      <w:proofErr w:type="spellStart"/>
      <w:r w:rsidRPr="008440C5">
        <w:t>paalai</w:t>
      </w:r>
      <w:proofErr w:type="spellEnd"/>
      <w:r w:rsidRPr="008440C5">
        <w:t xml:space="preserve"> (dry land). Each symbol in an inscription may evoke aspects of this living environment. The Indus world shared similar ecological rhythms: rain-driven agriculture, monsoon cycles, floods, wells, and reservoirs.</w:t>
      </w:r>
    </w:p>
    <w:p w14:paraId="592763FF" w14:textId="77777777" w:rsidR="004654AA" w:rsidRPr="008440C5" w:rsidRDefault="00000000" w:rsidP="008440C5">
      <w:r w:rsidRPr="008440C5">
        <w:t>Seeing MD 1536 through ecology is not literal translation. It is an imaginative, responsible way to think about how ancient people might have used signs to express life.</w:t>
      </w:r>
    </w:p>
    <w:p w14:paraId="5734187C" w14:textId="77777777" w:rsidR="004654AA" w:rsidRPr="008440C5" w:rsidRDefault="00000000" w:rsidP="008440C5">
      <w:r>
        <w:pict w14:anchorId="5FE90547">
          <v:rect id="_x0000_i1349" style="width:0;height:1.5pt" o:hralign="center" o:hrstd="t" o:hr="t" fillcolor="#a0a0a0" stroked="f"/>
        </w:pict>
      </w:r>
    </w:p>
    <w:p w14:paraId="049C27A4" w14:textId="77777777" w:rsidR="004654AA" w:rsidRPr="008440C5" w:rsidRDefault="00000000" w:rsidP="008440C5">
      <w:pPr>
        <w:rPr>
          <w:b/>
          <w:bCs/>
        </w:rPr>
      </w:pPr>
      <w:r w:rsidRPr="008440C5">
        <w:rPr>
          <w:b/>
          <w:bCs/>
        </w:rPr>
        <w:t>24.4 A Tamil-Inspired Reading of Structure</w:t>
      </w:r>
    </w:p>
    <w:p w14:paraId="75A962D7" w14:textId="77777777" w:rsidR="004654AA" w:rsidRPr="008440C5" w:rsidRDefault="00000000" w:rsidP="008440C5">
      <w:r w:rsidRPr="008440C5">
        <w:t>Tamil pot graffiti and clan marks often combine:</w:t>
      </w:r>
    </w:p>
    <w:p w14:paraId="7E41CF02" w14:textId="77777777" w:rsidR="004654AA" w:rsidRPr="008440C5" w:rsidRDefault="00000000" w:rsidP="008440C5">
      <w:r w:rsidRPr="008440C5">
        <w:t>a main symbol,</w:t>
      </w:r>
      <w:r w:rsidRPr="008440C5">
        <w:br/>
        <w:t>a clan marker,</w:t>
      </w:r>
      <w:r w:rsidRPr="008440C5">
        <w:br/>
        <w:t>a stroke to indicate classification,</w:t>
      </w:r>
      <w:r w:rsidRPr="008440C5">
        <w:br/>
        <w:t>and a closing mark.</w:t>
      </w:r>
    </w:p>
    <w:p w14:paraId="3DAF7823" w14:textId="77777777" w:rsidR="004654AA" w:rsidRPr="008440C5" w:rsidRDefault="00000000" w:rsidP="008440C5">
      <w:r w:rsidRPr="008440C5">
        <w:t>MD 1536 shows a similar rhythm.</w:t>
      </w:r>
    </w:p>
    <w:p w14:paraId="0FA0ACA9" w14:textId="77777777" w:rsidR="004654AA" w:rsidRPr="008440C5" w:rsidRDefault="00000000" w:rsidP="008440C5">
      <w:r>
        <w:lastRenderedPageBreak/>
        <w:t xml:space="preserve">Reading this seal is </w:t>
      </w:r>
      <w:r w:rsidRPr="008440C5">
        <w:t>a poetic moment</w:t>
      </w:r>
      <w:r>
        <w:t>, as we know how water from land raise to sky, form clouds, winds carry and bring rain, flow through natural canals or drains or rivers, collect in ponds, goes back to sea, evaporate, a water cycle; as primarily agriculture occupation in India, we can’t miss that Indus people were agrarian, how would otherwise they survived without food?</w:t>
      </w:r>
      <w:r w:rsidRPr="008440C5">
        <w:t>:</w:t>
      </w:r>
      <w:r w:rsidRPr="008440C5">
        <w:br/>
        <w:t xml:space="preserve">water returning to land, movement of people, the flow of humanity, or the cycle of life. This reading does not claim linguistic identity. Instead, it shows students how structure can evoke meaning in an ecological </w:t>
      </w:r>
      <w:proofErr w:type="spellStart"/>
      <w:r w:rsidRPr="008440C5">
        <w:t>civilisation</w:t>
      </w:r>
      <w:proofErr w:type="spellEnd"/>
      <w:r w:rsidRPr="008440C5">
        <w:t>.</w:t>
      </w:r>
    </w:p>
    <w:p w14:paraId="220C8FFC" w14:textId="77777777" w:rsidR="004654AA" w:rsidRPr="008440C5" w:rsidRDefault="00000000" w:rsidP="008440C5">
      <w:r w:rsidRPr="008440C5">
        <w:t>For example, if the middle two large signs</w:t>
      </w:r>
      <w:r>
        <w:t>, the jars</w:t>
      </w:r>
      <w:r w:rsidRPr="008440C5">
        <w:t xml:space="preserve"> are interpreted as water-linked or container-like, and the small signs that follow resemble movement marks, the sequence can be seen as expressing a cycle of flow and return.</w:t>
      </w:r>
    </w:p>
    <w:p w14:paraId="56FC800D" w14:textId="77777777" w:rsidR="004654AA" w:rsidRPr="008440C5" w:rsidRDefault="00000000" w:rsidP="008440C5">
      <w:r w:rsidRPr="008440C5">
        <w:t>Again, this is not decipherment—only a window into how signs can hint at relationships.</w:t>
      </w:r>
    </w:p>
    <w:p w14:paraId="2FC953D5" w14:textId="77777777" w:rsidR="004654AA" w:rsidRPr="008440C5" w:rsidRDefault="00000000" w:rsidP="008440C5">
      <w:r>
        <w:pict w14:anchorId="097C5933">
          <v:rect id="_x0000_i1350" style="width:0;height:1.5pt" o:hralign="center" o:hrstd="t" o:hr="t" fillcolor="#a0a0a0" stroked="f"/>
        </w:pict>
      </w:r>
    </w:p>
    <w:p w14:paraId="59A1D570" w14:textId="77777777" w:rsidR="004654AA" w:rsidRPr="008440C5" w:rsidRDefault="00000000" w:rsidP="008440C5">
      <w:pPr>
        <w:rPr>
          <w:b/>
          <w:bCs/>
        </w:rPr>
      </w:pPr>
      <w:r w:rsidRPr="008440C5">
        <w:rPr>
          <w:b/>
          <w:bCs/>
        </w:rPr>
        <w:t xml:space="preserve">24.5 </w:t>
      </w:r>
      <w:proofErr w:type="spellStart"/>
      <w:r w:rsidRPr="008440C5">
        <w:rPr>
          <w:b/>
          <w:bCs/>
        </w:rPr>
        <w:t>Kangali’s</w:t>
      </w:r>
      <w:proofErr w:type="spellEnd"/>
      <w:r w:rsidRPr="008440C5">
        <w:rPr>
          <w:b/>
          <w:bCs/>
        </w:rPr>
        <w:t xml:space="preserve"> Gondi Perspective</w:t>
      </w:r>
    </w:p>
    <w:p w14:paraId="30861955" w14:textId="77777777" w:rsidR="004654AA" w:rsidRPr="008440C5" w:rsidRDefault="00000000" w:rsidP="008440C5">
      <w:proofErr w:type="spellStart"/>
      <w:r w:rsidRPr="008440C5">
        <w:t>Kangali</w:t>
      </w:r>
      <w:proofErr w:type="spellEnd"/>
      <w:r w:rsidRPr="008440C5">
        <w:t xml:space="preserve"> identified several Indus signs as proto-Gondi symbols representing divine, natural, or clan-related ideas. He interpreted MD 1536 as a conceptual movement through:</w:t>
      </w:r>
    </w:p>
    <w:p w14:paraId="23869E15" w14:textId="77777777" w:rsidR="004654AA" w:rsidRPr="008440C5" w:rsidRDefault="00000000" w:rsidP="008440C5">
      <w:r w:rsidRPr="008440C5">
        <w:t>world</w:t>
      </w:r>
      <w:r w:rsidRPr="008440C5">
        <w:br/>
        <w:t>wind</w:t>
      </w:r>
      <w:r w:rsidRPr="008440C5">
        <w:br/>
        <w:t>water</w:t>
      </w:r>
      <w:r w:rsidRPr="008440C5">
        <w:br/>
        <w:t>mother</w:t>
      </w:r>
      <w:r w:rsidRPr="008440C5">
        <w:br/>
        <w:t>people</w:t>
      </w:r>
    </w:p>
    <w:p w14:paraId="7E6B5B0D" w14:textId="77777777" w:rsidR="004654AA" w:rsidRPr="008440C5" w:rsidRDefault="00000000" w:rsidP="008440C5">
      <w:r w:rsidRPr="008440C5">
        <w:t>This sequence resonates with tribal cosmologies where life is understood as a layered interaction of elements.</w:t>
      </w:r>
    </w:p>
    <w:p w14:paraId="7790F03D" w14:textId="77777777" w:rsidR="004654AA" w:rsidRPr="008440C5" w:rsidRDefault="00000000" w:rsidP="008440C5">
      <w:r w:rsidRPr="008440C5">
        <w:t xml:space="preserve">While scholars debate these interpretations, </w:t>
      </w:r>
      <w:proofErr w:type="spellStart"/>
      <w:r w:rsidRPr="008440C5">
        <w:t>Kangali's</w:t>
      </w:r>
      <w:proofErr w:type="spellEnd"/>
      <w:r w:rsidRPr="008440C5">
        <w:t xml:space="preserve"> readings remind us of something important: early scripts often encode values, not sentences. They represent relationships, cycles, groups, and identities.</w:t>
      </w:r>
    </w:p>
    <w:p w14:paraId="0E5D515E" w14:textId="77777777" w:rsidR="004654AA" w:rsidRPr="008440C5" w:rsidRDefault="00000000" w:rsidP="008440C5">
      <w:r w:rsidRPr="008440C5">
        <w:t xml:space="preserve">Students can learn from this approach without </w:t>
      </w:r>
      <w:r>
        <w:t xml:space="preserve">the need to </w:t>
      </w:r>
      <w:r w:rsidRPr="008440C5">
        <w:t>accepting it literally.</w:t>
      </w:r>
      <w:r>
        <w:t xml:space="preserve"> Students can start living in the moments of Indus landscape through meditation. The Himalayas, the foothills, the rivers, the peaks, the ice are always inspirations to human kind and spiritual to us.</w:t>
      </w:r>
    </w:p>
    <w:p w14:paraId="2D074AB5" w14:textId="77777777" w:rsidR="004654AA" w:rsidRPr="008440C5" w:rsidRDefault="00000000" w:rsidP="008440C5">
      <w:r>
        <w:pict w14:anchorId="0276BC4B">
          <v:rect id="_x0000_i1351" style="width:0;height:1.5pt" o:hralign="center" o:hrstd="t" o:hr="t" fillcolor="#a0a0a0" stroked="f"/>
        </w:pict>
      </w:r>
    </w:p>
    <w:p w14:paraId="0BC9C724" w14:textId="77777777" w:rsidR="004654AA" w:rsidRPr="008440C5" w:rsidRDefault="00000000" w:rsidP="008440C5">
      <w:pPr>
        <w:rPr>
          <w:b/>
          <w:bCs/>
        </w:rPr>
      </w:pPr>
      <w:r w:rsidRPr="008440C5">
        <w:rPr>
          <w:b/>
          <w:bCs/>
        </w:rPr>
        <w:t>24.6 A Structure-First Reading</w:t>
      </w:r>
    </w:p>
    <w:p w14:paraId="56E96B32" w14:textId="77777777" w:rsidR="004654AA" w:rsidRPr="008440C5" w:rsidRDefault="00000000" w:rsidP="008440C5">
      <w:r w:rsidRPr="008440C5">
        <w:t>Even without cultural frameworks, MD 1536 shows consistent internal logic:</w:t>
      </w:r>
    </w:p>
    <w:p w14:paraId="53C24311" w14:textId="77777777" w:rsidR="004654AA" w:rsidRPr="008440C5" w:rsidRDefault="00000000" w:rsidP="008440C5">
      <w:r w:rsidRPr="008440C5">
        <w:t>The first sign acts like a prefix.</w:t>
      </w:r>
      <w:r w:rsidRPr="008440C5">
        <w:br/>
        <w:t>The next two signs behave like large cores.</w:t>
      </w:r>
      <w:r w:rsidRPr="008440C5">
        <w:br/>
        <w:t>The following symbols refine or modify the meaning.</w:t>
      </w:r>
      <w:r w:rsidRPr="008440C5">
        <w:br/>
        <w:t>Strokes conclude the sequence.</w:t>
      </w:r>
    </w:p>
    <w:p w14:paraId="5E93BE36" w14:textId="77777777" w:rsidR="004654AA" w:rsidRPr="008440C5" w:rsidRDefault="00000000" w:rsidP="008440C5">
      <w:r w:rsidRPr="008440C5">
        <w:lastRenderedPageBreak/>
        <w:t xml:space="preserve">This prefix-core-suffix structure matches patterns seen across the corpus. Whether the meaning is ecological, administrative, ritual, or symbolic, the </w:t>
      </w:r>
      <w:proofErr w:type="spellStart"/>
      <w:r w:rsidRPr="008440C5">
        <w:t>organisation</w:t>
      </w:r>
      <w:proofErr w:type="spellEnd"/>
      <w:r w:rsidRPr="008440C5">
        <w:t xml:space="preserve"> is deliberate. The seal demonstrates that Indus scribes designed inscriptions with clarity, proportion, and balance.</w:t>
      </w:r>
    </w:p>
    <w:p w14:paraId="64F5120E" w14:textId="77777777" w:rsidR="004654AA" w:rsidRPr="008440C5" w:rsidRDefault="00000000" w:rsidP="008440C5">
      <w:r w:rsidRPr="008440C5">
        <w:t>The “poetic” feeling comes from the harmony of these proportions.</w:t>
      </w:r>
    </w:p>
    <w:p w14:paraId="28C28744" w14:textId="77777777" w:rsidR="004654AA" w:rsidRPr="008440C5" w:rsidRDefault="00000000" w:rsidP="008440C5">
      <w:r>
        <w:pict w14:anchorId="202236A8">
          <v:rect id="_x0000_i1352" style="width:0;height:1.5pt" o:hralign="center" o:hrstd="t" o:hr="t" fillcolor="#a0a0a0" stroked="f"/>
        </w:pict>
      </w:r>
    </w:p>
    <w:p w14:paraId="49CC0FEC" w14:textId="77777777" w:rsidR="004654AA" w:rsidRPr="008440C5" w:rsidRDefault="00000000" w:rsidP="008440C5">
      <w:pPr>
        <w:rPr>
          <w:b/>
          <w:bCs/>
        </w:rPr>
      </w:pPr>
      <w:r w:rsidRPr="008440C5">
        <w:rPr>
          <w:b/>
          <w:bCs/>
        </w:rPr>
        <w:t>24.7 Why MD 1536 Feels Like a Story</w:t>
      </w:r>
    </w:p>
    <w:p w14:paraId="348BB0DE" w14:textId="77777777" w:rsidR="004654AA" w:rsidRPr="008440C5" w:rsidRDefault="00000000" w:rsidP="008440C5">
      <w:r w:rsidRPr="008440C5">
        <w:t>Stories are not only told with words. Visual sequences can also create narrative. The seven-sign arrangement of this seal:</w:t>
      </w:r>
    </w:p>
    <w:p w14:paraId="6E0D1035" w14:textId="77777777" w:rsidR="004654AA" w:rsidRPr="008440C5" w:rsidRDefault="00000000" w:rsidP="008440C5">
      <w:r w:rsidRPr="008440C5">
        <w:t>starts small,</w:t>
      </w:r>
      <w:r w:rsidRPr="008440C5">
        <w:br/>
        <w:t>grows large,</w:t>
      </w:r>
      <w:r w:rsidRPr="008440C5">
        <w:br/>
        <w:t xml:space="preserve">peaks at the </w:t>
      </w:r>
      <w:proofErr w:type="spellStart"/>
      <w:r w:rsidRPr="008440C5">
        <w:t>centre</w:t>
      </w:r>
      <w:proofErr w:type="spellEnd"/>
      <w:r w:rsidRPr="008440C5">
        <w:t>,</w:t>
      </w:r>
      <w:r w:rsidRPr="008440C5">
        <w:br/>
        <w:t>and returns to small.</w:t>
      </w:r>
    </w:p>
    <w:p w14:paraId="0633C01D" w14:textId="77777777" w:rsidR="004654AA" w:rsidRPr="008440C5" w:rsidRDefault="00000000" w:rsidP="008440C5">
      <w:r w:rsidRPr="008440C5">
        <w:t xml:space="preserve">This rise-and-fall pattern resembles stories, songs, prayers, and ritual chants. The Indus </w:t>
      </w:r>
      <w:proofErr w:type="spellStart"/>
      <w:r w:rsidRPr="008440C5">
        <w:t>civilisation</w:t>
      </w:r>
      <w:proofErr w:type="spellEnd"/>
      <w:r w:rsidRPr="008440C5">
        <w:t xml:space="preserve"> may have used visual rhythm the same way Tamil, Sumerian, and tribal traditions use spoken rhythm—to express the movement of life.</w:t>
      </w:r>
    </w:p>
    <w:p w14:paraId="0A5DB995" w14:textId="77777777" w:rsidR="004654AA" w:rsidRPr="008440C5" w:rsidRDefault="00000000" w:rsidP="008440C5">
      <w:r>
        <w:pict w14:anchorId="5B97815B">
          <v:rect id="_x0000_i1353" style="width:0;height:1.5pt" o:hralign="center" o:hrstd="t" o:hr="t" fillcolor="#a0a0a0" stroked="f"/>
        </w:pict>
      </w:r>
    </w:p>
    <w:p w14:paraId="48A54093" w14:textId="77777777" w:rsidR="004654AA" w:rsidRPr="008440C5" w:rsidRDefault="00000000" w:rsidP="008440C5">
      <w:pPr>
        <w:rPr>
          <w:b/>
          <w:bCs/>
        </w:rPr>
      </w:pPr>
      <w:r w:rsidRPr="008440C5">
        <w:rPr>
          <w:b/>
          <w:bCs/>
        </w:rPr>
        <w:t>24.8 Multiple Interpretations, One Structure</w:t>
      </w:r>
    </w:p>
    <w:p w14:paraId="06AB3121" w14:textId="77777777" w:rsidR="004654AA" w:rsidRPr="008440C5" w:rsidRDefault="00000000" w:rsidP="008440C5">
      <w:r w:rsidRPr="008440C5">
        <w:t>Across these lenses, students learn that:</w:t>
      </w:r>
    </w:p>
    <w:p w14:paraId="70887DC7" w14:textId="77777777" w:rsidR="004654AA" w:rsidRPr="008440C5" w:rsidRDefault="00000000" w:rsidP="008440C5">
      <w:r w:rsidRPr="008440C5">
        <w:t>Structure is solid.</w:t>
      </w:r>
      <w:r w:rsidRPr="008440C5">
        <w:br/>
        <w:t>Meaning is open.</w:t>
      </w:r>
      <w:r w:rsidRPr="008440C5">
        <w:br/>
        <w:t>Cultural readings enrich imagination.</w:t>
      </w:r>
      <w:r w:rsidRPr="008440C5">
        <w:br/>
        <w:t>Ecological readings connect landscape to symbol.</w:t>
      </w:r>
      <w:r w:rsidRPr="008440C5">
        <w:br/>
        <w:t>Comparative readings highlight human creativity.</w:t>
      </w:r>
      <w:r w:rsidRPr="008440C5">
        <w:br/>
        <w:t>Responsible plurality strengthens understanding.</w:t>
      </w:r>
    </w:p>
    <w:p w14:paraId="3F4E1D60" w14:textId="77777777" w:rsidR="004654AA" w:rsidRPr="008440C5" w:rsidRDefault="00000000" w:rsidP="008440C5">
      <w:r w:rsidRPr="008440C5">
        <w:t>MD 1536 becomes a teaching tool, not because we know what it means, but because it shows how signs can carry layers of meaning without linguistic decoding.</w:t>
      </w:r>
    </w:p>
    <w:p w14:paraId="32C9BCE0" w14:textId="77777777" w:rsidR="004654AA" w:rsidRPr="008440C5" w:rsidRDefault="00000000" w:rsidP="008440C5">
      <w:r>
        <w:pict w14:anchorId="5E4A64FC">
          <v:rect id="_x0000_i1354" style="width:0;height:1.5pt" o:hralign="center" o:hrstd="t" o:hr="t" fillcolor="#a0a0a0" stroked="f"/>
        </w:pict>
      </w:r>
    </w:p>
    <w:p w14:paraId="005F9E6B" w14:textId="77777777" w:rsidR="004654AA" w:rsidRPr="008440C5" w:rsidRDefault="00000000" w:rsidP="008440C5">
      <w:pPr>
        <w:rPr>
          <w:b/>
          <w:bCs/>
        </w:rPr>
      </w:pPr>
      <w:r w:rsidRPr="008440C5">
        <w:rPr>
          <w:b/>
          <w:bCs/>
        </w:rPr>
        <w:t>24.9 A Reflection for Curious Minds</w:t>
      </w:r>
    </w:p>
    <w:p w14:paraId="6F4D1575" w14:textId="77777777" w:rsidR="004654AA" w:rsidRPr="008440C5" w:rsidRDefault="00000000" w:rsidP="008440C5">
      <w:r w:rsidRPr="008440C5">
        <w:t>Study the seven signs of MD 1536.</w:t>
      </w:r>
      <w:r w:rsidRPr="008440C5">
        <w:br/>
        <w:t>Draw them one by one.</w:t>
      </w:r>
      <w:r w:rsidRPr="008440C5">
        <w:br/>
        <w:t>Describe each shape in your own words.</w:t>
      </w:r>
      <w:r w:rsidRPr="008440C5">
        <w:br/>
        <w:t>Which one feels central?</w:t>
      </w:r>
      <w:r w:rsidRPr="008440C5">
        <w:br/>
        <w:t>Which one feels like movement?</w:t>
      </w:r>
      <w:r w:rsidRPr="008440C5">
        <w:br/>
        <w:t>Which one feels like ending?</w:t>
      </w:r>
    </w:p>
    <w:p w14:paraId="7B3D183F" w14:textId="77777777" w:rsidR="004654AA" w:rsidRPr="008440C5" w:rsidRDefault="00000000" w:rsidP="008440C5">
      <w:r w:rsidRPr="008440C5">
        <w:lastRenderedPageBreak/>
        <w:t>Does the sequence remind you of a journey, cycle, story, or event?</w:t>
      </w:r>
    </w:p>
    <w:p w14:paraId="71D822F1" w14:textId="77777777" w:rsidR="004654AA" w:rsidRPr="008440C5" w:rsidRDefault="00000000" w:rsidP="008440C5">
      <w:r w:rsidRPr="008440C5">
        <w:t>By exploring these questions, you learn how to let the script speak through structure, not assumptions.</w:t>
      </w:r>
    </w:p>
    <w:p w14:paraId="0BC173B6" w14:textId="77777777" w:rsidR="004654AA" w:rsidRPr="008440C5" w:rsidRDefault="00000000" w:rsidP="008440C5">
      <w:r w:rsidRPr="008440C5">
        <w:t>You also experience the beauty of ancient symbolic thinking—a world where meaning was carried not by letters, but by shapes arranged with care.</w:t>
      </w:r>
    </w:p>
    <w:p w14:paraId="1780BFD9" w14:textId="77777777" w:rsidR="004654AA" w:rsidRPr="008440C5" w:rsidRDefault="00000000" w:rsidP="008440C5">
      <w:r>
        <w:pict w14:anchorId="67110B16">
          <v:rect id="_x0000_i1355" style="width:0;height:1.5pt" o:hralign="center" o:hrstd="t" o:hr="t" fillcolor="#a0a0a0" stroked="f"/>
        </w:pict>
      </w:r>
    </w:p>
    <w:p w14:paraId="414C9A2F" w14:textId="77777777" w:rsidR="004654AA" w:rsidRDefault="00000000" w:rsidP="008440C5">
      <w:pPr>
        <w:rPr>
          <w:b/>
          <w:bCs/>
        </w:rPr>
      </w:pPr>
      <w:r>
        <w:rPr>
          <w:b/>
          <w:bCs/>
        </w:rPr>
        <w:t xml:space="preserve">This shows how </w:t>
      </w:r>
      <w:proofErr w:type="spellStart"/>
      <w:r>
        <w:rPr>
          <w:b/>
          <w:bCs/>
        </w:rPr>
        <w:t>Kangali</w:t>
      </w:r>
      <w:proofErr w:type="spellEnd"/>
      <w:r>
        <w:rPr>
          <w:b/>
          <w:bCs/>
        </w:rPr>
        <w:t xml:space="preserve"> had read this particular seal,</w:t>
      </w:r>
    </w:p>
    <w:tbl>
      <w:tblPr>
        <w:tblStyle w:val="TableGrid"/>
        <w:tblW w:w="0" w:type="auto"/>
        <w:tblLook w:val="04A0" w:firstRow="1" w:lastRow="0" w:firstColumn="1" w:lastColumn="0" w:noHBand="0" w:noVBand="1"/>
      </w:tblPr>
      <w:tblGrid>
        <w:gridCol w:w="8894"/>
      </w:tblGrid>
      <w:tr w:rsidR="00067192" w14:paraId="1E749C8B" w14:textId="77777777" w:rsidTr="00067192">
        <w:trPr>
          <w:trHeight w:val="2868"/>
        </w:trPr>
        <w:tc>
          <w:tcPr>
            <w:tcW w:w="8846" w:type="dxa"/>
          </w:tcPr>
          <w:p w14:paraId="3D335FD0" w14:textId="77777777" w:rsidR="005F1977" w:rsidRDefault="005F1977" w:rsidP="005F1977">
            <w:pPr>
              <w:rPr>
                <w:b/>
                <w:bCs/>
              </w:rPr>
            </w:pPr>
            <w:r>
              <w:rPr>
                <w:noProof/>
              </w:rPr>
              <w:drawing>
                <wp:inline distT="0" distB="0" distL="0" distR="0" wp14:anchorId="76EF82EE" wp14:editId="5D7ED287">
                  <wp:extent cx="5510676" cy="1844040"/>
                  <wp:effectExtent l="0" t="0" r="0" b="3810"/>
                  <wp:docPr id="40" name="Picture 39">
                    <a:extLst xmlns:a="http://schemas.openxmlformats.org/drawingml/2006/main">
                      <a:ext uri="{FF2B5EF4-FFF2-40B4-BE49-F238E27FC236}">
                        <a16:creationId xmlns:a16="http://schemas.microsoft.com/office/drawing/2014/main" id="{00000000-0008-0000-06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0000000-0008-0000-0600-000028000000}"/>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932" cy="1858849"/>
                          </a:xfrm>
                          <a:prstGeom prst="rect">
                            <a:avLst/>
                          </a:prstGeom>
                          <a:noFill/>
                          <a:ln>
                            <a:noFill/>
                          </a:ln>
                        </pic:spPr>
                      </pic:pic>
                    </a:graphicData>
                  </a:graphic>
                </wp:inline>
              </w:drawing>
            </w:r>
          </w:p>
          <w:p w14:paraId="32C3D950" w14:textId="5935BF9F" w:rsidR="004654AA" w:rsidRDefault="004654AA" w:rsidP="008440C5">
            <w:pPr>
              <w:rPr>
                <w:b/>
                <w:bCs/>
              </w:rPr>
            </w:pPr>
          </w:p>
        </w:tc>
      </w:tr>
    </w:tbl>
    <w:p w14:paraId="7AA64919" w14:textId="77777777" w:rsidR="004654AA" w:rsidRDefault="004654AA" w:rsidP="008440C5">
      <w:pPr>
        <w:rPr>
          <w:b/>
          <w:bCs/>
        </w:rPr>
      </w:pPr>
    </w:p>
    <w:p w14:paraId="584F44A8" w14:textId="77777777" w:rsidR="004654AA" w:rsidRDefault="00000000" w:rsidP="008440C5">
      <w:pPr>
        <w:rPr>
          <w:b/>
          <w:bCs/>
        </w:rPr>
      </w:pPr>
      <w:r>
        <w:rPr>
          <w:b/>
          <w:bCs/>
        </w:rPr>
        <w:t xml:space="preserve">The table below shows </w:t>
      </w:r>
      <w:proofErr w:type="spellStart"/>
      <w:r>
        <w:rPr>
          <w:b/>
          <w:bCs/>
        </w:rPr>
        <w:t>Kangali’s</w:t>
      </w:r>
      <w:proofErr w:type="spellEnd"/>
      <w:r>
        <w:rPr>
          <w:b/>
          <w:bCs/>
        </w:rPr>
        <w:t xml:space="preserve"> interpretation and based on that how the author had interpreted.</w:t>
      </w:r>
    </w:p>
    <w:tbl>
      <w:tblPr>
        <w:tblW w:w="9600" w:type="dxa"/>
        <w:tblLook w:val="04A0" w:firstRow="1" w:lastRow="0" w:firstColumn="1" w:lastColumn="0" w:noHBand="0" w:noVBand="1"/>
      </w:tblPr>
      <w:tblGrid>
        <w:gridCol w:w="3800"/>
        <w:gridCol w:w="5800"/>
      </w:tblGrid>
      <w:tr w:rsidR="00067192" w:rsidRPr="00067192" w14:paraId="41BB2A31" w14:textId="77777777" w:rsidTr="00067192">
        <w:trPr>
          <w:trHeight w:val="636"/>
        </w:trPr>
        <w:tc>
          <w:tcPr>
            <w:tcW w:w="3800" w:type="dxa"/>
            <w:tcBorders>
              <w:top w:val="single" w:sz="8" w:space="0" w:color="auto"/>
              <w:left w:val="single" w:sz="4" w:space="0" w:color="auto"/>
              <w:bottom w:val="single" w:sz="8" w:space="0" w:color="auto"/>
              <w:right w:val="single" w:sz="4" w:space="0" w:color="auto"/>
            </w:tcBorders>
            <w:vAlign w:val="bottom"/>
            <w:hideMark/>
          </w:tcPr>
          <w:p w14:paraId="7409D58B" w14:textId="77777777" w:rsidR="004654AA" w:rsidRPr="00067192" w:rsidRDefault="00000000" w:rsidP="00067192">
            <w:pPr>
              <w:spacing w:after="0" w:line="240" w:lineRule="auto"/>
              <w:rPr>
                <w:rFonts w:ascii="Calibri" w:eastAsia="Times New Roman" w:hAnsi="Calibri" w:cs="Calibri"/>
                <w:b/>
                <w:bCs/>
                <w:color w:val="000000"/>
              </w:rPr>
            </w:pPr>
            <w:proofErr w:type="spellStart"/>
            <w:r w:rsidRPr="00067192">
              <w:rPr>
                <w:rFonts w:ascii="Calibri" w:eastAsia="Times New Roman" w:hAnsi="Calibri" w:cs="Calibri"/>
                <w:b/>
                <w:bCs/>
                <w:color w:val="000000"/>
              </w:rPr>
              <w:t>Kangali</w:t>
            </w:r>
            <w:proofErr w:type="spellEnd"/>
          </w:p>
        </w:tc>
        <w:tc>
          <w:tcPr>
            <w:tcW w:w="5800" w:type="dxa"/>
            <w:tcBorders>
              <w:top w:val="single" w:sz="8" w:space="0" w:color="auto"/>
              <w:left w:val="nil"/>
              <w:bottom w:val="single" w:sz="8" w:space="0" w:color="auto"/>
              <w:right w:val="single" w:sz="8" w:space="0" w:color="auto"/>
            </w:tcBorders>
            <w:vAlign w:val="bottom"/>
            <w:hideMark/>
          </w:tcPr>
          <w:p w14:paraId="385220A5" w14:textId="77777777" w:rsidR="004654AA" w:rsidRPr="00067192" w:rsidRDefault="00000000" w:rsidP="00067192">
            <w:pPr>
              <w:spacing w:after="0" w:line="240" w:lineRule="auto"/>
              <w:rPr>
                <w:rFonts w:ascii="Calibri" w:eastAsia="Times New Roman" w:hAnsi="Calibri" w:cs="Calibri"/>
                <w:b/>
                <w:bCs/>
                <w:color w:val="000000"/>
              </w:rPr>
            </w:pPr>
            <w:r w:rsidRPr="00067192">
              <w:rPr>
                <w:rFonts w:ascii="Calibri" w:eastAsia="Times New Roman" w:hAnsi="Calibri" w:cs="Calibri"/>
                <w:b/>
                <w:bCs/>
                <w:color w:val="000000"/>
              </w:rPr>
              <w:t>P</w:t>
            </w:r>
            <w:r>
              <w:rPr>
                <w:rFonts w:ascii="Calibri" w:eastAsia="Times New Roman" w:hAnsi="Calibri" w:cs="Calibri"/>
                <w:b/>
                <w:bCs/>
                <w:color w:val="000000"/>
              </w:rPr>
              <w:t>P</w:t>
            </w:r>
          </w:p>
        </w:tc>
      </w:tr>
      <w:tr w:rsidR="00067192" w:rsidRPr="00067192" w14:paraId="46F9648D" w14:textId="77777777" w:rsidTr="00067192">
        <w:trPr>
          <w:trHeight w:val="864"/>
        </w:trPr>
        <w:tc>
          <w:tcPr>
            <w:tcW w:w="3800" w:type="dxa"/>
            <w:tcBorders>
              <w:top w:val="nil"/>
              <w:left w:val="single" w:sz="4" w:space="0" w:color="auto"/>
              <w:bottom w:val="single" w:sz="4" w:space="0" w:color="auto"/>
              <w:right w:val="single" w:sz="4" w:space="0" w:color="auto"/>
            </w:tcBorders>
            <w:vAlign w:val="bottom"/>
            <w:hideMark/>
          </w:tcPr>
          <w:p w14:paraId="444E61E2" w14:textId="77777777" w:rsidR="004654AA" w:rsidRPr="00067192" w:rsidRDefault="00000000" w:rsidP="00067192">
            <w:pPr>
              <w:spacing w:after="0" w:line="240" w:lineRule="auto"/>
              <w:rPr>
                <w:rFonts w:ascii="Calibri" w:eastAsia="Times New Roman" w:hAnsi="Calibri" w:cs="Calibri"/>
                <w:color w:val="000000"/>
              </w:rPr>
            </w:pPr>
            <w:r w:rsidRPr="00067192">
              <w:rPr>
                <w:rFonts w:ascii="Calibri" w:eastAsia="Times New Roman" w:hAnsi="Calibri" w:cs="Latha"/>
                <w:color w:val="000000"/>
                <w:cs/>
              </w:rPr>
              <w:t>காற்று</w:t>
            </w:r>
            <w:r w:rsidRPr="00067192">
              <w:rPr>
                <w:rFonts w:ascii="Calibri" w:eastAsia="Times New Roman" w:hAnsi="Calibri" w:cs="Calibri"/>
                <w:color w:val="000000"/>
              </w:rPr>
              <w:t xml:space="preserve">  </w:t>
            </w:r>
            <w:r w:rsidRPr="00067192">
              <w:rPr>
                <w:rFonts w:ascii="Calibri" w:eastAsia="Times New Roman" w:hAnsi="Calibri" w:cs="Latha"/>
                <w:color w:val="000000"/>
                <w:cs/>
              </w:rPr>
              <w:t>ஓடை ஆதி சக்தி மாதா</w:t>
            </w:r>
            <w:r w:rsidRPr="00067192">
              <w:rPr>
                <w:rFonts w:ascii="Calibri" w:eastAsia="Times New Roman" w:hAnsi="Calibri" w:cs="Calibri"/>
                <w:color w:val="000000"/>
              </w:rPr>
              <w:t xml:space="preserve"> </w:t>
            </w:r>
            <w:r w:rsidRPr="00067192">
              <w:rPr>
                <w:rFonts w:ascii="Calibri" w:eastAsia="Times New Roman" w:hAnsi="Calibri" w:cs="Latha"/>
                <w:color w:val="000000"/>
                <w:cs/>
              </w:rPr>
              <w:t>முக்கியம்</w:t>
            </w:r>
          </w:p>
        </w:tc>
        <w:tc>
          <w:tcPr>
            <w:tcW w:w="5800" w:type="dxa"/>
            <w:tcBorders>
              <w:top w:val="nil"/>
              <w:left w:val="nil"/>
              <w:bottom w:val="single" w:sz="4" w:space="0" w:color="auto"/>
              <w:right w:val="single" w:sz="8" w:space="0" w:color="auto"/>
            </w:tcBorders>
            <w:vAlign w:val="bottom"/>
            <w:hideMark/>
          </w:tcPr>
          <w:p w14:paraId="0E0DEAE7" w14:textId="77777777" w:rsidR="004654AA" w:rsidRPr="00067192" w:rsidRDefault="00000000" w:rsidP="00067192">
            <w:pPr>
              <w:spacing w:after="0" w:line="240" w:lineRule="auto"/>
              <w:rPr>
                <w:rFonts w:ascii="Calibri" w:eastAsia="Times New Roman" w:hAnsi="Calibri" w:cs="Calibri"/>
                <w:color w:val="000000"/>
              </w:rPr>
            </w:pPr>
            <w:r w:rsidRPr="00067192">
              <w:rPr>
                <w:rFonts w:ascii="Calibri" w:eastAsia="Times New Roman" w:hAnsi="Calibri" w:cs="Latha"/>
                <w:color w:val="000000"/>
                <w:cs/>
              </w:rPr>
              <w:t>காற்று</w:t>
            </w:r>
            <w:r w:rsidRPr="00067192">
              <w:rPr>
                <w:rFonts w:ascii="Calibri" w:eastAsia="Times New Roman" w:hAnsi="Calibri" w:cs="Calibri"/>
                <w:color w:val="000000"/>
              </w:rPr>
              <w:t xml:space="preserve"> </w:t>
            </w:r>
            <w:r w:rsidRPr="00067192">
              <w:rPr>
                <w:rFonts w:ascii="Calibri" w:eastAsia="Times New Roman" w:hAnsi="Calibri" w:cs="Latha"/>
                <w:color w:val="000000"/>
                <w:cs/>
              </w:rPr>
              <w:t>மத்து கடைய</w:t>
            </w:r>
            <w:r w:rsidRPr="00067192">
              <w:rPr>
                <w:rFonts w:ascii="Calibri" w:eastAsia="Times New Roman" w:hAnsi="Calibri" w:cs="Calibri"/>
                <w:color w:val="000000"/>
              </w:rPr>
              <w:t xml:space="preserve">, </w:t>
            </w:r>
            <w:r w:rsidRPr="00067192">
              <w:rPr>
                <w:rFonts w:ascii="Calibri" w:eastAsia="Times New Roman" w:hAnsi="Calibri" w:cs="Latha"/>
                <w:color w:val="000000"/>
                <w:cs/>
              </w:rPr>
              <w:t>மழைநீர் கால்வாயில் ஓட</w:t>
            </w:r>
            <w:r w:rsidRPr="00067192">
              <w:rPr>
                <w:rFonts w:ascii="Calibri" w:eastAsia="Times New Roman" w:hAnsi="Calibri" w:cs="Calibri"/>
                <w:color w:val="000000"/>
              </w:rPr>
              <w:t xml:space="preserve">, </w:t>
            </w:r>
            <w:r w:rsidRPr="00067192">
              <w:rPr>
                <w:rFonts w:ascii="Calibri" w:eastAsia="Times New Roman" w:hAnsi="Calibri" w:cs="Latha"/>
                <w:color w:val="000000"/>
                <w:cs/>
              </w:rPr>
              <w:t>நீர் குளம் குட்டை ஏரியில் நிரம்ப</w:t>
            </w:r>
            <w:r w:rsidRPr="00067192">
              <w:rPr>
                <w:rFonts w:ascii="Calibri" w:eastAsia="Times New Roman" w:hAnsi="Calibri" w:cs="Calibri"/>
                <w:color w:val="000000"/>
              </w:rPr>
              <w:t xml:space="preserve">, </w:t>
            </w:r>
            <w:r w:rsidRPr="00067192">
              <w:rPr>
                <w:rFonts w:ascii="Calibri" w:eastAsia="Times New Roman" w:hAnsi="Calibri" w:cs="Latha"/>
                <w:color w:val="000000"/>
                <w:cs/>
              </w:rPr>
              <w:t>அக்</w:t>
            </w:r>
            <w:r>
              <w:rPr>
                <w:rFonts w:ascii="Calibri" w:eastAsia="Times New Roman" w:hAnsi="Calibri" w:cs="Latha" w:hint="cs"/>
                <w:color w:val="000000"/>
                <w:cs/>
                <w:lang w:val="en-IN"/>
              </w:rPr>
              <w:t>கா</w:t>
            </w:r>
            <w:r w:rsidRPr="00067192">
              <w:rPr>
                <w:rFonts w:ascii="Calibri" w:eastAsia="Times New Roman" w:hAnsi="Calibri" w:cs="Latha"/>
                <w:color w:val="000000"/>
                <w:cs/>
              </w:rPr>
              <w:t>மார்கள் நடந்து</w:t>
            </w:r>
            <w:r w:rsidRPr="00067192">
              <w:rPr>
                <w:rFonts w:ascii="Calibri" w:eastAsia="Times New Roman" w:hAnsi="Calibri" w:cs="Calibri"/>
                <w:color w:val="000000"/>
              </w:rPr>
              <w:t xml:space="preserve">, </w:t>
            </w:r>
            <w:r w:rsidRPr="00067192">
              <w:rPr>
                <w:rFonts w:ascii="Calibri" w:eastAsia="Times New Roman" w:hAnsi="Calibri" w:cs="Latha"/>
                <w:color w:val="000000"/>
                <w:cs/>
              </w:rPr>
              <w:t>நீர் குடம் எடுக்க</w:t>
            </w:r>
            <w:r w:rsidRPr="00067192">
              <w:rPr>
                <w:rFonts w:ascii="Calibri" w:eastAsia="Times New Roman" w:hAnsi="Calibri" w:cs="Calibri"/>
                <w:color w:val="000000"/>
              </w:rPr>
              <w:t xml:space="preserve">, </w:t>
            </w:r>
            <w:r w:rsidRPr="00067192">
              <w:rPr>
                <w:rFonts w:ascii="Calibri" w:eastAsia="Times New Roman" w:hAnsi="Calibri" w:cs="Latha"/>
                <w:color w:val="000000"/>
                <w:cs/>
              </w:rPr>
              <w:t>என்னே அந்நாள்</w:t>
            </w:r>
            <w:r w:rsidRPr="00067192">
              <w:rPr>
                <w:rFonts w:ascii="Calibri" w:eastAsia="Times New Roman" w:hAnsi="Calibri" w:cs="Calibri"/>
                <w:color w:val="000000"/>
              </w:rPr>
              <w:t xml:space="preserve">, </w:t>
            </w:r>
            <w:r w:rsidRPr="00067192">
              <w:rPr>
                <w:rFonts w:ascii="Calibri" w:eastAsia="Times New Roman" w:hAnsi="Calibri" w:cs="Latha"/>
                <w:color w:val="000000"/>
                <w:cs/>
              </w:rPr>
              <w:t>கடவுள் கருணை</w:t>
            </w:r>
            <w:r w:rsidRPr="00067192">
              <w:rPr>
                <w:rFonts w:ascii="Calibri" w:eastAsia="Times New Roman" w:hAnsi="Calibri" w:cs="Calibri"/>
                <w:color w:val="000000"/>
              </w:rPr>
              <w:t xml:space="preserve"> </w:t>
            </w:r>
          </w:p>
        </w:tc>
      </w:tr>
    </w:tbl>
    <w:p w14:paraId="68935DBF" w14:textId="77777777" w:rsidR="004654AA" w:rsidRDefault="004654AA" w:rsidP="008440C5">
      <w:pPr>
        <w:rPr>
          <w:b/>
          <w:bCs/>
        </w:rPr>
      </w:pPr>
    </w:p>
    <w:p w14:paraId="78805122" w14:textId="77777777" w:rsidR="004654AA" w:rsidRPr="008440C5" w:rsidRDefault="00000000" w:rsidP="008440C5">
      <w:pPr>
        <w:rPr>
          <w:b/>
          <w:bCs/>
        </w:rPr>
      </w:pPr>
      <w:r w:rsidRPr="008440C5">
        <w:rPr>
          <w:b/>
          <w:bCs/>
        </w:rPr>
        <w:t>End of Case Study 04 — The Poetic Seal (MD 1536)</w:t>
      </w:r>
    </w:p>
    <w:p w14:paraId="6DB58301" w14:textId="77777777" w:rsidR="004654AA" w:rsidRDefault="004654AA" w:rsidP="00F23322"/>
    <w:p w14:paraId="676FAEBA" w14:textId="11020281" w:rsidR="004654AA" w:rsidRPr="008440C5" w:rsidRDefault="00124C2B" w:rsidP="00CE2F77">
      <w:pPr>
        <w:pStyle w:val="Heading2"/>
      </w:pPr>
      <w:bookmarkStart w:id="56" w:name="_Toc216718936"/>
      <w:r w:rsidRPr="008440C5">
        <w:t>CASE STUDY 05 — THE VALLAM GRAFFITI OF THANJAVUR</w:t>
      </w:r>
      <w:r>
        <w:t xml:space="preserve"> (same case mentioned in introduction)</w:t>
      </w:r>
      <w:r w:rsidRPr="008440C5">
        <w:t>:</w:t>
      </w:r>
      <w:bookmarkEnd w:id="56"/>
    </w:p>
    <w:p w14:paraId="428F0F07" w14:textId="3C065635" w:rsidR="004654AA" w:rsidRPr="008440C5" w:rsidRDefault="00000000" w:rsidP="008440C5">
      <w:r w:rsidRPr="008440C5">
        <w:t>A South Indian Window into Ancient Sign-Making</w:t>
      </w:r>
    </w:p>
    <w:p w14:paraId="05406A3F" w14:textId="77777777" w:rsidR="004654AA" w:rsidRPr="008440C5" w:rsidRDefault="00000000" w:rsidP="008440C5">
      <w:r w:rsidRPr="008440C5">
        <w:lastRenderedPageBreak/>
        <w:t>Across Tamil Nadu, archaeologists have found hundreds of pottery sherds scratched with simple signs. These marks are older than Tamil-Brahmi writing and belong to a long tradition of pottery graffiti that stretches across South Asia</w:t>
      </w:r>
      <w:r>
        <w:rPr>
          <w:rFonts w:hint="cs"/>
          <w:cs/>
        </w:rPr>
        <w:t xml:space="preserve"> </w:t>
      </w:r>
      <w:proofErr w:type="gramStart"/>
      <w:r>
        <w:t>an</w:t>
      </w:r>
      <w:proofErr w:type="gramEnd"/>
      <w:r>
        <w:t xml:space="preserve"> world across even pre-</w:t>
      </w:r>
      <w:proofErr w:type="spellStart"/>
      <w:r>
        <w:t>Harppan</w:t>
      </w:r>
      <w:proofErr w:type="spellEnd"/>
      <w:r>
        <w:t xml:space="preserve"> </w:t>
      </w:r>
      <w:proofErr w:type="spellStart"/>
      <w:r>
        <w:t>peiod</w:t>
      </w:r>
      <w:proofErr w:type="spellEnd"/>
      <w:r w:rsidRPr="008440C5">
        <w:t xml:space="preserve">. Among these discoveries, the graffiti from </w:t>
      </w:r>
      <w:proofErr w:type="spellStart"/>
      <w:r w:rsidRPr="008440C5">
        <w:t>Vallam</w:t>
      </w:r>
      <w:proofErr w:type="spellEnd"/>
      <w:r w:rsidRPr="008440C5">
        <w:t xml:space="preserve"> (near Thanjavur) stands out as a particularly important example for students. These marks—loops, strokes, jars, fish-like curves, ladders, circles, and crosses—look strangely familiar when seen beside Indus signs.</w:t>
      </w:r>
    </w:p>
    <w:p w14:paraId="1338992E" w14:textId="77777777" w:rsidR="004654AA" w:rsidRPr="008440C5" w:rsidRDefault="00000000" w:rsidP="008440C5">
      <w:r w:rsidRPr="008440C5">
        <w:t xml:space="preserve">This case study does </w:t>
      </w:r>
      <w:r w:rsidRPr="008440C5">
        <w:rPr>
          <w:b/>
          <w:bCs/>
        </w:rPr>
        <w:t>not</w:t>
      </w:r>
      <w:r w:rsidRPr="008440C5">
        <w:t xml:space="preserve"> argue that Tamil pottery graffiti and Indus writing are the same script. Instead, it shows how two cultures, separated by time and geography, used similar shapes to express identity, classification, memory, and everyday meaning. It teaches students how visual reasoning works across cultures.</w:t>
      </w:r>
    </w:p>
    <w:p w14:paraId="7D592637" w14:textId="77777777" w:rsidR="004654AA" w:rsidRPr="008440C5" w:rsidRDefault="00000000" w:rsidP="008440C5">
      <w:r>
        <w:pict w14:anchorId="19EFC016">
          <v:rect id="_x0000_i1356" style="width:0;height:1.5pt" o:hralign="center" o:hrstd="t" o:hr="t" fillcolor="#a0a0a0" stroked="f"/>
        </w:pict>
      </w:r>
    </w:p>
    <w:p w14:paraId="601C0823" w14:textId="77777777" w:rsidR="004654AA" w:rsidRPr="008440C5" w:rsidRDefault="00000000" w:rsidP="008440C5">
      <w:pPr>
        <w:rPr>
          <w:b/>
          <w:bCs/>
        </w:rPr>
      </w:pPr>
      <w:r w:rsidRPr="008440C5">
        <w:rPr>
          <w:b/>
          <w:bCs/>
        </w:rPr>
        <w:t xml:space="preserve">25.1 </w:t>
      </w:r>
      <w:proofErr w:type="spellStart"/>
      <w:r w:rsidRPr="008440C5">
        <w:rPr>
          <w:b/>
          <w:bCs/>
        </w:rPr>
        <w:t>Vallam</w:t>
      </w:r>
      <w:proofErr w:type="spellEnd"/>
      <w:r w:rsidRPr="008440C5">
        <w:rPr>
          <w:b/>
          <w:bCs/>
        </w:rPr>
        <w:t>: A Quiet Archaeological Landmark</w:t>
      </w:r>
    </w:p>
    <w:p w14:paraId="2E70FFCE" w14:textId="77777777" w:rsidR="004654AA" w:rsidRDefault="00000000" w:rsidP="008440C5">
      <w:proofErr w:type="spellStart"/>
      <w:r w:rsidRPr="008440C5">
        <w:t>Vallam</w:t>
      </w:r>
      <w:proofErr w:type="spellEnd"/>
      <w:r w:rsidRPr="008440C5">
        <w:t xml:space="preserve"> lies close to Thanjavur, in the heart of ancient </w:t>
      </w:r>
      <w:proofErr w:type="spellStart"/>
      <w:r w:rsidRPr="008440C5">
        <w:t>Tamilakam</w:t>
      </w:r>
      <w:proofErr w:type="spellEnd"/>
      <w:r w:rsidRPr="008440C5">
        <w:t>. Today, it appears as a simple town, but beneath the soil lie layers of history—pottery, tools, habitation sequences, and most importantly, pottery sherds with scratched marks.</w:t>
      </w:r>
    </w:p>
    <w:p w14:paraId="40125A8D" w14:textId="77777777" w:rsidR="004654AA" w:rsidRPr="008440C5" w:rsidRDefault="004654AA" w:rsidP="008440C5"/>
    <w:p w14:paraId="1B28AF76" w14:textId="77777777" w:rsidR="004654AA" w:rsidRPr="008440C5" w:rsidRDefault="00000000" w:rsidP="008440C5">
      <w:r w:rsidRPr="008440C5">
        <w:t>These marks were not decorative. They were messages—short, compact, symbolic, and personal.</w:t>
      </w:r>
      <w:r w:rsidRPr="008440C5">
        <w:br/>
        <w:t>They may have been made by:</w:t>
      </w:r>
    </w:p>
    <w:p w14:paraId="02E00C5A" w14:textId="77777777" w:rsidR="004654AA" w:rsidRPr="008440C5" w:rsidRDefault="00000000" w:rsidP="008440C5">
      <w:r w:rsidRPr="008440C5">
        <w:t>The potter, marking his batch,</w:t>
      </w:r>
      <w:r w:rsidRPr="008440C5">
        <w:br/>
        <w:t>The owner, marking identity,</w:t>
      </w:r>
      <w:r w:rsidRPr="008440C5">
        <w:br/>
        <w:t>The household, marking storage,</w:t>
      </w:r>
      <w:r w:rsidRPr="008440C5">
        <w:br/>
        <w:t>The community, marking function,</w:t>
      </w:r>
      <w:r w:rsidRPr="008440C5">
        <w:br/>
        <w:t>Or a ritual specialist, marking offerings.</w:t>
      </w:r>
    </w:p>
    <w:p w14:paraId="68467AEF" w14:textId="77777777" w:rsidR="004654AA" w:rsidRPr="008440C5" w:rsidRDefault="00000000" w:rsidP="008440C5">
      <w:r w:rsidRPr="008440C5">
        <w:t xml:space="preserve">In this way, </w:t>
      </w:r>
      <w:proofErr w:type="spellStart"/>
      <w:r w:rsidRPr="008440C5">
        <w:t>Vallam</w:t>
      </w:r>
      <w:proofErr w:type="spellEnd"/>
      <w:r w:rsidRPr="008440C5">
        <w:t xml:space="preserve"> becomes a living example of how ordinary people used signs long before alphabets became common.</w:t>
      </w:r>
    </w:p>
    <w:p w14:paraId="72E72367" w14:textId="77777777" w:rsidR="004654AA" w:rsidRPr="008440C5" w:rsidRDefault="00000000" w:rsidP="008440C5">
      <w:r>
        <w:pict w14:anchorId="1DA8C517">
          <v:rect id="_x0000_i1357" style="width:0;height:1.5pt" o:hralign="center" o:hrstd="t" o:hr="t" fillcolor="#a0a0a0" stroked="f"/>
        </w:pict>
      </w:r>
    </w:p>
    <w:p w14:paraId="28460B93" w14:textId="77777777" w:rsidR="004654AA" w:rsidRPr="008440C5" w:rsidRDefault="00000000" w:rsidP="008440C5">
      <w:pPr>
        <w:rPr>
          <w:b/>
          <w:bCs/>
        </w:rPr>
      </w:pPr>
      <w:r w:rsidRPr="008440C5">
        <w:rPr>
          <w:b/>
          <w:bCs/>
        </w:rPr>
        <w:t xml:space="preserve">25.2 Observing the </w:t>
      </w:r>
      <w:proofErr w:type="spellStart"/>
      <w:r w:rsidRPr="008440C5">
        <w:rPr>
          <w:b/>
          <w:bCs/>
        </w:rPr>
        <w:t>Vallam</w:t>
      </w:r>
      <w:proofErr w:type="spellEnd"/>
      <w:r w:rsidRPr="008440C5">
        <w:rPr>
          <w:b/>
          <w:bCs/>
        </w:rPr>
        <w:t xml:space="preserve"> Signs</w:t>
      </w:r>
    </w:p>
    <w:p w14:paraId="2236C246" w14:textId="77777777" w:rsidR="004654AA" w:rsidRPr="008440C5" w:rsidRDefault="00000000" w:rsidP="008440C5">
      <w:r w:rsidRPr="008440C5">
        <w:t xml:space="preserve">The graffiti at </w:t>
      </w:r>
      <w:proofErr w:type="spellStart"/>
      <w:r w:rsidRPr="008440C5">
        <w:t>Vallam</w:t>
      </w:r>
      <w:proofErr w:type="spellEnd"/>
      <w:r w:rsidRPr="008440C5">
        <w:t xml:space="preserve"> contain many shapes that students recognize:</w:t>
      </w:r>
    </w:p>
    <w:p w14:paraId="29C7AFED" w14:textId="77777777" w:rsidR="004654AA" w:rsidRPr="008440C5" w:rsidRDefault="00000000" w:rsidP="008440C5">
      <w:r w:rsidRPr="008440C5">
        <w:t>Short strokes</w:t>
      </w:r>
      <w:r w:rsidRPr="008440C5">
        <w:br/>
        <w:t>Single, double, or triple marks</w:t>
      </w:r>
      <w:r w:rsidRPr="008440C5">
        <w:br/>
        <w:t>Fish-like curves</w:t>
      </w:r>
      <w:r w:rsidRPr="008440C5">
        <w:br/>
        <w:t>Jar-like forms</w:t>
      </w:r>
      <w:r w:rsidRPr="008440C5">
        <w:br/>
        <w:t>Ladder or comb-like shapes</w:t>
      </w:r>
      <w:r w:rsidRPr="008440C5">
        <w:br/>
        <w:t>Triangles and circles</w:t>
      </w:r>
      <w:r w:rsidRPr="008440C5">
        <w:br/>
      </w:r>
      <w:r w:rsidRPr="008440C5">
        <w:lastRenderedPageBreak/>
        <w:t>Human-stick figures</w:t>
      </w:r>
      <w:r w:rsidRPr="008440C5">
        <w:br/>
        <w:t>Crosses and simple loops</w:t>
      </w:r>
    </w:p>
    <w:p w14:paraId="6CB4EF49" w14:textId="77777777" w:rsidR="004654AA" w:rsidRPr="008440C5" w:rsidRDefault="00000000" w:rsidP="008440C5">
      <w:r w:rsidRPr="008440C5">
        <w:t xml:space="preserve">These signs appear across Tamil Nadu—from </w:t>
      </w:r>
      <w:proofErr w:type="spellStart"/>
      <w:r w:rsidRPr="008440C5">
        <w:t>Keezhadi</w:t>
      </w:r>
      <w:proofErr w:type="spellEnd"/>
      <w:r w:rsidRPr="008440C5">
        <w:t xml:space="preserve"> and </w:t>
      </w:r>
      <w:proofErr w:type="spellStart"/>
      <w:r w:rsidRPr="008440C5">
        <w:t>Kodumanal</w:t>
      </w:r>
      <w:proofErr w:type="spellEnd"/>
      <w:r w:rsidRPr="008440C5">
        <w:t xml:space="preserve"> to </w:t>
      </w:r>
      <w:proofErr w:type="spellStart"/>
      <w:r w:rsidRPr="008440C5">
        <w:t>Porunthal</w:t>
      </w:r>
      <w:proofErr w:type="spellEnd"/>
      <w:r w:rsidRPr="008440C5">
        <w:t xml:space="preserve"> and </w:t>
      </w:r>
      <w:proofErr w:type="spellStart"/>
      <w:r w:rsidRPr="008440C5">
        <w:t>Adichanallur</w:t>
      </w:r>
      <w:proofErr w:type="spellEnd"/>
      <w:r w:rsidRPr="008440C5">
        <w:t>. The interesting point is that similar shapes appear in the Indus script as well, though used differently and arranged with greater structural discipline.</w:t>
      </w:r>
    </w:p>
    <w:p w14:paraId="744CBBB4" w14:textId="77777777" w:rsidR="004654AA" w:rsidRPr="008440C5" w:rsidRDefault="00000000" w:rsidP="008440C5">
      <w:r w:rsidRPr="008440C5">
        <w:t xml:space="preserve">This resemblance teaches an important lesson: </w:t>
      </w:r>
      <w:r w:rsidRPr="008440C5">
        <w:rPr>
          <w:b/>
          <w:bCs/>
        </w:rPr>
        <w:t xml:space="preserve">ancient people everywhere built symbolic systems using simple, </w:t>
      </w:r>
      <w:proofErr w:type="spellStart"/>
      <w:r w:rsidRPr="008440C5">
        <w:rPr>
          <w:b/>
          <w:bCs/>
        </w:rPr>
        <w:t>recognisable</w:t>
      </w:r>
      <w:proofErr w:type="spellEnd"/>
      <w:r w:rsidRPr="008440C5">
        <w:rPr>
          <w:b/>
          <w:bCs/>
        </w:rPr>
        <w:t xml:space="preserve"> shapes drawn from daily life.</w:t>
      </w:r>
      <w:r>
        <w:rPr>
          <w:b/>
          <w:bCs/>
        </w:rPr>
        <w:t xml:space="preserve"> The archeologists say (predict) based on wide spread evidence of graffiti in Tamilnadu, that there should have been wide spread education system from ancient times. </w:t>
      </w:r>
    </w:p>
    <w:p w14:paraId="3EC9CFB8" w14:textId="77777777" w:rsidR="004654AA" w:rsidRPr="008440C5" w:rsidRDefault="00000000" w:rsidP="008440C5">
      <w:r>
        <w:pict w14:anchorId="6E9DC690">
          <v:rect id="_x0000_i1358" style="width:0;height:1.5pt" o:hralign="center" o:hrstd="t" o:hr="t" fillcolor="#a0a0a0" stroked="f"/>
        </w:pict>
      </w:r>
    </w:p>
    <w:p w14:paraId="5F328BE6" w14:textId="77777777" w:rsidR="004654AA" w:rsidRPr="008440C5" w:rsidRDefault="00000000" w:rsidP="008440C5">
      <w:pPr>
        <w:rPr>
          <w:b/>
          <w:bCs/>
        </w:rPr>
      </w:pPr>
      <w:r w:rsidRPr="008440C5">
        <w:rPr>
          <w:b/>
          <w:bCs/>
        </w:rPr>
        <w:t>25.3 The Purpose of Pottery Graffiti</w:t>
      </w:r>
    </w:p>
    <w:p w14:paraId="312DF064" w14:textId="77777777" w:rsidR="004654AA" w:rsidRPr="008440C5" w:rsidRDefault="00000000" w:rsidP="008440C5">
      <w:r w:rsidRPr="008440C5">
        <w:t>Pottery graffiti in Tamil Nadu functioned differently from Indus inscriptions.</w:t>
      </w:r>
    </w:p>
    <w:p w14:paraId="4A6BED24" w14:textId="77777777" w:rsidR="004654AA" w:rsidRPr="008440C5" w:rsidRDefault="00000000" w:rsidP="008440C5">
      <w:r w:rsidRPr="008440C5">
        <w:t>Tamil graffiti were:</w:t>
      </w:r>
      <w:r w:rsidRPr="008440C5">
        <w:br/>
        <w:t>Personal, quick, and practical.</w:t>
      </w:r>
      <w:r w:rsidRPr="008440C5">
        <w:br/>
        <w:t>Scratched after firing.</w:t>
      </w:r>
      <w:r w:rsidRPr="008440C5">
        <w:br/>
        <w:t>Used on pots for daily, domestic, or ritual use.</w:t>
      </w:r>
      <w:r w:rsidRPr="008440C5">
        <w:br/>
        <w:t>Likely a mix of symbols, identity marks, and functional indicators.</w:t>
      </w:r>
    </w:p>
    <w:p w14:paraId="29755C7D" w14:textId="77777777" w:rsidR="004654AA" w:rsidRPr="008440C5" w:rsidRDefault="00000000" w:rsidP="008440C5">
      <w:r w:rsidRPr="008440C5">
        <w:t>Indus signs were:</w:t>
      </w:r>
      <w:r w:rsidRPr="008440C5">
        <w:br/>
      </w:r>
      <w:proofErr w:type="spellStart"/>
      <w:r w:rsidRPr="008440C5">
        <w:t>Standardised</w:t>
      </w:r>
      <w:proofErr w:type="spellEnd"/>
      <w:r w:rsidRPr="008440C5">
        <w:t xml:space="preserve"> and rule-based.</w:t>
      </w:r>
      <w:r w:rsidRPr="008440C5">
        <w:br/>
        <w:t>Carved in reverse for sealing.</w:t>
      </w:r>
      <w:r w:rsidRPr="008440C5">
        <w:br/>
        <w:t>Used in administration, ritual, identity, or economic contexts.</w:t>
      </w:r>
      <w:r w:rsidRPr="008440C5">
        <w:br/>
        <w:t>Part of a complex sign system.</w:t>
      </w:r>
    </w:p>
    <w:p w14:paraId="1669FC28" w14:textId="77777777" w:rsidR="004654AA" w:rsidRPr="008440C5" w:rsidRDefault="00000000" w:rsidP="008440C5">
      <w:r w:rsidRPr="008440C5">
        <w:t xml:space="preserve">Yet the </w:t>
      </w:r>
      <w:r w:rsidRPr="008440C5">
        <w:rPr>
          <w:b/>
          <w:bCs/>
        </w:rPr>
        <w:t>thought process</w:t>
      </w:r>
      <w:r w:rsidRPr="008440C5">
        <w:t xml:space="preserve"> behind both is similar:</w:t>
      </w:r>
    </w:p>
    <w:p w14:paraId="7AFB4EB6" w14:textId="77777777" w:rsidR="004654AA" w:rsidRPr="008440C5" w:rsidRDefault="00000000" w:rsidP="008440C5">
      <w:r w:rsidRPr="008440C5">
        <w:t>Choose a simple shape.</w:t>
      </w:r>
      <w:r w:rsidRPr="008440C5">
        <w:br/>
        <w:t>Aim for clarity.</w:t>
      </w:r>
      <w:r w:rsidRPr="008440C5">
        <w:br/>
        <w:t>Repeat it consistently.</w:t>
      </w:r>
      <w:r w:rsidRPr="008440C5">
        <w:br/>
        <w:t>Make meaning through repetition.</w:t>
      </w:r>
    </w:p>
    <w:p w14:paraId="1607A790" w14:textId="77777777" w:rsidR="004654AA" w:rsidRPr="008440C5" w:rsidRDefault="00000000" w:rsidP="008440C5">
      <w:r w:rsidRPr="008440C5">
        <w:t xml:space="preserve">This cognitive similarity makes </w:t>
      </w:r>
      <w:proofErr w:type="spellStart"/>
      <w:r w:rsidRPr="008440C5">
        <w:t>Vallam</w:t>
      </w:r>
      <w:proofErr w:type="spellEnd"/>
      <w:r w:rsidRPr="008440C5">
        <w:t xml:space="preserve"> an important comparative model.</w:t>
      </w:r>
    </w:p>
    <w:p w14:paraId="3EB3F423" w14:textId="77777777" w:rsidR="004654AA" w:rsidRPr="008440C5" w:rsidRDefault="00000000" w:rsidP="008440C5">
      <w:r>
        <w:pict w14:anchorId="35D77FE5">
          <v:rect id="_x0000_i1359" style="width:0;height:1.5pt" o:hralign="center" o:hrstd="t" o:hr="t" fillcolor="#a0a0a0" stroked="f"/>
        </w:pict>
      </w:r>
    </w:p>
    <w:p w14:paraId="18A9BEBB" w14:textId="77777777" w:rsidR="004654AA" w:rsidRPr="008440C5" w:rsidRDefault="00000000" w:rsidP="008440C5">
      <w:pPr>
        <w:rPr>
          <w:b/>
          <w:bCs/>
        </w:rPr>
      </w:pPr>
      <w:r w:rsidRPr="008440C5">
        <w:rPr>
          <w:b/>
          <w:bCs/>
        </w:rPr>
        <w:t xml:space="preserve">25.4 How </w:t>
      </w:r>
      <w:proofErr w:type="spellStart"/>
      <w:r w:rsidRPr="008440C5">
        <w:rPr>
          <w:b/>
          <w:bCs/>
        </w:rPr>
        <w:t>Vallam</w:t>
      </w:r>
      <w:proofErr w:type="spellEnd"/>
      <w:r w:rsidRPr="008440C5">
        <w:rPr>
          <w:b/>
          <w:bCs/>
        </w:rPr>
        <w:t xml:space="preserve"> Helps Students Understand Indus Signs</w:t>
      </w:r>
    </w:p>
    <w:p w14:paraId="4306C182" w14:textId="77777777" w:rsidR="004654AA" w:rsidRPr="008440C5" w:rsidRDefault="00000000" w:rsidP="008440C5">
      <w:r w:rsidRPr="008440C5">
        <w:t>Students often struggle with the Indus script because it looks mysterious.</w:t>
      </w:r>
      <w:r w:rsidRPr="008440C5">
        <w:br/>
        <w:t xml:space="preserve">But when they see </w:t>
      </w:r>
      <w:proofErr w:type="spellStart"/>
      <w:r w:rsidRPr="008440C5">
        <w:t>Vallam</w:t>
      </w:r>
      <w:proofErr w:type="spellEnd"/>
      <w:r w:rsidRPr="008440C5">
        <w:t xml:space="preserve"> graffiti, something clicks:</w:t>
      </w:r>
    </w:p>
    <w:p w14:paraId="753A6D31" w14:textId="77777777" w:rsidR="004654AA" w:rsidRPr="008440C5" w:rsidRDefault="00000000" w:rsidP="008440C5">
      <w:r w:rsidRPr="008440C5">
        <w:t>“These look like the signs we just studied.”</w:t>
      </w:r>
    </w:p>
    <w:p w14:paraId="5D7BF041" w14:textId="77777777" w:rsidR="004654AA" w:rsidRPr="008440C5" w:rsidRDefault="00000000" w:rsidP="008440C5">
      <w:r w:rsidRPr="008440C5">
        <w:lastRenderedPageBreak/>
        <w:t xml:space="preserve">The </w:t>
      </w:r>
      <w:proofErr w:type="spellStart"/>
      <w:r w:rsidRPr="008440C5">
        <w:t>Vallam</w:t>
      </w:r>
      <w:proofErr w:type="spellEnd"/>
      <w:r w:rsidRPr="008440C5">
        <w:t xml:space="preserve"> marks help students learn:</w:t>
      </w:r>
    </w:p>
    <w:p w14:paraId="76BCC666" w14:textId="77777777" w:rsidR="004654AA" w:rsidRPr="008440C5" w:rsidRDefault="00000000" w:rsidP="008440C5">
      <w:r w:rsidRPr="008440C5">
        <w:t>How early humans reduced ideas to simple strokes.</w:t>
      </w:r>
      <w:r w:rsidRPr="008440C5">
        <w:br/>
        <w:t>How shapes became identity markers.</w:t>
      </w:r>
      <w:r w:rsidRPr="008440C5">
        <w:br/>
        <w:t xml:space="preserve">How repetition </w:t>
      </w:r>
      <w:proofErr w:type="spellStart"/>
      <w:r w:rsidRPr="008440C5">
        <w:t>stabilised</w:t>
      </w:r>
      <w:proofErr w:type="spellEnd"/>
      <w:r w:rsidRPr="008440C5">
        <w:t xml:space="preserve"> meaning.</w:t>
      </w:r>
      <w:r w:rsidRPr="008440C5">
        <w:br/>
        <w:t>How pots served as documents long before paper.</w:t>
      </w:r>
      <w:r w:rsidRPr="008440C5">
        <w:br/>
        <w:t>How shared visual vocabulary formed across communities.</w:t>
      </w:r>
    </w:p>
    <w:p w14:paraId="431440A0" w14:textId="77777777" w:rsidR="004654AA" w:rsidRPr="008440C5" w:rsidRDefault="00000000" w:rsidP="008440C5">
      <w:r w:rsidRPr="008440C5">
        <w:t xml:space="preserve">Even if </w:t>
      </w:r>
      <w:proofErr w:type="spellStart"/>
      <w:r w:rsidRPr="008440C5">
        <w:t>Vallam</w:t>
      </w:r>
      <w:proofErr w:type="spellEnd"/>
      <w:r w:rsidRPr="008440C5">
        <w:t xml:space="preserve"> does not descend from the Indus tradition, both show the </w:t>
      </w:r>
      <w:r w:rsidRPr="008440C5">
        <w:rPr>
          <w:b/>
          <w:bCs/>
        </w:rPr>
        <w:t xml:space="preserve">human instinct to </w:t>
      </w:r>
      <w:proofErr w:type="spellStart"/>
      <w:r w:rsidRPr="008440C5">
        <w:rPr>
          <w:b/>
          <w:bCs/>
        </w:rPr>
        <w:t>symbolise</w:t>
      </w:r>
      <w:proofErr w:type="spellEnd"/>
      <w:r w:rsidRPr="008440C5">
        <w:t>.</w:t>
      </w:r>
    </w:p>
    <w:p w14:paraId="7B00007B" w14:textId="77777777" w:rsidR="004654AA" w:rsidRPr="008440C5" w:rsidRDefault="00000000" w:rsidP="008440C5">
      <w:r>
        <w:pict w14:anchorId="27523827">
          <v:rect id="_x0000_i1360" style="width:0;height:1.5pt" o:hralign="center" o:hrstd="t" o:hr="t" fillcolor="#a0a0a0" stroked="f"/>
        </w:pict>
      </w:r>
    </w:p>
    <w:p w14:paraId="4A1F5E07" w14:textId="77777777" w:rsidR="004654AA" w:rsidRPr="008440C5" w:rsidRDefault="00000000" w:rsidP="008440C5">
      <w:pPr>
        <w:rPr>
          <w:b/>
          <w:bCs/>
        </w:rPr>
      </w:pPr>
      <w:r w:rsidRPr="008440C5">
        <w:rPr>
          <w:b/>
          <w:bCs/>
        </w:rPr>
        <w:t>25.5 Similarities Without Assumptions</w:t>
      </w:r>
    </w:p>
    <w:p w14:paraId="30670963" w14:textId="77777777" w:rsidR="004654AA" w:rsidRPr="008440C5" w:rsidRDefault="00000000" w:rsidP="008440C5">
      <w:r w:rsidRPr="008440C5">
        <w:t xml:space="preserve">Several shapes in </w:t>
      </w:r>
      <w:proofErr w:type="spellStart"/>
      <w:r w:rsidRPr="008440C5">
        <w:t>Vallam</w:t>
      </w:r>
      <w:proofErr w:type="spellEnd"/>
      <w:r w:rsidRPr="008440C5">
        <w:t xml:space="preserve"> resemble Indus signs:</w:t>
      </w:r>
    </w:p>
    <w:p w14:paraId="7BDFE271" w14:textId="77777777" w:rsidR="004654AA" w:rsidRPr="008440C5" w:rsidRDefault="00000000" w:rsidP="008440C5">
      <w:r w:rsidRPr="008440C5">
        <w:t>Loop + stroke combinations</w:t>
      </w:r>
      <w:r w:rsidRPr="008440C5">
        <w:br/>
        <w:t>Jar-like outlines scratched in a single motion</w:t>
      </w:r>
      <w:r w:rsidRPr="008440C5">
        <w:br/>
        <w:t>Fish-shaped curves</w:t>
      </w:r>
      <w:r w:rsidRPr="008440C5">
        <w:br/>
        <w:t>Cross-marks used as classifiers</w:t>
      </w:r>
      <w:r w:rsidRPr="008440C5">
        <w:br/>
        <w:t>Groups of two or three vertical strokes</w:t>
      </w:r>
      <w:r w:rsidRPr="008440C5">
        <w:br/>
        <w:t>Circle-and-dot patterns</w:t>
      </w:r>
    </w:p>
    <w:p w14:paraId="56FF1431" w14:textId="77777777" w:rsidR="004654AA" w:rsidRPr="008440C5" w:rsidRDefault="00000000" w:rsidP="008440C5">
      <w:r w:rsidRPr="008440C5">
        <w:t>But resemblance does not mean lineage.</w:t>
      </w:r>
      <w:r w:rsidRPr="008440C5">
        <w:br/>
        <w:t>Instead, it shows that:</w:t>
      </w:r>
    </w:p>
    <w:p w14:paraId="12B6817B" w14:textId="77777777" w:rsidR="004654AA" w:rsidRPr="008440C5" w:rsidRDefault="00000000" w:rsidP="008440C5">
      <w:r w:rsidRPr="008440C5">
        <w:t>Shapes that are easy to draw</w:t>
      </w:r>
      <w:r w:rsidRPr="008440C5">
        <w:br/>
        <w:t>Shapes seen in daily life</w:t>
      </w:r>
      <w:r w:rsidRPr="008440C5">
        <w:br/>
        <w:t>Shapes used to express identity</w:t>
      </w:r>
      <w:r w:rsidRPr="008440C5">
        <w:br/>
        <w:t>naturally arise across cultures.</w:t>
      </w:r>
    </w:p>
    <w:p w14:paraId="7E9211D0" w14:textId="77777777" w:rsidR="004654AA" w:rsidRPr="008440C5" w:rsidRDefault="00000000" w:rsidP="008440C5">
      <w:r w:rsidRPr="008440C5">
        <w:t>Students learn an essential scientific principle:</w:t>
      </w:r>
      <w:r w:rsidRPr="008440C5">
        <w:br/>
        <w:t>similarity invites comparison, not conclusion.</w:t>
      </w:r>
    </w:p>
    <w:p w14:paraId="44C2595D" w14:textId="77777777" w:rsidR="004654AA" w:rsidRPr="008440C5" w:rsidRDefault="00000000" w:rsidP="008440C5">
      <w:r>
        <w:pict w14:anchorId="18410058">
          <v:rect id="_x0000_i1361" style="width:0;height:1.5pt" o:hralign="center" o:hrstd="t" o:hr="t" fillcolor="#a0a0a0" stroked="f"/>
        </w:pict>
      </w:r>
    </w:p>
    <w:p w14:paraId="6EEB27EA" w14:textId="77777777" w:rsidR="004654AA" w:rsidRPr="008440C5" w:rsidRDefault="00000000" w:rsidP="008440C5">
      <w:pPr>
        <w:rPr>
          <w:b/>
          <w:bCs/>
        </w:rPr>
      </w:pPr>
      <w:r w:rsidRPr="008440C5">
        <w:rPr>
          <w:b/>
          <w:bCs/>
        </w:rPr>
        <w:t>25.6 A Tamil Cultural Lens</w:t>
      </w:r>
    </w:p>
    <w:p w14:paraId="4E6721C3" w14:textId="77777777" w:rsidR="004654AA" w:rsidRPr="008440C5" w:rsidRDefault="00000000" w:rsidP="008440C5">
      <w:r w:rsidRPr="008440C5">
        <w:t xml:space="preserve">Tamil Nadu’s symbolic traditions help students interpret </w:t>
      </w:r>
      <w:proofErr w:type="spellStart"/>
      <w:r w:rsidRPr="008440C5">
        <w:t>Vallam</w:t>
      </w:r>
      <w:proofErr w:type="spellEnd"/>
      <w:r w:rsidRPr="008440C5">
        <w:t xml:space="preserve"> graffiti thoughtfully.</w:t>
      </w:r>
    </w:p>
    <w:p w14:paraId="65870317" w14:textId="77777777" w:rsidR="004654AA" w:rsidRPr="008440C5" w:rsidRDefault="00000000" w:rsidP="008440C5">
      <w:r w:rsidRPr="008440C5">
        <w:t>Kolam designs use geometry and repetition.</w:t>
      </w:r>
      <w:r w:rsidRPr="008440C5">
        <w:br/>
        <w:t>Clan marks use simple strokes and curves.</w:t>
      </w:r>
      <w:r w:rsidRPr="008440C5">
        <w:br/>
        <w:t>Village potters use batch marks.</w:t>
      </w:r>
      <w:r w:rsidRPr="008440C5">
        <w:br/>
        <w:t>Folk rituals use abstract shapes to represent deities.</w:t>
      </w:r>
      <w:r w:rsidRPr="008440C5">
        <w:br/>
        <w:t>Dravidian traditions use simplified forms to express nature, clan, and function.</w:t>
      </w:r>
    </w:p>
    <w:p w14:paraId="078E6D9D" w14:textId="77777777" w:rsidR="004654AA" w:rsidRPr="008440C5" w:rsidRDefault="00000000" w:rsidP="008440C5">
      <w:r w:rsidRPr="008440C5">
        <w:lastRenderedPageBreak/>
        <w:t xml:space="preserve">These cultural habits provide students with </w:t>
      </w:r>
      <w:r w:rsidRPr="008440C5">
        <w:rPr>
          <w:b/>
          <w:bCs/>
        </w:rPr>
        <w:t>a local, familiar lens</w:t>
      </w:r>
      <w:r w:rsidRPr="008440C5">
        <w:t xml:space="preserve"> for understanding ancient sign-making.</w:t>
      </w:r>
    </w:p>
    <w:p w14:paraId="7E0FD4DB" w14:textId="77777777" w:rsidR="004654AA" w:rsidRPr="008440C5" w:rsidRDefault="00000000" w:rsidP="008440C5">
      <w:r w:rsidRPr="008440C5">
        <w:t>But again, this does not mean Indus = Tamil.</w:t>
      </w:r>
      <w:r w:rsidRPr="008440C5">
        <w:br/>
        <w:t>It means that Dravidian visual culture can teach us how ordinary symbols can carry meaning.</w:t>
      </w:r>
    </w:p>
    <w:p w14:paraId="4065D7EF" w14:textId="77777777" w:rsidR="004654AA" w:rsidRPr="008440C5" w:rsidRDefault="00000000" w:rsidP="008440C5">
      <w:r>
        <w:pict w14:anchorId="10B6F116">
          <v:rect id="_x0000_i1362" style="width:0;height:1.5pt" o:hralign="center" o:hrstd="t" o:hr="t" fillcolor="#a0a0a0" stroked="f"/>
        </w:pict>
      </w:r>
    </w:p>
    <w:p w14:paraId="1E19C7C3" w14:textId="77777777" w:rsidR="004654AA" w:rsidRPr="008440C5" w:rsidRDefault="00000000" w:rsidP="008440C5">
      <w:pPr>
        <w:rPr>
          <w:b/>
          <w:bCs/>
        </w:rPr>
      </w:pPr>
      <w:r w:rsidRPr="008440C5">
        <w:rPr>
          <w:b/>
          <w:bCs/>
        </w:rPr>
        <w:t xml:space="preserve">25.7 </w:t>
      </w:r>
      <w:proofErr w:type="spellStart"/>
      <w:r w:rsidRPr="008440C5">
        <w:rPr>
          <w:b/>
          <w:bCs/>
        </w:rPr>
        <w:t>Vallam</w:t>
      </w:r>
      <w:proofErr w:type="spellEnd"/>
      <w:r w:rsidRPr="008440C5">
        <w:rPr>
          <w:b/>
          <w:bCs/>
        </w:rPr>
        <w:t xml:space="preserve"> as a Bridge for Thinking, Not Decoding</w:t>
      </w:r>
    </w:p>
    <w:p w14:paraId="5E1158CF" w14:textId="77777777" w:rsidR="004654AA" w:rsidRPr="008440C5" w:rsidRDefault="00000000" w:rsidP="008440C5">
      <w:r w:rsidRPr="008440C5">
        <w:t xml:space="preserve">The </w:t>
      </w:r>
      <w:proofErr w:type="spellStart"/>
      <w:r w:rsidRPr="008440C5">
        <w:t>Vallam</w:t>
      </w:r>
      <w:proofErr w:type="spellEnd"/>
      <w:r w:rsidRPr="008440C5">
        <w:t xml:space="preserve"> graffiti becomes a bridge—not between languages, but between </w:t>
      </w:r>
      <w:r w:rsidRPr="008440C5">
        <w:rPr>
          <w:b/>
          <w:bCs/>
        </w:rPr>
        <w:t>cognitive worlds</w:t>
      </w:r>
      <w:r w:rsidRPr="008440C5">
        <w:t>.</w:t>
      </w:r>
    </w:p>
    <w:p w14:paraId="5A88D64A" w14:textId="77777777" w:rsidR="004654AA" w:rsidRPr="008440C5" w:rsidRDefault="00000000" w:rsidP="008440C5">
      <w:r w:rsidRPr="008440C5">
        <w:t>It teaches students:</w:t>
      </w:r>
    </w:p>
    <w:p w14:paraId="4E91AD99" w14:textId="77777777" w:rsidR="004654AA" w:rsidRPr="008440C5" w:rsidRDefault="00000000" w:rsidP="008440C5">
      <w:r w:rsidRPr="008440C5">
        <w:t>How simple shapes convey identity.</w:t>
      </w:r>
      <w:r w:rsidRPr="008440C5">
        <w:br/>
        <w:t>How abstract marks connect to environment.</w:t>
      </w:r>
      <w:r w:rsidRPr="008440C5">
        <w:br/>
        <w:t>How signs evolve before writing systems mature.</w:t>
      </w:r>
      <w:r w:rsidRPr="008440C5">
        <w:br/>
        <w:t>How visual literacy forms in non-literate societies.</w:t>
      </w:r>
      <w:r w:rsidRPr="008440C5">
        <w:br/>
        <w:t xml:space="preserve">How early Tamil communities </w:t>
      </w:r>
      <w:proofErr w:type="spellStart"/>
      <w:r w:rsidRPr="008440C5">
        <w:t>organised</w:t>
      </w:r>
      <w:proofErr w:type="spellEnd"/>
      <w:r w:rsidRPr="008440C5">
        <w:t xml:space="preserve"> meaning without alphabets.</w:t>
      </w:r>
      <w:r w:rsidRPr="008440C5">
        <w:br/>
        <w:t>How Indus scribes might have thought when simplifying signs.</w:t>
      </w:r>
    </w:p>
    <w:p w14:paraId="45BDA2D2" w14:textId="77777777" w:rsidR="004654AA" w:rsidRPr="008440C5" w:rsidRDefault="00000000" w:rsidP="008440C5">
      <w:r w:rsidRPr="008440C5">
        <w:t>This bridge does not decode the Indus script.</w:t>
      </w:r>
      <w:r w:rsidRPr="008440C5">
        <w:br/>
        <w:t>It makes students better observers of ancient visual systems.</w:t>
      </w:r>
    </w:p>
    <w:p w14:paraId="171C1CC5" w14:textId="77777777" w:rsidR="004654AA" w:rsidRPr="008440C5" w:rsidRDefault="00000000" w:rsidP="008440C5">
      <w:r>
        <w:pict w14:anchorId="554B868C">
          <v:rect id="_x0000_i1363" style="width:0;height:1.5pt" o:hralign="center" o:hrstd="t" o:hr="t" fillcolor="#a0a0a0" stroked="f"/>
        </w:pict>
      </w:r>
    </w:p>
    <w:p w14:paraId="2C887A2C" w14:textId="77777777" w:rsidR="004654AA" w:rsidRPr="008440C5" w:rsidRDefault="00000000" w:rsidP="008440C5">
      <w:pPr>
        <w:rPr>
          <w:b/>
          <w:bCs/>
        </w:rPr>
      </w:pPr>
      <w:r w:rsidRPr="008440C5">
        <w:rPr>
          <w:b/>
          <w:bCs/>
        </w:rPr>
        <w:t>25.8 A Responsible Comparative Model</w:t>
      </w:r>
    </w:p>
    <w:p w14:paraId="0AC3C434" w14:textId="77777777" w:rsidR="004654AA" w:rsidRPr="008440C5" w:rsidRDefault="00000000" w:rsidP="008440C5">
      <w:r w:rsidRPr="008440C5">
        <w:t xml:space="preserve">Students may try comparing </w:t>
      </w:r>
      <w:proofErr w:type="spellStart"/>
      <w:r w:rsidRPr="008440C5">
        <w:t>Vallam</w:t>
      </w:r>
      <w:proofErr w:type="spellEnd"/>
      <w:r w:rsidRPr="008440C5">
        <w:t xml:space="preserve"> signs with Indus signs:</w:t>
      </w:r>
    </w:p>
    <w:p w14:paraId="134AA6AE" w14:textId="77777777" w:rsidR="004654AA" w:rsidRPr="008440C5" w:rsidRDefault="00000000" w:rsidP="008440C5">
      <w:r w:rsidRPr="008440C5">
        <w:t>stroke clusters</w:t>
      </w:r>
      <w:r w:rsidRPr="008440C5">
        <w:br/>
        <w:t>loop + stroke</w:t>
      </w:r>
      <w:r w:rsidRPr="008440C5">
        <w:br/>
        <w:t>jar shapes</w:t>
      </w:r>
      <w:r w:rsidRPr="008440C5">
        <w:br/>
        <w:t>fish curves</w:t>
      </w:r>
      <w:r w:rsidRPr="008440C5">
        <w:br/>
        <w:t>cross markers</w:t>
      </w:r>
      <w:r w:rsidRPr="008440C5">
        <w:br/>
        <w:t>circle-in-circle shapes</w:t>
      </w:r>
    </w:p>
    <w:p w14:paraId="31E925FF" w14:textId="77777777" w:rsidR="004654AA" w:rsidRPr="008440C5" w:rsidRDefault="00000000" w:rsidP="008440C5">
      <w:r w:rsidRPr="008440C5">
        <w:t>But they must do so responsibly:</w:t>
      </w:r>
    </w:p>
    <w:p w14:paraId="586377BC" w14:textId="77777777" w:rsidR="004654AA" w:rsidRPr="008440C5" w:rsidRDefault="00000000" w:rsidP="008440C5">
      <w:r w:rsidRPr="008440C5">
        <w:t>Notice structure, not language.</w:t>
      </w:r>
      <w:r w:rsidRPr="008440C5">
        <w:br/>
        <w:t xml:space="preserve">Compare </w:t>
      </w:r>
      <w:proofErr w:type="spellStart"/>
      <w:r w:rsidRPr="008440C5">
        <w:t>behaviour</w:t>
      </w:r>
      <w:proofErr w:type="spellEnd"/>
      <w:r w:rsidRPr="008440C5">
        <w:t>, not meaning.</w:t>
      </w:r>
      <w:r w:rsidRPr="008440C5">
        <w:br/>
        <w:t>Think about function, not identity.</w:t>
      </w:r>
      <w:r w:rsidRPr="008440C5">
        <w:br/>
        <w:t>Ask how each sign works, not what it reads as.</w:t>
      </w:r>
    </w:p>
    <w:p w14:paraId="7AF547CD" w14:textId="77777777" w:rsidR="004654AA" w:rsidRPr="008440C5" w:rsidRDefault="00000000" w:rsidP="008440C5">
      <w:r w:rsidRPr="008440C5">
        <w:t xml:space="preserve">This is how </w:t>
      </w:r>
      <w:proofErr w:type="spellStart"/>
      <w:r w:rsidRPr="008440C5">
        <w:t>Vallam</w:t>
      </w:r>
      <w:proofErr w:type="spellEnd"/>
      <w:r w:rsidRPr="008440C5">
        <w:t xml:space="preserve"> supports learning without inviting false conclusions.</w:t>
      </w:r>
    </w:p>
    <w:p w14:paraId="2ED081E1" w14:textId="77777777" w:rsidR="004654AA" w:rsidRPr="008440C5" w:rsidRDefault="00000000" w:rsidP="008440C5">
      <w:r>
        <w:pict w14:anchorId="4D75937B">
          <v:rect id="_x0000_i1364" style="width:0;height:1.5pt" o:hralign="center" o:hrstd="t" o:hr="t" fillcolor="#a0a0a0" stroked="f"/>
        </w:pict>
      </w:r>
    </w:p>
    <w:p w14:paraId="101358B4" w14:textId="77777777" w:rsidR="004654AA" w:rsidRPr="008440C5" w:rsidRDefault="00000000" w:rsidP="008440C5">
      <w:pPr>
        <w:rPr>
          <w:b/>
          <w:bCs/>
        </w:rPr>
      </w:pPr>
      <w:r w:rsidRPr="008440C5">
        <w:rPr>
          <w:b/>
          <w:bCs/>
        </w:rPr>
        <w:t>25.9 A Reflection for Curious Minds</w:t>
      </w:r>
    </w:p>
    <w:p w14:paraId="513E9B33" w14:textId="77777777" w:rsidR="004654AA" w:rsidRPr="008440C5" w:rsidRDefault="00000000" w:rsidP="008440C5">
      <w:r w:rsidRPr="008440C5">
        <w:lastRenderedPageBreak/>
        <w:t xml:space="preserve">Choose any </w:t>
      </w:r>
      <w:proofErr w:type="spellStart"/>
      <w:r w:rsidRPr="008440C5">
        <w:t>Vallam</w:t>
      </w:r>
      <w:proofErr w:type="spellEnd"/>
      <w:r w:rsidRPr="008440C5">
        <w:t xml:space="preserve"> potsherd graffiti mark.</w:t>
      </w:r>
      <w:r w:rsidRPr="008440C5">
        <w:br/>
        <w:t>Draw it on paper.</w:t>
      </w:r>
      <w:r w:rsidRPr="008440C5">
        <w:br/>
        <w:t>Ask yourself:</w:t>
      </w:r>
    </w:p>
    <w:p w14:paraId="69D4DB00" w14:textId="77777777" w:rsidR="004654AA" w:rsidRPr="008440C5" w:rsidRDefault="00000000" w:rsidP="008440C5">
      <w:r w:rsidRPr="008440C5">
        <w:t>Does it resemble an Indus sign?</w:t>
      </w:r>
      <w:r w:rsidRPr="008440C5">
        <w:br/>
        <w:t>If yes, in what way?</w:t>
      </w:r>
      <w:r w:rsidRPr="008440C5">
        <w:br/>
        <w:t>If not, how does its structure differ?</w:t>
      </w:r>
      <w:r w:rsidRPr="008440C5">
        <w:br/>
        <w:t>What might this mark have meant to the potter or owner?</w:t>
      </w:r>
      <w:r w:rsidRPr="008440C5">
        <w:br/>
        <w:t>Is it a personal symbol, a batch identifier, or a ritual sign?</w:t>
      </w:r>
      <w:r w:rsidRPr="008440C5">
        <w:br/>
        <w:t xml:space="preserve">Would this sign be easy for others to </w:t>
      </w:r>
      <w:proofErr w:type="spellStart"/>
      <w:r w:rsidRPr="008440C5">
        <w:t>recognise</w:t>
      </w:r>
      <w:proofErr w:type="spellEnd"/>
      <w:r w:rsidRPr="008440C5">
        <w:t>?</w:t>
      </w:r>
    </w:p>
    <w:p w14:paraId="25E28949" w14:textId="77777777" w:rsidR="004654AA" w:rsidRPr="008440C5" w:rsidRDefault="00000000" w:rsidP="008440C5">
      <w:r w:rsidRPr="008440C5">
        <w:t>Through this exercise, you learn how early humans communicated without alphabets—through strokes, loops, jars, curves, and circles. You see that symbolic thinking is old, widespread, and deeply human.</w:t>
      </w:r>
    </w:p>
    <w:p w14:paraId="7EB979C7" w14:textId="77777777" w:rsidR="004654AA" w:rsidRPr="008440C5" w:rsidRDefault="00000000" w:rsidP="008440C5">
      <w:r>
        <w:pict w14:anchorId="32A7C1BB">
          <v:rect id="_x0000_i1365" style="width:0;height:1.5pt" o:hralign="center" o:hrstd="t" o:hr="t" fillcolor="#a0a0a0" stroked="f"/>
        </w:pict>
      </w:r>
    </w:p>
    <w:p w14:paraId="2C81B357" w14:textId="77777777" w:rsidR="004654AA" w:rsidRDefault="00000000" w:rsidP="008440C5">
      <w:pPr>
        <w:rPr>
          <w:b/>
          <w:bCs/>
        </w:rPr>
      </w:pPr>
      <w:r>
        <w:rPr>
          <w:b/>
          <w:bCs/>
        </w:rPr>
        <w:t xml:space="preserve">The box below shows a piece of work by the author presented in one of his </w:t>
      </w:r>
      <w:proofErr w:type="gramStart"/>
      <w:r>
        <w:rPr>
          <w:b/>
          <w:bCs/>
        </w:rPr>
        <w:t>book</w:t>
      </w:r>
      <w:proofErr w:type="gramEnd"/>
      <w:r>
        <w:rPr>
          <w:b/>
          <w:bCs/>
        </w:rPr>
        <w:t xml:space="preserve"> on </w:t>
      </w:r>
      <w:proofErr w:type="spellStart"/>
      <w:r>
        <w:rPr>
          <w:b/>
          <w:bCs/>
        </w:rPr>
        <w:t>Vallam</w:t>
      </w:r>
      <w:proofErr w:type="spellEnd"/>
      <w:r>
        <w:rPr>
          <w:b/>
          <w:bCs/>
        </w:rPr>
        <w:t xml:space="preserve"> graffiti, again through pluralistic approach. It may be noted that Meta AI could make out a poem just with the three prompt inputs [ three, star, running]. It may also be noted that Sumerian showing three signs (in the form of AN) denoted meaning of star, with root syllable of “</w:t>
      </w:r>
      <w:proofErr w:type="spellStart"/>
      <w:r>
        <w:rPr>
          <w:b/>
          <w:bCs/>
        </w:rPr>
        <w:t>mul</w:t>
      </w:r>
      <w:proofErr w:type="spellEnd"/>
      <w:r>
        <w:rPr>
          <w:b/>
          <w:bCs/>
        </w:rPr>
        <w:t xml:space="preserve">”, though generally Sumerian used the form, AN to indicate the sky and </w:t>
      </w:r>
      <w:proofErr w:type="gramStart"/>
      <w:r>
        <w:rPr>
          <w:b/>
          <w:bCs/>
        </w:rPr>
        <w:t>god</w:t>
      </w:r>
      <w:proofErr w:type="gramEnd"/>
      <w:r>
        <w:rPr>
          <w:b/>
          <w:bCs/>
        </w:rPr>
        <w:t xml:space="preserve">, there are situations placing the same form AN inside a sign to indicate a pregnant woman. These shows how Sumerian had used same sign to indicate or to modify or to arrive at providing of different meanings. The </w:t>
      </w:r>
      <w:proofErr w:type="spellStart"/>
      <w:r>
        <w:rPr>
          <w:b/>
          <w:bCs/>
        </w:rPr>
        <w:t>Sumrian</w:t>
      </w:r>
      <w:proofErr w:type="spellEnd"/>
      <w:r>
        <w:rPr>
          <w:b/>
          <w:bCs/>
        </w:rPr>
        <w:t xml:space="preserve"> star representation giving a root syllable, “</w:t>
      </w:r>
      <w:proofErr w:type="spellStart"/>
      <w:r>
        <w:rPr>
          <w:b/>
          <w:bCs/>
        </w:rPr>
        <w:t>mul</w:t>
      </w:r>
      <w:proofErr w:type="spellEnd"/>
      <w:r>
        <w:rPr>
          <w:b/>
          <w:bCs/>
        </w:rPr>
        <w:t>” could be related to Tamil word to a start group, “</w:t>
      </w:r>
      <w:proofErr w:type="spellStart"/>
      <w:r>
        <w:rPr>
          <w:b/>
          <w:bCs/>
        </w:rPr>
        <w:t>moolam</w:t>
      </w:r>
      <w:proofErr w:type="spellEnd"/>
      <w:r>
        <w:rPr>
          <w:b/>
          <w:bCs/>
        </w:rPr>
        <w:t xml:space="preserve">”, this is interesting connect, even scholars reject the idea of Sumerian being </w:t>
      </w:r>
      <w:proofErr w:type="spellStart"/>
      <w:r>
        <w:rPr>
          <w:b/>
          <w:bCs/>
        </w:rPr>
        <w:t>tamil</w:t>
      </w:r>
      <w:proofErr w:type="spellEnd"/>
      <w:r>
        <w:rPr>
          <w:b/>
          <w:bCs/>
        </w:rPr>
        <w:t>.</w:t>
      </w:r>
    </w:p>
    <w:p w14:paraId="06C9E7C0" w14:textId="77777777" w:rsidR="004654AA" w:rsidRDefault="004654AA" w:rsidP="008440C5">
      <w:pPr>
        <w:rPr>
          <w:b/>
          <w:bCs/>
        </w:rPr>
      </w:pPr>
    </w:p>
    <w:tbl>
      <w:tblPr>
        <w:tblStyle w:val="TableGrid"/>
        <w:tblW w:w="0" w:type="auto"/>
        <w:tblLook w:val="04A0" w:firstRow="1" w:lastRow="0" w:firstColumn="1" w:lastColumn="0" w:noHBand="0" w:noVBand="1"/>
      </w:tblPr>
      <w:tblGrid>
        <w:gridCol w:w="9350"/>
      </w:tblGrid>
      <w:tr w:rsidR="00094E8C" w14:paraId="68D02BE1" w14:textId="77777777" w:rsidTr="00094E8C">
        <w:tc>
          <w:tcPr>
            <w:tcW w:w="9350" w:type="dxa"/>
          </w:tcPr>
          <w:p w14:paraId="0ACC6DBF" w14:textId="77777777" w:rsidR="004654AA" w:rsidRPr="004B0C00" w:rsidRDefault="00000000" w:rsidP="00094E8C">
            <w:pPr>
              <w:rPr>
                <w:b/>
                <w:bCs/>
                <w:color w:val="FF0000"/>
                <w:cs/>
                <w:lang w:val="en-IN"/>
              </w:rPr>
            </w:pPr>
            <w:r w:rsidRPr="004B0C00">
              <w:rPr>
                <w:rFonts w:hint="cs"/>
                <w:b/>
                <w:bCs/>
                <w:color w:val="FF0000"/>
                <w:cs/>
                <w:lang w:val="en-IN"/>
              </w:rPr>
              <w:t xml:space="preserve">குருமூர்த்தி படித்த - வல்லம் தஞ்சாவூர் கீறல் எழுத்துக்கள் </w:t>
            </w:r>
          </w:p>
          <w:p w14:paraId="5F9AE651" w14:textId="77777777" w:rsidR="004654AA" w:rsidRDefault="004654AA" w:rsidP="00094E8C"/>
          <w:p w14:paraId="54829887" w14:textId="77777777" w:rsidR="004654AA" w:rsidRDefault="00000000" w:rsidP="00094E8C">
            <w:proofErr w:type="spellStart"/>
            <w:r>
              <w:rPr>
                <w:rFonts w:ascii="Latha" w:eastAsia="Latha" w:hAnsi="Latha" w:cs="Latha"/>
              </w:rPr>
              <w:t>நாமும்</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சின்னங்களும்</w:t>
            </w:r>
            <w:proofErr w:type="spellEnd"/>
            <w:r>
              <w:rPr>
                <w:rFonts w:ascii="Latha" w:eastAsia="Latha" w:hAnsi="Latha" w:cs="Latha"/>
              </w:rPr>
              <w:t xml:space="preserve"> </w:t>
            </w:r>
            <w:proofErr w:type="spellStart"/>
            <w:r>
              <w:rPr>
                <w:rFonts w:ascii="Latha" w:eastAsia="Latha" w:hAnsi="Latha" w:cs="Latha"/>
              </w:rPr>
              <w:t>குறியீடுகளும்</w:t>
            </w:r>
            <w:proofErr w:type="spellEnd"/>
            <w:r>
              <w:rPr>
                <w:rFonts w:ascii="Latha" w:eastAsia="Latha" w:hAnsi="Latha" w:cs="Latha"/>
              </w:rPr>
              <w:t xml:space="preserve"> </w:t>
            </w:r>
            <w:proofErr w:type="spellStart"/>
            <w:r>
              <w:rPr>
                <w:rFonts w:ascii="Latha" w:eastAsia="Latha" w:hAnsi="Latha" w:cs="Latha"/>
              </w:rPr>
              <w:t>இணைப்பிரியாதவர்கள்</w:t>
            </w:r>
            <w:proofErr w:type="spellEnd"/>
            <w:r>
              <w:rPr>
                <w:rFonts w:ascii="Latha" w:eastAsia="Latha" w:hAnsi="Latha" w:cs="Latha"/>
              </w:rPr>
              <w:t xml:space="preserve">. </w:t>
            </w:r>
            <w:proofErr w:type="spellStart"/>
            <w:r>
              <w:rPr>
                <w:rFonts w:ascii="Latha" w:eastAsia="Latha" w:hAnsi="Latha" w:cs="Latha"/>
              </w:rPr>
              <w:t>அதுவும்</w:t>
            </w:r>
            <w:proofErr w:type="spellEnd"/>
            <w:r>
              <w:rPr>
                <w:rFonts w:ascii="Latha" w:eastAsia="Latha" w:hAnsi="Latha" w:cs="Latha"/>
              </w:rPr>
              <w:t xml:space="preserve"> </w:t>
            </w:r>
            <w:proofErr w:type="spellStart"/>
            <w:r>
              <w:rPr>
                <w:rFonts w:ascii="Latha" w:eastAsia="Latha" w:hAnsi="Latha" w:cs="Latha"/>
              </w:rPr>
              <w:t>இன்றைய</w:t>
            </w:r>
            <w:proofErr w:type="spellEnd"/>
            <w:r>
              <w:rPr>
                <w:rFonts w:ascii="Latha" w:eastAsia="Latha" w:hAnsi="Latha" w:cs="Latha"/>
              </w:rPr>
              <w:t xml:space="preserve"> </w:t>
            </w:r>
            <w:proofErr w:type="spellStart"/>
            <w:r>
              <w:rPr>
                <w:rFonts w:ascii="Latha" w:eastAsia="Latha" w:hAnsi="Latha" w:cs="Latha"/>
              </w:rPr>
              <w:t>விஞ்ஞான</w:t>
            </w:r>
            <w:proofErr w:type="spellEnd"/>
            <w:r>
              <w:rPr>
                <w:rFonts w:ascii="Latha" w:eastAsia="Latha" w:hAnsi="Latha" w:cs="Latha"/>
              </w:rPr>
              <w:t xml:space="preserve"> </w:t>
            </w:r>
            <w:proofErr w:type="spellStart"/>
            <w:r>
              <w:rPr>
                <w:rFonts w:ascii="Latha" w:eastAsia="Latha" w:hAnsi="Latha" w:cs="Latha"/>
              </w:rPr>
              <w:t>கணித</w:t>
            </w:r>
            <w:proofErr w:type="spellEnd"/>
            <w:r>
              <w:rPr>
                <w:rFonts w:ascii="Latha" w:eastAsia="Latha" w:hAnsi="Latha" w:cs="Latha"/>
              </w:rPr>
              <w:t xml:space="preserve"> </w:t>
            </w:r>
            <w:proofErr w:type="spellStart"/>
            <w:r>
              <w:rPr>
                <w:rFonts w:ascii="Latha" w:eastAsia="Latha" w:hAnsi="Latha" w:cs="Latha"/>
              </w:rPr>
              <w:t>கணினி</w:t>
            </w:r>
            <w:proofErr w:type="spellEnd"/>
            <w:r>
              <w:rPr>
                <w:rFonts w:ascii="Latha" w:eastAsia="Latha" w:hAnsi="Latha" w:cs="Latha"/>
              </w:rPr>
              <w:t xml:space="preserve"> </w:t>
            </w:r>
            <w:proofErr w:type="spellStart"/>
            <w:r>
              <w:rPr>
                <w:rFonts w:ascii="Latha" w:eastAsia="Latha" w:hAnsi="Latha" w:cs="Latha"/>
              </w:rPr>
              <w:t>மேம்பட்ட</w:t>
            </w:r>
            <w:proofErr w:type="spellEnd"/>
            <w:r>
              <w:rPr>
                <w:rFonts w:ascii="Latha" w:eastAsia="Latha" w:hAnsi="Latha" w:cs="Latha"/>
              </w:rPr>
              <w:t xml:space="preserve"> </w:t>
            </w:r>
            <w:proofErr w:type="spellStart"/>
            <w:r>
              <w:rPr>
                <w:rFonts w:ascii="Latha" w:eastAsia="Latha" w:hAnsi="Latha" w:cs="Latha"/>
              </w:rPr>
              <w:t>நிலையில்</w:t>
            </w:r>
            <w:proofErr w:type="spellEnd"/>
            <w:r>
              <w:rPr>
                <w:rFonts w:ascii="Latha" w:eastAsia="Latha" w:hAnsi="Latha" w:cs="Latha"/>
              </w:rPr>
              <w:t xml:space="preserve"> </w:t>
            </w:r>
            <w:proofErr w:type="spellStart"/>
            <w:r>
              <w:rPr>
                <w:rFonts w:ascii="Latha" w:eastAsia="Latha" w:hAnsi="Latha" w:cs="Latha"/>
              </w:rPr>
              <w:t>தினமும்</w:t>
            </w:r>
            <w:proofErr w:type="spellEnd"/>
            <w:r>
              <w:rPr>
                <w:rFonts w:ascii="Latha" w:eastAsia="Latha" w:hAnsi="Latha" w:cs="Latha"/>
              </w:rPr>
              <w:t xml:space="preserve"> </w:t>
            </w:r>
            <w:proofErr w:type="spellStart"/>
            <w:r>
              <w:rPr>
                <w:rFonts w:ascii="Latha" w:eastAsia="Latha" w:hAnsi="Latha" w:cs="Latha"/>
              </w:rPr>
              <w:t>பொழுதும்</w:t>
            </w:r>
            <w:proofErr w:type="spellEnd"/>
            <w:r>
              <w:rPr>
                <w:rFonts w:ascii="Latha" w:eastAsia="Latha" w:hAnsi="Latha" w:cs="Latha"/>
              </w:rPr>
              <w:t xml:space="preserve"> </w:t>
            </w:r>
            <w:proofErr w:type="spellStart"/>
            <w:r>
              <w:rPr>
                <w:rFonts w:ascii="Latha" w:eastAsia="Latha" w:hAnsi="Latha" w:cs="Latha"/>
              </w:rPr>
              <w:t>குறீயீடுகளுடன்</w:t>
            </w:r>
            <w:proofErr w:type="spellEnd"/>
            <w:r>
              <w:rPr>
                <w:rFonts w:ascii="Latha" w:eastAsia="Latha" w:hAnsi="Latha" w:cs="Latha"/>
              </w:rPr>
              <w:t xml:space="preserve"> </w:t>
            </w:r>
            <w:proofErr w:type="spellStart"/>
            <w:r>
              <w:rPr>
                <w:rFonts w:ascii="Latha" w:eastAsia="Latha" w:hAnsi="Latha" w:cs="Latha"/>
              </w:rPr>
              <w:t>வாழ்க்கை</w:t>
            </w:r>
            <w:proofErr w:type="spellEnd"/>
            <w:r>
              <w:rPr>
                <w:rFonts w:ascii="Latha" w:eastAsia="Latha" w:hAnsi="Latha" w:cs="Latha"/>
              </w:rPr>
              <w:t xml:space="preserve"> </w:t>
            </w:r>
            <w:proofErr w:type="spellStart"/>
            <w:r>
              <w:rPr>
                <w:rFonts w:ascii="Latha" w:eastAsia="Latha" w:hAnsi="Latha" w:cs="Latha"/>
              </w:rPr>
              <w:t>செல்கிறது</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சிந்தித்து</w:t>
            </w:r>
            <w:proofErr w:type="spellEnd"/>
            <w:r>
              <w:rPr>
                <w:rFonts w:ascii="Latha" w:eastAsia="Latha" w:hAnsi="Latha" w:cs="Latha"/>
              </w:rPr>
              <w:t xml:space="preserve"> </w:t>
            </w:r>
            <w:proofErr w:type="spellStart"/>
            <w:r>
              <w:rPr>
                <w:rFonts w:ascii="Latha" w:eastAsia="Latha" w:hAnsi="Latha" w:cs="Latha"/>
              </w:rPr>
              <w:t>சொல்வதையே</w:t>
            </w:r>
            <w:proofErr w:type="spellEnd"/>
            <w:r>
              <w:rPr>
                <w:rFonts w:ascii="Latha" w:eastAsia="Latha" w:hAnsi="Latha" w:cs="Latha"/>
              </w:rPr>
              <w:t xml:space="preserve"> </w:t>
            </w:r>
            <w:proofErr w:type="spellStart"/>
            <w:r>
              <w:rPr>
                <w:rFonts w:ascii="Latha" w:eastAsia="Latha" w:hAnsi="Latha" w:cs="Latha"/>
              </w:rPr>
              <w:t>நமக்கே</w:t>
            </w:r>
            <w:proofErr w:type="spellEnd"/>
            <w:r>
              <w:rPr>
                <w:rFonts w:ascii="Latha" w:eastAsia="Latha" w:hAnsi="Latha" w:cs="Latha"/>
              </w:rPr>
              <w:t xml:space="preserve"> </w:t>
            </w:r>
            <w:proofErr w:type="spellStart"/>
            <w:r>
              <w:rPr>
                <w:rFonts w:ascii="Latha" w:eastAsia="Latha" w:hAnsi="Latha" w:cs="Latha"/>
              </w:rPr>
              <w:t>தெரியாத</w:t>
            </w:r>
            <w:proofErr w:type="spellEnd"/>
            <w:r>
              <w:rPr>
                <w:rFonts w:ascii="Latha" w:eastAsia="Latha" w:hAnsi="Latha" w:cs="Latha"/>
              </w:rPr>
              <w:t xml:space="preserve"> </w:t>
            </w:r>
            <w:proofErr w:type="spellStart"/>
            <w:r>
              <w:rPr>
                <w:rFonts w:ascii="Latha" w:eastAsia="Latha" w:hAnsi="Latha" w:cs="Latha"/>
              </w:rPr>
              <w:t>அறியாமல்</w:t>
            </w:r>
            <w:proofErr w:type="spellEnd"/>
            <w:r>
              <w:rPr>
                <w:rFonts w:ascii="Latha" w:eastAsia="Latha" w:hAnsi="Latha" w:cs="Latha"/>
              </w:rPr>
              <w:t xml:space="preserve"> </w:t>
            </w:r>
            <w:proofErr w:type="spellStart"/>
            <w:r>
              <w:rPr>
                <w:rFonts w:ascii="Latha" w:eastAsia="Latha" w:hAnsi="Latha" w:cs="Latha"/>
              </w:rPr>
              <w:t>பொருள்</w:t>
            </w:r>
            <w:proofErr w:type="spellEnd"/>
            <w:r>
              <w:rPr>
                <w:rFonts w:ascii="Latha" w:eastAsia="Latha" w:hAnsi="Latha" w:cs="Latha"/>
              </w:rPr>
              <w:t xml:space="preserve"> </w:t>
            </w:r>
            <w:proofErr w:type="spellStart"/>
            <w:r>
              <w:rPr>
                <w:rFonts w:ascii="Latha" w:eastAsia="Latha" w:hAnsi="Latha" w:cs="Latha"/>
              </w:rPr>
              <w:t>காணக்கூடிய</w:t>
            </w:r>
            <w:proofErr w:type="spellEnd"/>
            <w:r>
              <w:rPr>
                <w:rFonts w:ascii="Latha" w:eastAsia="Latha" w:hAnsi="Latha" w:cs="Latha"/>
              </w:rPr>
              <w:t xml:space="preserve"> </w:t>
            </w:r>
            <w:proofErr w:type="spellStart"/>
            <w:r>
              <w:rPr>
                <w:rFonts w:ascii="Latha" w:eastAsia="Latha" w:hAnsi="Latha" w:cs="Latha"/>
              </w:rPr>
              <w:t>நிலையை</w:t>
            </w:r>
            <w:proofErr w:type="spellEnd"/>
            <w:r>
              <w:rPr>
                <w:rFonts w:ascii="Latha" w:eastAsia="Latha" w:hAnsi="Latha" w:cs="Latha"/>
              </w:rPr>
              <w:t xml:space="preserve"> </w:t>
            </w:r>
            <w:proofErr w:type="spellStart"/>
            <w:r>
              <w:rPr>
                <w:rFonts w:ascii="Latha" w:eastAsia="Latha" w:hAnsi="Latha" w:cs="Latha"/>
              </w:rPr>
              <w:t>பலநேரங்களில்</w:t>
            </w:r>
            <w:proofErr w:type="spellEnd"/>
            <w:r>
              <w:rPr>
                <w:rFonts w:ascii="Latha" w:eastAsia="Latha" w:hAnsi="Latha" w:cs="Latha"/>
              </w:rPr>
              <w:t xml:space="preserve"> </w:t>
            </w:r>
            <w:proofErr w:type="spellStart"/>
            <w:r>
              <w:rPr>
                <w:rFonts w:ascii="Latha" w:eastAsia="Latha" w:hAnsi="Latha" w:cs="Latha"/>
              </w:rPr>
              <w:t>அனுபவித்திருப்போம்</w:t>
            </w:r>
            <w:proofErr w:type="spellEnd"/>
            <w:r>
              <w:rPr>
                <w:rFonts w:ascii="Latha" w:eastAsia="Latha" w:hAnsi="Latha" w:cs="Latha"/>
              </w:rPr>
              <w:t xml:space="preserve">, </w:t>
            </w:r>
            <w:proofErr w:type="spellStart"/>
            <w:r>
              <w:rPr>
                <w:rFonts w:ascii="Latha" w:eastAsia="Latha" w:hAnsi="Latha" w:cs="Latha"/>
              </w:rPr>
              <w:t>கவிதைகள்</w:t>
            </w:r>
            <w:proofErr w:type="spellEnd"/>
            <w:r>
              <w:rPr>
                <w:rFonts w:ascii="Latha" w:eastAsia="Latha" w:hAnsi="Latha" w:cs="Latha"/>
              </w:rPr>
              <w:t xml:space="preserve"> </w:t>
            </w:r>
            <w:proofErr w:type="spellStart"/>
            <w:r>
              <w:rPr>
                <w:rFonts w:ascii="Latha" w:eastAsia="Latha" w:hAnsi="Latha" w:cs="Latha"/>
              </w:rPr>
              <w:t>படிக்கும்</w:t>
            </w:r>
            <w:proofErr w:type="spellEnd"/>
            <w:r>
              <w:rPr>
                <w:rFonts w:ascii="Latha" w:eastAsia="Latha" w:hAnsi="Latha" w:cs="Latha"/>
              </w:rPr>
              <w:t xml:space="preserve"> </w:t>
            </w:r>
            <w:proofErr w:type="spellStart"/>
            <w:r>
              <w:rPr>
                <w:rFonts w:ascii="Latha" w:eastAsia="Latha" w:hAnsi="Latha" w:cs="Latha"/>
              </w:rPr>
              <w:t>போதும்</w:t>
            </w:r>
            <w:proofErr w:type="spellEnd"/>
            <w:r>
              <w:rPr>
                <w:rFonts w:ascii="Latha" w:eastAsia="Latha" w:hAnsi="Latha" w:cs="Latha"/>
              </w:rPr>
              <w:t xml:space="preserve"> </w:t>
            </w:r>
            <w:proofErr w:type="spellStart"/>
            <w:r>
              <w:rPr>
                <w:rFonts w:ascii="Latha" w:eastAsia="Latha" w:hAnsi="Latha" w:cs="Latha"/>
              </w:rPr>
              <w:t>வயதான</w:t>
            </w:r>
            <w:proofErr w:type="spellEnd"/>
            <w:r>
              <w:rPr>
                <w:rFonts w:ascii="Latha" w:eastAsia="Latha" w:hAnsi="Latha" w:cs="Latha"/>
              </w:rPr>
              <w:t xml:space="preserve"> </w:t>
            </w:r>
            <w:proofErr w:type="spellStart"/>
            <w:r>
              <w:rPr>
                <w:rFonts w:ascii="Latha" w:eastAsia="Latha" w:hAnsi="Latha" w:cs="Latha"/>
              </w:rPr>
              <w:t>முதியவர்</w:t>
            </w:r>
            <w:proofErr w:type="spellEnd"/>
            <w:r>
              <w:rPr>
                <w:rFonts w:ascii="Latha" w:eastAsia="Latha" w:hAnsi="Latha" w:cs="Latha"/>
              </w:rPr>
              <w:t xml:space="preserve"> </w:t>
            </w:r>
            <w:proofErr w:type="spellStart"/>
            <w:r>
              <w:rPr>
                <w:rFonts w:ascii="Latha" w:eastAsia="Latha" w:hAnsi="Latha" w:cs="Latha"/>
              </w:rPr>
              <w:t>அல்லது</w:t>
            </w:r>
            <w:proofErr w:type="spellEnd"/>
            <w:r>
              <w:rPr>
                <w:rFonts w:ascii="Latha" w:eastAsia="Latha" w:hAnsi="Latha" w:cs="Latha"/>
              </w:rPr>
              <w:t xml:space="preserve"> </w:t>
            </w:r>
            <w:proofErr w:type="spellStart"/>
            <w:r>
              <w:rPr>
                <w:rFonts w:ascii="Latha" w:eastAsia="Latha" w:hAnsi="Latha" w:cs="Latha"/>
              </w:rPr>
              <w:t>குழந்தைகளுடன்</w:t>
            </w:r>
            <w:proofErr w:type="spellEnd"/>
            <w:r>
              <w:rPr>
                <w:rFonts w:ascii="Latha" w:eastAsia="Latha" w:hAnsi="Latha" w:cs="Latha"/>
              </w:rPr>
              <w:t xml:space="preserve"> </w:t>
            </w:r>
            <w:proofErr w:type="spellStart"/>
            <w:r>
              <w:rPr>
                <w:rFonts w:ascii="Latha" w:eastAsia="Latha" w:hAnsi="Latha" w:cs="Latha"/>
              </w:rPr>
              <w:t>பேசும்</w:t>
            </w:r>
            <w:proofErr w:type="spellEnd"/>
            <w:r>
              <w:rPr>
                <w:rFonts w:ascii="Latha" w:eastAsia="Latha" w:hAnsi="Latha" w:cs="Latha"/>
              </w:rPr>
              <w:t xml:space="preserve"> </w:t>
            </w:r>
            <w:proofErr w:type="spellStart"/>
            <w:r>
              <w:rPr>
                <w:rFonts w:ascii="Latha" w:eastAsia="Latha" w:hAnsi="Latha" w:cs="Latha"/>
              </w:rPr>
              <w:t>போது</w:t>
            </w:r>
            <w:proofErr w:type="spellEnd"/>
            <w:r>
              <w:rPr>
                <w:rFonts w:ascii="Latha" w:eastAsia="Latha" w:hAnsi="Latha" w:cs="Latha"/>
              </w:rPr>
              <w:t xml:space="preserve"> </w:t>
            </w:r>
            <w:proofErr w:type="spellStart"/>
            <w:r>
              <w:rPr>
                <w:rFonts w:ascii="Latha" w:eastAsia="Latha" w:hAnsi="Latha" w:cs="Latha"/>
              </w:rPr>
              <w:t>அந்த</w:t>
            </w:r>
            <w:proofErr w:type="spellEnd"/>
            <w:r>
              <w:rPr>
                <w:rFonts w:ascii="Latha" w:eastAsia="Latha" w:hAnsi="Latha" w:cs="Latha"/>
              </w:rPr>
              <w:t xml:space="preserve"> </w:t>
            </w:r>
            <w:proofErr w:type="spellStart"/>
            <w:r>
              <w:rPr>
                <w:rFonts w:ascii="Latha" w:eastAsia="Latha" w:hAnsi="Latha" w:cs="Latha"/>
              </w:rPr>
              <w:t>சிக்கலில்</w:t>
            </w:r>
            <w:proofErr w:type="spellEnd"/>
            <w:r>
              <w:rPr>
                <w:rFonts w:ascii="Latha" w:eastAsia="Latha" w:hAnsi="Latha" w:cs="Latha"/>
              </w:rPr>
              <w:t xml:space="preserve"> </w:t>
            </w:r>
            <w:proofErr w:type="spellStart"/>
            <w:r>
              <w:rPr>
                <w:rFonts w:ascii="Latha" w:eastAsia="Latha" w:hAnsi="Latha" w:cs="Latha"/>
              </w:rPr>
              <w:t>இருப்போம்</w:t>
            </w:r>
            <w:proofErr w:type="spellEnd"/>
            <w:r>
              <w:rPr>
                <w:rFonts w:ascii="Latha" w:eastAsia="Latha" w:hAnsi="Latha" w:cs="Latha"/>
              </w:rPr>
              <w:t xml:space="preserve">. </w:t>
            </w:r>
            <w:proofErr w:type="spellStart"/>
            <w:r>
              <w:rPr>
                <w:rFonts w:ascii="Latha" w:eastAsia="Latha" w:hAnsi="Latha" w:cs="Latha"/>
              </w:rPr>
              <w:t>மேலும்</w:t>
            </w:r>
            <w:proofErr w:type="spellEnd"/>
            <w:r>
              <w:rPr>
                <w:rFonts w:ascii="Latha" w:eastAsia="Latha" w:hAnsi="Latha" w:cs="Latha"/>
              </w:rPr>
              <w:t xml:space="preserve"> </w:t>
            </w:r>
            <w:proofErr w:type="spellStart"/>
            <w:r>
              <w:rPr>
                <w:rFonts w:ascii="Latha" w:eastAsia="Latha" w:hAnsi="Latha" w:cs="Latha"/>
              </w:rPr>
              <w:t>நுணுக்கங்களை</w:t>
            </w:r>
            <w:proofErr w:type="spellEnd"/>
            <w:r>
              <w:rPr>
                <w:rFonts w:ascii="Latha" w:eastAsia="Latha" w:hAnsi="Latha" w:cs="Latha"/>
              </w:rPr>
              <w:t xml:space="preserve"> </w:t>
            </w:r>
            <w:proofErr w:type="spellStart"/>
            <w:r>
              <w:rPr>
                <w:rFonts w:ascii="Latha" w:eastAsia="Latha" w:hAnsi="Latha" w:cs="Latha"/>
              </w:rPr>
              <w:t>படிக்கும்போது</w:t>
            </w:r>
            <w:proofErr w:type="spellEnd"/>
            <w:r>
              <w:rPr>
                <w:rFonts w:ascii="Latha" w:eastAsia="Latha" w:hAnsi="Latha" w:cs="Latha"/>
              </w:rPr>
              <w:t xml:space="preserve"> </w:t>
            </w:r>
            <w:proofErr w:type="spellStart"/>
            <w:r>
              <w:rPr>
                <w:rFonts w:ascii="Latha" w:eastAsia="Latha" w:hAnsi="Latha" w:cs="Latha"/>
              </w:rPr>
              <w:t>பேராசிரியர்</w:t>
            </w:r>
            <w:proofErr w:type="spellEnd"/>
            <w:r>
              <w:rPr>
                <w:rFonts w:ascii="Latha" w:eastAsia="Latha" w:hAnsi="Latha" w:cs="Latha"/>
              </w:rPr>
              <w:t xml:space="preserve"> </w:t>
            </w:r>
            <w:proofErr w:type="spellStart"/>
            <w:r>
              <w:rPr>
                <w:rFonts w:ascii="Latha" w:eastAsia="Latha" w:hAnsi="Latha" w:cs="Latha"/>
              </w:rPr>
              <w:t>உரைகளை</w:t>
            </w:r>
            <w:proofErr w:type="spellEnd"/>
            <w:r>
              <w:rPr>
                <w:rFonts w:ascii="Latha" w:eastAsia="Latha" w:hAnsi="Latha" w:cs="Latha"/>
              </w:rPr>
              <w:t xml:space="preserve"> </w:t>
            </w:r>
            <w:proofErr w:type="spellStart"/>
            <w:r>
              <w:rPr>
                <w:rFonts w:ascii="Latha" w:eastAsia="Latha" w:hAnsi="Latha" w:cs="Latha"/>
              </w:rPr>
              <w:t>கேட்கும்</w:t>
            </w:r>
            <w:proofErr w:type="spellEnd"/>
            <w:r>
              <w:rPr>
                <w:rFonts w:ascii="Latha" w:eastAsia="Latha" w:hAnsi="Latha" w:cs="Latha"/>
              </w:rPr>
              <w:t xml:space="preserve"> </w:t>
            </w:r>
            <w:proofErr w:type="spellStart"/>
            <w:r>
              <w:rPr>
                <w:rFonts w:ascii="Latha" w:eastAsia="Latha" w:hAnsi="Latha" w:cs="Latha"/>
              </w:rPr>
              <w:t>போது</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நேரங்களில்</w:t>
            </w:r>
            <w:proofErr w:type="spellEnd"/>
            <w:r>
              <w:rPr>
                <w:rFonts w:ascii="Latha" w:eastAsia="Latha" w:hAnsi="Latha" w:cs="Latha"/>
              </w:rPr>
              <w:t xml:space="preserve"> </w:t>
            </w:r>
            <w:proofErr w:type="spellStart"/>
            <w:r>
              <w:rPr>
                <w:rFonts w:ascii="Latha" w:eastAsia="Latha" w:hAnsi="Latha" w:cs="Latha"/>
              </w:rPr>
              <w:t>புரியாமல்</w:t>
            </w:r>
            <w:proofErr w:type="spellEnd"/>
            <w:r>
              <w:rPr>
                <w:rFonts w:ascii="Latha" w:eastAsia="Latha" w:hAnsi="Latha" w:cs="Latha"/>
              </w:rPr>
              <w:t xml:space="preserve"> </w:t>
            </w:r>
            <w:proofErr w:type="spellStart"/>
            <w:r>
              <w:rPr>
                <w:rFonts w:ascii="Latha" w:eastAsia="Latha" w:hAnsi="Latha" w:cs="Latha"/>
              </w:rPr>
              <w:t>சிக்கி</w:t>
            </w:r>
            <w:proofErr w:type="spellEnd"/>
            <w:r>
              <w:rPr>
                <w:rFonts w:ascii="Latha" w:eastAsia="Latha" w:hAnsi="Latha" w:cs="Latha"/>
              </w:rPr>
              <w:t xml:space="preserve"> </w:t>
            </w:r>
            <w:proofErr w:type="spellStart"/>
            <w:r>
              <w:rPr>
                <w:rFonts w:ascii="Latha" w:eastAsia="Latha" w:hAnsi="Latha" w:cs="Latha"/>
              </w:rPr>
              <w:t>தவிப்போம்</w:t>
            </w:r>
            <w:proofErr w:type="spellEnd"/>
            <w:r>
              <w:rPr>
                <w:rFonts w:ascii="Latha" w:eastAsia="Latha" w:hAnsi="Latha" w:cs="Latha"/>
              </w:rPr>
              <w:t xml:space="preserve">. </w:t>
            </w:r>
            <w:proofErr w:type="spellStart"/>
            <w:r>
              <w:rPr>
                <w:rFonts w:ascii="Latha" w:eastAsia="Latha" w:hAnsi="Latha" w:cs="Latha"/>
              </w:rPr>
              <w:t>அதுபோல்</w:t>
            </w:r>
            <w:proofErr w:type="spellEnd"/>
            <w:r>
              <w:rPr>
                <w:rFonts w:ascii="Latha" w:eastAsia="Latha" w:hAnsi="Latha" w:cs="Latha"/>
              </w:rPr>
              <w:t xml:space="preserve"> </w:t>
            </w:r>
            <w:proofErr w:type="spellStart"/>
            <w:r>
              <w:rPr>
                <w:rFonts w:ascii="Latha" w:eastAsia="Latha" w:hAnsi="Latha" w:cs="Latha"/>
              </w:rPr>
              <w:t>சங்க</w:t>
            </w:r>
            <w:proofErr w:type="spellEnd"/>
            <w:r>
              <w:rPr>
                <w:rFonts w:ascii="Latha" w:eastAsia="Latha" w:hAnsi="Latha" w:cs="Latha"/>
              </w:rPr>
              <w:t xml:space="preserve"> </w:t>
            </w:r>
            <w:proofErr w:type="spellStart"/>
            <w:r>
              <w:rPr>
                <w:rFonts w:ascii="Latha" w:eastAsia="Latha" w:hAnsi="Latha" w:cs="Latha"/>
              </w:rPr>
              <w:t>கால</w:t>
            </w:r>
            <w:proofErr w:type="spellEnd"/>
            <w:r>
              <w:rPr>
                <w:rFonts w:ascii="Latha" w:eastAsia="Latha" w:hAnsi="Latha" w:cs="Latha"/>
              </w:rPr>
              <w:t xml:space="preserve"> </w:t>
            </w:r>
            <w:proofErr w:type="spellStart"/>
            <w:r>
              <w:rPr>
                <w:rFonts w:ascii="Latha" w:eastAsia="Latha" w:hAnsi="Latha" w:cs="Latha"/>
              </w:rPr>
              <w:t>பாடல்கள்</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புரியாமல்</w:t>
            </w:r>
            <w:proofErr w:type="spellEnd"/>
            <w:r>
              <w:rPr>
                <w:rFonts w:ascii="Latha" w:eastAsia="Latha" w:hAnsi="Latha" w:cs="Latha"/>
              </w:rPr>
              <w:t xml:space="preserve"> </w:t>
            </w:r>
            <w:proofErr w:type="spellStart"/>
            <w:r>
              <w:rPr>
                <w:rFonts w:ascii="Latha" w:eastAsia="Latha" w:hAnsi="Latha" w:cs="Latha"/>
              </w:rPr>
              <w:t>இருக்கும்</w:t>
            </w:r>
            <w:proofErr w:type="spellEnd"/>
            <w:r>
              <w:rPr>
                <w:rFonts w:ascii="Latha" w:eastAsia="Latha" w:hAnsi="Latha" w:cs="Latha"/>
              </w:rPr>
              <w:t xml:space="preserve">. </w:t>
            </w:r>
            <w:proofErr w:type="spellStart"/>
            <w:r>
              <w:rPr>
                <w:rFonts w:ascii="Latha" w:eastAsia="Latha" w:hAnsi="Latha" w:cs="Latha"/>
              </w:rPr>
              <w:t>தொல்காப்பியமும்</w:t>
            </w:r>
            <w:proofErr w:type="spellEnd"/>
            <w:r>
              <w:rPr>
                <w:rFonts w:ascii="Latha" w:eastAsia="Latha" w:hAnsi="Latha" w:cs="Latha"/>
              </w:rPr>
              <w:t xml:space="preserve"> </w:t>
            </w:r>
            <w:proofErr w:type="spellStart"/>
            <w:r>
              <w:rPr>
                <w:rFonts w:ascii="Latha" w:eastAsia="Latha" w:hAnsi="Latha" w:cs="Latha"/>
              </w:rPr>
              <w:t>திருக்குறளும்</w:t>
            </w:r>
            <w:proofErr w:type="spellEnd"/>
            <w:r>
              <w:rPr>
                <w:rFonts w:ascii="Latha" w:eastAsia="Latha" w:hAnsi="Latha" w:cs="Latha"/>
              </w:rPr>
              <w:t xml:space="preserve"> </w:t>
            </w:r>
            <w:proofErr w:type="spellStart"/>
            <w:r>
              <w:rPr>
                <w:rFonts w:ascii="Latha" w:eastAsia="Latha" w:hAnsi="Latha" w:cs="Latha"/>
              </w:rPr>
              <w:t>அதற்கு</w:t>
            </w:r>
            <w:proofErr w:type="spellEnd"/>
            <w:r>
              <w:rPr>
                <w:rFonts w:ascii="Latha" w:eastAsia="Latha" w:hAnsi="Latha" w:cs="Latha"/>
              </w:rPr>
              <w:t xml:space="preserve"> </w:t>
            </w:r>
            <w:proofErr w:type="spellStart"/>
            <w:r>
              <w:rPr>
                <w:rFonts w:ascii="Latha" w:eastAsia="Latha" w:hAnsi="Latha" w:cs="Latha"/>
              </w:rPr>
              <w:t>விலக்கு</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போன்று</w:t>
            </w:r>
            <w:proofErr w:type="spellEnd"/>
            <w:r>
              <w:rPr>
                <w:rFonts w:ascii="Latha" w:eastAsia="Latha" w:hAnsi="Latha" w:cs="Latha"/>
              </w:rPr>
              <w:t xml:space="preserve"> </w:t>
            </w:r>
            <w:proofErr w:type="spellStart"/>
            <w:r>
              <w:rPr>
                <w:rFonts w:ascii="Latha" w:eastAsia="Latha" w:hAnsi="Latha" w:cs="Latha"/>
              </w:rPr>
              <w:lastRenderedPageBreak/>
              <w:t>பல்லாண்டு</w:t>
            </w:r>
            <w:proofErr w:type="spellEnd"/>
            <w:r>
              <w:rPr>
                <w:rFonts w:ascii="Latha" w:eastAsia="Latha" w:hAnsi="Latha" w:cs="Latha"/>
              </w:rPr>
              <w:t xml:space="preserve"> </w:t>
            </w:r>
            <w:proofErr w:type="spellStart"/>
            <w:r>
              <w:rPr>
                <w:rFonts w:ascii="Latha" w:eastAsia="Latha" w:hAnsi="Latha" w:cs="Latha"/>
              </w:rPr>
              <w:t>காலமாக</w:t>
            </w:r>
            <w:proofErr w:type="spellEnd"/>
            <w:r>
              <w:rPr>
                <w:rFonts w:ascii="Latha" w:eastAsia="Latha" w:hAnsi="Latha" w:cs="Latha"/>
              </w:rPr>
              <w:t xml:space="preserve"> </w:t>
            </w:r>
            <w:proofErr w:type="spellStart"/>
            <w:r>
              <w:rPr>
                <w:rFonts w:ascii="Latha" w:eastAsia="Latha" w:hAnsi="Latha" w:cs="Latha"/>
              </w:rPr>
              <w:t>உண்மை</w:t>
            </w:r>
            <w:proofErr w:type="spellEnd"/>
            <w:r>
              <w:rPr>
                <w:rFonts w:ascii="Latha" w:eastAsia="Latha" w:hAnsi="Latha" w:cs="Latha"/>
              </w:rPr>
              <w:t xml:space="preserve"> </w:t>
            </w:r>
            <w:proofErr w:type="spellStart"/>
            <w:r>
              <w:rPr>
                <w:rFonts w:ascii="Latha" w:eastAsia="Latha" w:hAnsi="Latha" w:cs="Latha"/>
              </w:rPr>
              <w:t>பொருள்</w:t>
            </w:r>
            <w:proofErr w:type="spellEnd"/>
            <w:r>
              <w:rPr>
                <w:rFonts w:ascii="Latha" w:eastAsia="Latha" w:hAnsi="Latha" w:cs="Latha"/>
              </w:rPr>
              <w:t xml:space="preserve"> </w:t>
            </w:r>
            <w:proofErr w:type="spellStart"/>
            <w:r>
              <w:rPr>
                <w:rFonts w:ascii="Latha" w:eastAsia="Latha" w:hAnsi="Latha" w:cs="Latha"/>
              </w:rPr>
              <w:t>அல்லது</w:t>
            </w:r>
            <w:proofErr w:type="spellEnd"/>
            <w:r>
              <w:rPr>
                <w:rFonts w:ascii="Latha" w:eastAsia="Latha" w:hAnsi="Latha" w:cs="Latha"/>
              </w:rPr>
              <w:t xml:space="preserve"> </w:t>
            </w:r>
            <w:proofErr w:type="spellStart"/>
            <w:r>
              <w:rPr>
                <w:rFonts w:ascii="Latha" w:eastAsia="Latha" w:hAnsi="Latha" w:cs="Latha"/>
              </w:rPr>
              <w:t>என்னதான்</w:t>
            </w:r>
            <w:proofErr w:type="spellEnd"/>
            <w:r>
              <w:rPr>
                <w:rFonts w:ascii="Latha" w:eastAsia="Latha" w:hAnsi="Latha" w:cs="Latha"/>
              </w:rPr>
              <w:t xml:space="preserve"> </w:t>
            </w:r>
            <w:proofErr w:type="spellStart"/>
            <w:r>
              <w:rPr>
                <w:rFonts w:ascii="Latha" w:eastAsia="Latha" w:hAnsi="Latha" w:cs="Latha"/>
              </w:rPr>
              <w:t>சொல்ல</w:t>
            </w:r>
            <w:proofErr w:type="spellEnd"/>
            <w:r>
              <w:rPr>
                <w:rFonts w:ascii="Latha" w:eastAsia="Latha" w:hAnsi="Latha" w:cs="Latha"/>
              </w:rPr>
              <w:t xml:space="preserve"> </w:t>
            </w:r>
            <w:proofErr w:type="spellStart"/>
            <w:r>
              <w:rPr>
                <w:rFonts w:ascii="Latha" w:eastAsia="Latha" w:hAnsi="Latha" w:cs="Latha"/>
              </w:rPr>
              <w:t>வந்தார்கள்</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சின்னங்களும்</w:t>
            </w:r>
            <w:proofErr w:type="spellEnd"/>
            <w:r>
              <w:rPr>
                <w:rFonts w:ascii="Latha" w:eastAsia="Latha" w:hAnsi="Latha" w:cs="Latha"/>
              </w:rPr>
              <w:t xml:space="preserve"> </w:t>
            </w:r>
            <w:proofErr w:type="spellStart"/>
            <w:r>
              <w:rPr>
                <w:rFonts w:ascii="Latha" w:eastAsia="Latha" w:hAnsi="Latha" w:cs="Latha"/>
              </w:rPr>
              <w:t>அதுபோல்</w:t>
            </w:r>
            <w:proofErr w:type="spellEnd"/>
            <w:r>
              <w:rPr>
                <w:rFonts w:ascii="Latha" w:eastAsia="Latha" w:hAnsi="Latha" w:cs="Latha"/>
              </w:rPr>
              <w:t xml:space="preserve"> </w:t>
            </w:r>
            <w:proofErr w:type="spellStart"/>
            <w:r>
              <w:rPr>
                <w:rFonts w:ascii="Latha" w:eastAsia="Latha" w:hAnsi="Latha" w:cs="Latha"/>
              </w:rPr>
              <w:t>இன்னும்</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உள்ளன</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ஆண்களாக</w:t>
            </w:r>
            <w:proofErr w:type="spellEnd"/>
            <w:r>
              <w:rPr>
                <w:rFonts w:ascii="Latha" w:eastAsia="Latha" w:hAnsi="Latha" w:cs="Latha"/>
              </w:rPr>
              <w:t xml:space="preserve"> </w:t>
            </w:r>
            <w:proofErr w:type="spellStart"/>
            <w:r>
              <w:rPr>
                <w:rFonts w:ascii="Latha" w:eastAsia="Latha" w:hAnsi="Latha" w:cs="Latha"/>
              </w:rPr>
              <w:t>இன்ன</w:t>
            </w:r>
            <w:proofErr w:type="spellEnd"/>
            <w:r>
              <w:rPr>
                <w:rFonts w:ascii="Latha" w:eastAsia="Latha" w:hAnsi="Latha" w:cs="Latha"/>
              </w:rPr>
              <w:t xml:space="preserve"> </w:t>
            </w:r>
            <w:proofErr w:type="spellStart"/>
            <w:r>
              <w:rPr>
                <w:rFonts w:ascii="Latha" w:eastAsia="Latha" w:hAnsi="Latha" w:cs="Latha"/>
              </w:rPr>
              <w:t>பொருள்</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சிலரால்</w:t>
            </w:r>
            <w:proofErr w:type="spellEnd"/>
            <w:r>
              <w:rPr>
                <w:rFonts w:ascii="Latha" w:eastAsia="Latha" w:hAnsi="Latha" w:cs="Latha"/>
              </w:rPr>
              <w:t xml:space="preserve"> </w:t>
            </w:r>
            <w:proofErr w:type="spellStart"/>
            <w:r>
              <w:rPr>
                <w:rFonts w:ascii="Latha" w:eastAsia="Latha" w:hAnsi="Latha" w:cs="Latha"/>
              </w:rPr>
              <w:t>கூறப்பட்டாலும்</w:t>
            </w:r>
            <w:proofErr w:type="spellEnd"/>
            <w:r>
              <w:rPr>
                <w:rFonts w:ascii="Latha" w:eastAsia="Latha" w:hAnsi="Latha" w:cs="Latha"/>
              </w:rPr>
              <w:t xml:space="preserve"> </w:t>
            </w:r>
            <w:proofErr w:type="spellStart"/>
            <w:r>
              <w:rPr>
                <w:rFonts w:ascii="Latha" w:eastAsia="Latha" w:hAnsi="Latha" w:cs="Latha"/>
              </w:rPr>
              <w:t>பலரால்</w:t>
            </w:r>
            <w:proofErr w:type="spellEnd"/>
            <w:r>
              <w:rPr>
                <w:rFonts w:ascii="Latha" w:eastAsia="Latha" w:hAnsi="Latha" w:cs="Latha"/>
              </w:rPr>
              <w:t xml:space="preserve"> </w:t>
            </w:r>
            <w:proofErr w:type="spellStart"/>
            <w:r>
              <w:rPr>
                <w:rFonts w:ascii="Latha" w:eastAsia="Latha" w:hAnsi="Latha" w:cs="Latha"/>
              </w:rPr>
              <w:t>ஏற்கப்படாமல்</w:t>
            </w:r>
            <w:proofErr w:type="spellEnd"/>
            <w:r>
              <w:rPr>
                <w:rFonts w:ascii="Latha" w:eastAsia="Latha" w:hAnsi="Latha" w:cs="Latha"/>
              </w:rPr>
              <w:t xml:space="preserve"> </w:t>
            </w:r>
            <w:proofErr w:type="spellStart"/>
            <w:r>
              <w:rPr>
                <w:rFonts w:ascii="Latha" w:eastAsia="Latha" w:hAnsi="Latha" w:cs="Latha"/>
              </w:rPr>
              <w:t>முழுமை</w:t>
            </w:r>
            <w:proofErr w:type="spellEnd"/>
            <w:r>
              <w:rPr>
                <w:rFonts w:ascii="Latha" w:eastAsia="Latha" w:hAnsi="Latha" w:cs="Latha"/>
              </w:rPr>
              <w:t xml:space="preserve"> </w:t>
            </w:r>
            <w:proofErr w:type="spellStart"/>
            <w:r>
              <w:rPr>
                <w:rFonts w:ascii="Latha" w:eastAsia="Latha" w:hAnsi="Latha" w:cs="Latha"/>
              </w:rPr>
              <w:t>படாமல்</w:t>
            </w:r>
            <w:proofErr w:type="spellEnd"/>
            <w:r>
              <w:rPr>
                <w:rFonts w:ascii="Latha" w:eastAsia="Latha" w:hAnsi="Latha" w:cs="Latha"/>
              </w:rPr>
              <w:t xml:space="preserve"> </w:t>
            </w:r>
            <w:proofErr w:type="spellStart"/>
            <w:r>
              <w:rPr>
                <w:rFonts w:ascii="Latha" w:eastAsia="Latha" w:hAnsi="Latha" w:cs="Latha"/>
              </w:rPr>
              <w:t>உள்ளது</w:t>
            </w:r>
            <w:proofErr w:type="spellEnd"/>
            <w:r>
              <w:rPr>
                <w:rFonts w:ascii="Latha" w:eastAsia="Latha" w:hAnsi="Latha" w:cs="Latha"/>
              </w:rPr>
              <w:t xml:space="preserve">. </w:t>
            </w:r>
            <w:proofErr w:type="spellStart"/>
            <w:r>
              <w:rPr>
                <w:rFonts w:ascii="Latha" w:eastAsia="Latha" w:hAnsi="Latha" w:cs="Latha"/>
              </w:rPr>
              <w:t>இதில்</w:t>
            </w:r>
            <w:proofErr w:type="spellEnd"/>
            <w:r>
              <w:rPr>
                <w:rFonts w:ascii="Latha" w:eastAsia="Latha" w:hAnsi="Latha" w:cs="Latha"/>
              </w:rPr>
              <w:t xml:space="preserve"> </w:t>
            </w:r>
            <w:proofErr w:type="spellStart"/>
            <w:r>
              <w:rPr>
                <w:rFonts w:ascii="Latha" w:eastAsia="Latha" w:hAnsi="Latha" w:cs="Latha"/>
              </w:rPr>
              <w:t>நானும்</w:t>
            </w:r>
            <w:proofErr w:type="spellEnd"/>
            <w:r>
              <w:rPr>
                <w:rFonts w:ascii="Latha" w:eastAsia="Latha" w:hAnsi="Latha" w:cs="Latha"/>
              </w:rPr>
              <w:t xml:space="preserve"> </w:t>
            </w:r>
            <w:proofErr w:type="spellStart"/>
            <w:r>
              <w:rPr>
                <w:rFonts w:ascii="Latha" w:eastAsia="Latha" w:hAnsi="Latha" w:cs="Latha"/>
              </w:rPr>
              <w:t>விதிவிலக்கு</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நீங்கள்</w:t>
            </w:r>
            <w:proofErr w:type="spellEnd"/>
            <w:r>
              <w:rPr>
                <w:rFonts w:ascii="Latha" w:eastAsia="Latha" w:hAnsi="Latha" w:cs="Latha"/>
              </w:rPr>
              <w:t xml:space="preserve"> </w:t>
            </w:r>
            <w:proofErr w:type="spellStart"/>
            <w:r>
              <w:rPr>
                <w:rFonts w:ascii="Latha" w:eastAsia="Latha" w:hAnsi="Latha" w:cs="Latha"/>
              </w:rPr>
              <w:t>படிப்பதால்</w:t>
            </w:r>
            <w:proofErr w:type="spellEnd"/>
            <w:r>
              <w:rPr>
                <w:rFonts w:ascii="Latha" w:eastAsia="Latha" w:hAnsi="Latha" w:cs="Latha"/>
              </w:rPr>
              <w:t xml:space="preserve"> </w:t>
            </w:r>
            <w:proofErr w:type="spellStart"/>
            <w:r>
              <w:rPr>
                <w:rFonts w:ascii="Latha" w:eastAsia="Latha" w:hAnsi="Latha" w:cs="Latha"/>
              </w:rPr>
              <w:t>நீங்களும்</w:t>
            </w:r>
            <w:proofErr w:type="spellEnd"/>
            <w:r>
              <w:rPr>
                <w:rFonts w:ascii="Latha" w:eastAsia="Latha" w:hAnsi="Latha" w:cs="Latha"/>
              </w:rPr>
              <w:t xml:space="preserve"> </w:t>
            </w:r>
            <w:proofErr w:type="spellStart"/>
            <w:r>
              <w:rPr>
                <w:rFonts w:ascii="Latha" w:eastAsia="Latha" w:hAnsi="Latha" w:cs="Latha"/>
              </w:rPr>
              <w:t>விதிவிலக்கு</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நல்ல</w:t>
            </w:r>
            <w:proofErr w:type="spellEnd"/>
            <w:r>
              <w:rPr>
                <w:rFonts w:ascii="Latha" w:eastAsia="Latha" w:hAnsi="Latha" w:cs="Latha"/>
              </w:rPr>
              <w:t xml:space="preserve"> </w:t>
            </w:r>
            <w:proofErr w:type="spellStart"/>
            <w:r>
              <w:rPr>
                <w:rFonts w:ascii="Latha" w:eastAsia="Latha" w:hAnsi="Latha" w:cs="Latha"/>
              </w:rPr>
              <w:t>காலம்</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புதையல்</w:t>
            </w:r>
            <w:proofErr w:type="spellEnd"/>
            <w:r>
              <w:rPr>
                <w:rFonts w:ascii="Latha" w:eastAsia="Latha" w:hAnsi="Latha" w:cs="Latha"/>
              </w:rPr>
              <w:t xml:space="preserve"> </w:t>
            </w:r>
            <w:proofErr w:type="spellStart"/>
            <w:r>
              <w:rPr>
                <w:rFonts w:ascii="Latha" w:eastAsia="Latha" w:hAnsi="Latha" w:cs="Latha"/>
              </w:rPr>
              <w:t>குறிப்புகளை</w:t>
            </w:r>
            <w:proofErr w:type="spellEnd"/>
            <w:r>
              <w:rPr>
                <w:rFonts w:ascii="Latha" w:eastAsia="Latha" w:hAnsi="Latha" w:cs="Latha"/>
              </w:rPr>
              <w:t xml:space="preserve"> </w:t>
            </w:r>
            <w:proofErr w:type="spellStart"/>
            <w:r>
              <w:rPr>
                <w:rFonts w:ascii="Latha" w:eastAsia="Latha" w:hAnsi="Latha" w:cs="Latha"/>
              </w:rPr>
              <w:t>சொல்லாமல்</w:t>
            </w:r>
            <w:proofErr w:type="spellEnd"/>
            <w:r>
              <w:rPr>
                <w:rFonts w:ascii="Latha" w:eastAsia="Latha" w:hAnsi="Latha" w:cs="Latha"/>
              </w:rPr>
              <w:t xml:space="preserve"> </w:t>
            </w:r>
            <w:proofErr w:type="spellStart"/>
            <w:r>
              <w:rPr>
                <w:rFonts w:ascii="Latha" w:eastAsia="Latha" w:hAnsi="Latha" w:cs="Latha"/>
              </w:rPr>
              <w:t>போனதால்</w:t>
            </w:r>
            <w:proofErr w:type="spellEnd"/>
            <w:r>
              <w:rPr>
                <w:rFonts w:ascii="Latha" w:eastAsia="Latha" w:hAnsi="Latha" w:cs="Latha"/>
              </w:rPr>
              <w:t xml:space="preserve"> </w:t>
            </w:r>
            <w:proofErr w:type="spellStart"/>
            <w:r>
              <w:rPr>
                <w:rFonts w:ascii="Latha" w:eastAsia="Latha" w:hAnsi="Latha" w:cs="Latha"/>
              </w:rPr>
              <w:t>அதில்</w:t>
            </w:r>
            <w:proofErr w:type="spellEnd"/>
            <w:r>
              <w:rPr>
                <w:rFonts w:ascii="Latha" w:eastAsia="Latha" w:hAnsi="Latha" w:cs="Latha"/>
              </w:rPr>
              <w:t xml:space="preserve"> </w:t>
            </w:r>
            <w:proofErr w:type="spellStart"/>
            <w:r>
              <w:rPr>
                <w:rFonts w:ascii="Latha" w:eastAsia="Latha" w:hAnsi="Latha" w:cs="Latha"/>
              </w:rPr>
              <w:t>போட்டி</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புதையல்</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பரிசுகள்</w:t>
            </w:r>
            <w:proofErr w:type="spellEnd"/>
            <w:r>
              <w:rPr>
                <w:rFonts w:ascii="Latha" w:eastAsia="Latha" w:hAnsi="Latha" w:cs="Latha"/>
              </w:rPr>
              <w:t xml:space="preserve"> </w:t>
            </w:r>
            <w:proofErr w:type="spellStart"/>
            <w:r>
              <w:rPr>
                <w:rFonts w:ascii="Latha" w:eastAsia="Latha" w:hAnsi="Latha" w:cs="Latha"/>
              </w:rPr>
              <w:t>முன்பே</w:t>
            </w:r>
            <w:proofErr w:type="spellEnd"/>
            <w:r>
              <w:rPr>
                <w:rFonts w:ascii="Latha" w:eastAsia="Latha" w:hAnsi="Latha" w:cs="Latha"/>
              </w:rPr>
              <w:t xml:space="preserve"> </w:t>
            </w:r>
            <w:proofErr w:type="spellStart"/>
            <w:r>
              <w:rPr>
                <w:rFonts w:ascii="Latha" w:eastAsia="Latha" w:hAnsi="Latha" w:cs="Latha"/>
              </w:rPr>
              <w:t>அறிவித்து</w:t>
            </w:r>
            <w:proofErr w:type="spellEnd"/>
            <w:r>
              <w:rPr>
                <w:rFonts w:ascii="Latha" w:eastAsia="Latha" w:hAnsi="Latha" w:cs="Latha"/>
              </w:rPr>
              <w:t xml:space="preserve"> </w:t>
            </w:r>
            <w:proofErr w:type="spellStart"/>
            <w:r>
              <w:rPr>
                <w:rFonts w:ascii="Latha" w:eastAsia="Latha" w:hAnsi="Latha" w:cs="Latha"/>
              </w:rPr>
              <w:t>இருந்தாலும்</w:t>
            </w:r>
            <w:proofErr w:type="spellEnd"/>
            <w:r>
              <w:rPr>
                <w:rFonts w:ascii="Latha" w:eastAsia="Latha" w:hAnsi="Latha" w:cs="Latha"/>
              </w:rPr>
              <w:t xml:space="preserve"> </w:t>
            </w:r>
            <w:proofErr w:type="spellStart"/>
            <w:r>
              <w:rPr>
                <w:rFonts w:ascii="Latha" w:eastAsia="Latha" w:hAnsi="Latha" w:cs="Latha"/>
              </w:rPr>
              <w:t>அவை</w:t>
            </w:r>
            <w:proofErr w:type="spellEnd"/>
            <w:r>
              <w:rPr>
                <w:rFonts w:ascii="Latha" w:eastAsia="Latha" w:hAnsi="Latha" w:cs="Latha"/>
              </w:rPr>
              <w:t xml:space="preserve"> </w:t>
            </w:r>
            <w:proofErr w:type="spellStart"/>
            <w:r>
              <w:rPr>
                <w:rFonts w:ascii="Latha" w:eastAsia="Latha" w:hAnsi="Latha" w:cs="Latha"/>
              </w:rPr>
              <w:t>சிக்கலில்</w:t>
            </w:r>
            <w:proofErr w:type="spellEnd"/>
            <w:r>
              <w:rPr>
                <w:rFonts w:ascii="Latha" w:eastAsia="Latha" w:hAnsi="Latha" w:cs="Latha"/>
              </w:rPr>
              <w:t xml:space="preserve"> </w:t>
            </w:r>
            <w:proofErr w:type="spellStart"/>
            <w:r>
              <w:rPr>
                <w:rFonts w:ascii="Latha" w:eastAsia="Latha" w:hAnsi="Latha" w:cs="Latha"/>
              </w:rPr>
              <w:t>உள்ளன</w:t>
            </w:r>
            <w:proofErr w:type="spellEnd"/>
            <w:r>
              <w:rPr>
                <w:rFonts w:ascii="Latha" w:eastAsia="Latha" w:hAnsi="Latha" w:cs="Latha"/>
              </w:rPr>
              <w:t xml:space="preserve">, </w:t>
            </w:r>
            <w:proofErr w:type="spellStart"/>
            <w:r>
              <w:rPr>
                <w:rFonts w:ascii="Latha" w:eastAsia="Latha" w:hAnsi="Latha" w:cs="Latha"/>
              </w:rPr>
              <w:t>யாரும்</w:t>
            </w:r>
            <w:proofErr w:type="spellEnd"/>
            <w:r>
              <w:rPr>
                <w:rFonts w:ascii="Latha" w:eastAsia="Latha" w:hAnsi="Latha" w:cs="Latha"/>
              </w:rPr>
              <w:t xml:space="preserve"> </w:t>
            </w:r>
            <w:proofErr w:type="spellStart"/>
            <w:r>
              <w:rPr>
                <w:rFonts w:ascii="Latha" w:eastAsia="Latha" w:hAnsi="Latha" w:cs="Latha"/>
              </w:rPr>
              <w:t>திருப்தி</w:t>
            </w:r>
            <w:proofErr w:type="spellEnd"/>
            <w:r>
              <w:rPr>
                <w:rFonts w:ascii="Latha" w:eastAsia="Latha" w:hAnsi="Latha" w:cs="Latha"/>
              </w:rPr>
              <w:t xml:space="preserve"> </w:t>
            </w:r>
            <w:proofErr w:type="spellStart"/>
            <w:r>
              <w:rPr>
                <w:rFonts w:ascii="Latha" w:eastAsia="Latha" w:hAnsi="Latha" w:cs="Latha"/>
              </w:rPr>
              <w:t>அடையாத</w:t>
            </w:r>
            <w:proofErr w:type="spellEnd"/>
            <w:r>
              <w:rPr>
                <w:rFonts w:ascii="Latha" w:eastAsia="Latha" w:hAnsi="Latha" w:cs="Latha"/>
              </w:rPr>
              <w:t xml:space="preserve"> </w:t>
            </w:r>
            <w:proofErr w:type="spellStart"/>
            <w:r>
              <w:rPr>
                <w:rFonts w:ascii="Latha" w:eastAsia="Latha" w:hAnsi="Latha" w:cs="Latha"/>
              </w:rPr>
              <w:t>தால்</w:t>
            </w:r>
            <w:proofErr w:type="spellEnd"/>
            <w:r>
              <w:rPr>
                <w:rFonts w:ascii="Latha" w:eastAsia="Latha" w:hAnsi="Latha" w:cs="Latha"/>
              </w:rPr>
              <w:t xml:space="preserve">. </w:t>
            </w:r>
            <w:proofErr w:type="spellStart"/>
            <w:r>
              <w:rPr>
                <w:rFonts w:ascii="Latha" w:eastAsia="Latha" w:hAnsi="Latha" w:cs="Latha"/>
              </w:rPr>
              <w:t>சிவனே</w:t>
            </w:r>
            <w:proofErr w:type="spellEnd"/>
            <w:r>
              <w:rPr>
                <w:rFonts w:ascii="Latha" w:eastAsia="Latha" w:hAnsi="Latha" w:cs="Latha"/>
              </w:rPr>
              <w:t xml:space="preserve"> </w:t>
            </w:r>
            <w:proofErr w:type="spellStart"/>
            <w:r>
              <w:rPr>
                <w:rFonts w:ascii="Latha" w:eastAsia="Latha" w:hAnsi="Latha" w:cs="Latha"/>
              </w:rPr>
              <w:t>வந்து</w:t>
            </w:r>
            <w:proofErr w:type="spellEnd"/>
            <w:r>
              <w:rPr>
                <w:rFonts w:ascii="Latha" w:eastAsia="Latha" w:hAnsi="Latha" w:cs="Latha"/>
              </w:rPr>
              <w:t xml:space="preserve"> </w:t>
            </w:r>
            <w:proofErr w:type="spellStart"/>
            <w:r>
              <w:rPr>
                <w:rFonts w:ascii="Latha" w:eastAsia="Latha" w:hAnsi="Latha" w:cs="Latha"/>
              </w:rPr>
              <w:t>பார்வதியின்</w:t>
            </w:r>
            <w:proofErr w:type="spellEnd"/>
            <w:r>
              <w:rPr>
                <w:rFonts w:ascii="Latha" w:eastAsia="Latha" w:hAnsi="Latha" w:cs="Latha"/>
              </w:rPr>
              <w:t xml:space="preserve"> </w:t>
            </w:r>
            <w:proofErr w:type="spellStart"/>
            <w:r>
              <w:rPr>
                <w:rFonts w:ascii="Latha" w:eastAsia="Latha" w:hAnsi="Latha" w:cs="Latha"/>
              </w:rPr>
              <w:t>கூந்தலில்</w:t>
            </w:r>
            <w:proofErr w:type="spellEnd"/>
            <w:r>
              <w:rPr>
                <w:rFonts w:ascii="Latha" w:eastAsia="Latha" w:hAnsi="Latha" w:cs="Latha"/>
              </w:rPr>
              <w:t xml:space="preserve"> </w:t>
            </w:r>
            <w:proofErr w:type="spellStart"/>
            <w:r>
              <w:rPr>
                <w:rFonts w:ascii="Latha" w:eastAsia="Latha" w:hAnsi="Latha" w:cs="Latha"/>
              </w:rPr>
              <w:t>மணம்</w:t>
            </w:r>
            <w:proofErr w:type="spellEnd"/>
            <w:r>
              <w:rPr>
                <w:rFonts w:ascii="Latha" w:eastAsia="Latha" w:hAnsi="Latha" w:cs="Latha"/>
              </w:rPr>
              <w:t xml:space="preserve"> </w:t>
            </w:r>
            <w:proofErr w:type="spellStart"/>
            <w:r>
              <w:rPr>
                <w:rFonts w:ascii="Latha" w:eastAsia="Latha" w:hAnsi="Latha" w:cs="Latha"/>
              </w:rPr>
              <w:t>உண்டு</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சொல்லும்</w:t>
            </w:r>
            <w:proofErr w:type="spellEnd"/>
            <w:r>
              <w:rPr>
                <w:rFonts w:ascii="Latha" w:eastAsia="Latha" w:hAnsi="Latha" w:cs="Latha"/>
              </w:rPr>
              <w:t xml:space="preserve"> </w:t>
            </w:r>
            <w:proofErr w:type="spellStart"/>
            <w:r>
              <w:rPr>
                <w:rFonts w:ascii="Latha" w:eastAsia="Latha" w:hAnsi="Latha" w:cs="Latha"/>
              </w:rPr>
              <w:t>நிலை</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இங்கும்</w:t>
            </w:r>
            <w:proofErr w:type="spellEnd"/>
            <w:r>
              <w:rPr>
                <w:rFonts w:ascii="Latha" w:eastAsia="Latha" w:hAnsi="Latha" w:cs="Latha"/>
              </w:rPr>
              <w:t xml:space="preserve"> </w:t>
            </w:r>
            <w:proofErr w:type="spellStart"/>
            <w:r>
              <w:rPr>
                <w:rFonts w:ascii="Latha" w:eastAsia="Latha" w:hAnsi="Latha" w:cs="Latha"/>
              </w:rPr>
              <w:t>உண்டு</w:t>
            </w:r>
            <w:proofErr w:type="spellEnd"/>
            <w:r>
              <w:rPr>
                <w:rFonts w:ascii="Latha" w:eastAsia="Latha" w:hAnsi="Latha" w:cs="Latha"/>
              </w:rPr>
              <w:t xml:space="preserve">. </w:t>
            </w:r>
            <w:proofErr w:type="spellStart"/>
            <w:r>
              <w:rPr>
                <w:rFonts w:ascii="Latha" w:eastAsia="Latha" w:hAnsi="Latha" w:cs="Latha"/>
              </w:rPr>
              <w:t>அதுபோல்</w:t>
            </w:r>
            <w:proofErr w:type="spellEnd"/>
            <w:r>
              <w:rPr>
                <w:rFonts w:ascii="Latha" w:eastAsia="Latha" w:hAnsi="Latha" w:cs="Latha"/>
              </w:rPr>
              <w:t xml:space="preserve"> </w:t>
            </w:r>
            <w:proofErr w:type="spellStart"/>
            <w:r>
              <w:rPr>
                <w:rFonts w:ascii="Latha" w:eastAsia="Latha" w:hAnsi="Latha" w:cs="Latha"/>
              </w:rPr>
              <w:t>கடவுள்</w:t>
            </w:r>
            <w:proofErr w:type="spellEnd"/>
            <w:r>
              <w:rPr>
                <w:rFonts w:ascii="Latha" w:eastAsia="Latha" w:hAnsi="Latha" w:cs="Latha"/>
              </w:rPr>
              <w:t xml:space="preserve"> </w:t>
            </w:r>
            <w:proofErr w:type="spellStart"/>
            <w:r>
              <w:rPr>
                <w:rFonts w:ascii="Latha" w:eastAsia="Latha" w:hAnsi="Latha" w:cs="Latha"/>
              </w:rPr>
              <w:t>யார்</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கேள்வியும்</w:t>
            </w:r>
            <w:proofErr w:type="spellEnd"/>
            <w:r>
              <w:rPr>
                <w:rFonts w:ascii="Latha" w:eastAsia="Latha" w:hAnsi="Latha" w:cs="Latha"/>
              </w:rPr>
              <w:t xml:space="preserve">, </w:t>
            </w:r>
            <w:proofErr w:type="spellStart"/>
            <w:r>
              <w:rPr>
                <w:rFonts w:ascii="Latha" w:eastAsia="Latha" w:hAnsi="Latha" w:cs="Latha"/>
              </w:rPr>
              <w:t>பிரம</w:t>
            </w:r>
            <w:proofErr w:type="spellEnd"/>
            <w:r>
              <w:rPr>
                <w:rFonts w:ascii="Latha" w:eastAsia="Latha" w:hAnsi="Latha" w:cs="Latha"/>
              </w:rPr>
              <w:t xml:space="preserve"> </w:t>
            </w:r>
            <w:proofErr w:type="spellStart"/>
            <w:r>
              <w:rPr>
                <w:rFonts w:ascii="Latha" w:eastAsia="Latha" w:hAnsi="Latha" w:cs="Latha"/>
              </w:rPr>
              <w:t>தத்துவம்</w:t>
            </w:r>
            <w:proofErr w:type="spellEnd"/>
            <w:r>
              <w:rPr>
                <w:rFonts w:ascii="Latha" w:eastAsia="Latha" w:hAnsi="Latha" w:cs="Latha"/>
              </w:rPr>
              <w:t xml:space="preserve"> </w:t>
            </w:r>
            <w:proofErr w:type="spellStart"/>
            <w:r>
              <w:rPr>
                <w:rFonts w:ascii="Latha" w:eastAsia="Latha" w:hAnsi="Latha" w:cs="Latha"/>
              </w:rPr>
              <w:t>யாது</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கேள்வி</w:t>
            </w:r>
            <w:proofErr w:type="spellEnd"/>
            <w:r>
              <w:rPr>
                <w:rFonts w:ascii="Latha" w:eastAsia="Latha" w:hAnsi="Latha" w:cs="Latha"/>
              </w:rPr>
              <w:t xml:space="preserve"> </w:t>
            </w:r>
            <w:proofErr w:type="spellStart"/>
            <w:r>
              <w:rPr>
                <w:rFonts w:ascii="Latha" w:eastAsia="Latha" w:hAnsi="Latha" w:cs="Latha"/>
              </w:rPr>
              <w:t>போலவும்</w:t>
            </w:r>
            <w:proofErr w:type="spellEnd"/>
            <w:r>
              <w:rPr>
                <w:rFonts w:ascii="Latha" w:eastAsia="Latha" w:hAnsi="Latha" w:cs="Latha"/>
              </w:rPr>
              <w:t xml:space="preserve"> </w:t>
            </w:r>
            <w:proofErr w:type="spellStart"/>
            <w:r>
              <w:rPr>
                <w:rFonts w:ascii="Latha" w:eastAsia="Latha" w:hAnsi="Latha" w:cs="Latha"/>
              </w:rPr>
              <w:t>உள்ளது</w:t>
            </w:r>
            <w:proofErr w:type="spellEnd"/>
            <w:r>
              <w:rPr>
                <w:rFonts w:ascii="Latha" w:eastAsia="Latha" w:hAnsi="Latha" w:cs="Latha"/>
              </w:rPr>
              <w:t xml:space="preserve">, </w:t>
            </w:r>
            <w:proofErr w:type="spellStart"/>
            <w:r>
              <w:rPr>
                <w:rFonts w:ascii="Latha" w:eastAsia="Latha" w:hAnsi="Latha" w:cs="Latha"/>
              </w:rPr>
              <w:t>முனிவரின்</w:t>
            </w:r>
            <w:proofErr w:type="spellEnd"/>
            <w:r>
              <w:rPr>
                <w:rFonts w:ascii="Latha" w:eastAsia="Latha" w:hAnsi="Latha" w:cs="Latha"/>
              </w:rPr>
              <w:t xml:space="preserve"> </w:t>
            </w:r>
            <w:proofErr w:type="spellStart"/>
            <w:r>
              <w:rPr>
                <w:rFonts w:ascii="Latha" w:eastAsia="Latha" w:hAnsi="Latha" w:cs="Latha"/>
              </w:rPr>
              <w:t>மகன்</w:t>
            </w:r>
            <w:proofErr w:type="spellEnd"/>
            <w:r>
              <w:rPr>
                <w:rFonts w:ascii="Latha" w:eastAsia="Latha" w:hAnsi="Latha" w:cs="Latha"/>
              </w:rPr>
              <w:t xml:space="preserve"> </w:t>
            </w:r>
            <w:proofErr w:type="spellStart"/>
            <w:r>
              <w:rPr>
                <w:rFonts w:ascii="Latha" w:eastAsia="Latha" w:hAnsi="Latha" w:cs="Latha"/>
              </w:rPr>
              <w:t>அரசனுக்கு</w:t>
            </w:r>
            <w:proofErr w:type="spellEnd"/>
            <w:r>
              <w:rPr>
                <w:rFonts w:ascii="Latha" w:eastAsia="Latha" w:hAnsi="Latha" w:cs="Latha"/>
              </w:rPr>
              <w:t xml:space="preserve"> </w:t>
            </w:r>
            <w:proofErr w:type="spellStart"/>
            <w:r>
              <w:rPr>
                <w:rFonts w:ascii="Latha" w:eastAsia="Latha" w:hAnsi="Latha" w:cs="Latha"/>
              </w:rPr>
              <w:t>பதிலாக</w:t>
            </w:r>
            <w:proofErr w:type="spellEnd"/>
            <w:r>
              <w:rPr>
                <w:rFonts w:ascii="Latha" w:eastAsia="Latha" w:hAnsi="Latha" w:cs="Latha"/>
              </w:rPr>
              <w:t xml:space="preserve"> </w:t>
            </w:r>
            <w:proofErr w:type="spellStart"/>
            <w:r>
              <w:rPr>
                <w:rFonts w:ascii="Latha" w:eastAsia="Latha" w:hAnsi="Latha" w:cs="Latha"/>
              </w:rPr>
              <w:t>பிரம்மனை</w:t>
            </w:r>
            <w:proofErr w:type="spellEnd"/>
            <w:r>
              <w:rPr>
                <w:rFonts w:ascii="Latha" w:eastAsia="Latha" w:hAnsi="Latha" w:cs="Latha"/>
              </w:rPr>
              <w:t xml:space="preserve"> </w:t>
            </w:r>
            <w:proofErr w:type="spellStart"/>
            <w:r>
              <w:rPr>
                <w:rFonts w:ascii="Latha" w:eastAsia="Latha" w:hAnsi="Latha" w:cs="Latha"/>
              </w:rPr>
              <w:t>பற்றி</w:t>
            </w:r>
            <w:proofErr w:type="spellEnd"/>
            <w:r>
              <w:rPr>
                <w:rFonts w:ascii="Latha" w:eastAsia="Latha" w:hAnsi="Latha" w:cs="Latha"/>
              </w:rPr>
              <w:t xml:space="preserve"> </w:t>
            </w:r>
            <w:proofErr w:type="spellStart"/>
            <w:r>
              <w:rPr>
                <w:rFonts w:ascii="Latha" w:eastAsia="Latha" w:hAnsi="Latha" w:cs="Latha"/>
              </w:rPr>
              <w:t>அறியவும்</w:t>
            </w:r>
            <w:proofErr w:type="spellEnd"/>
            <w:r>
              <w:rPr>
                <w:rFonts w:ascii="Latha" w:eastAsia="Latha" w:hAnsi="Latha" w:cs="Latha"/>
              </w:rPr>
              <w:t xml:space="preserve"> </w:t>
            </w:r>
            <w:proofErr w:type="spellStart"/>
            <w:r>
              <w:rPr>
                <w:rFonts w:ascii="Latha" w:eastAsia="Latha" w:hAnsi="Latha" w:cs="Latha"/>
              </w:rPr>
              <w:t>மற்றவர்</w:t>
            </w:r>
            <w:proofErr w:type="spellEnd"/>
            <w:r>
              <w:rPr>
                <w:rFonts w:ascii="Latha" w:eastAsia="Latha" w:hAnsi="Latha" w:cs="Latha"/>
              </w:rPr>
              <w:t xml:space="preserve"> </w:t>
            </w:r>
            <w:proofErr w:type="spellStart"/>
            <w:r>
              <w:rPr>
                <w:rFonts w:ascii="Latha" w:eastAsia="Latha" w:hAnsi="Latha" w:cs="Latha"/>
              </w:rPr>
              <w:t>சொன்னால்</w:t>
            </w:r>
            <w:proofErr w:type="spellEnd"/>
            <w:r>
              <w:rPr>
                <w:rFonts w:ascii="Latha" w:eastAsia="Latha" w:hAnsi="Latha" w:cs="Latha"/>
              </w:rPr>
              <w:t xml:space="preserve"> </w:t>
            </w:r>
            <w:proofErr w:type="spellStart"/>
            <w:r>
              <w:rPr>
                <w:rFonts w:ascii="Latha" w:eastAsia="Latha" w:hAnsi="Latha" w:cs="Latha"/>
              </w:rPr>
              <w:t>ஏற்ககூடிய</w:t>
            </w:r>
            <w:proofErr w:type="spellEnd"/>
            <w:r>
              <w:rPr>
                <w:rFonts w:ascii="Latha" w:eastAsia="Latha" w:hAnsi="Latha" w:cs="Latha"/>
              </w:rPr>
              <w:t xml:space="preserve"> </w:t>
            </w:r>
            <w:proofErr w:type="spellStart"/>
            <w:r>
              <w:rPr>
                <w:rFonts w:ascii="Latha" w:eastAsia="Latha" w:hAnsi="Latha" w:cs="Latha"/>
              </w:rPr>
              <w:t>தகுதி</w:t>
            </w:r>
            <w:proofErr w:type="spellEnd"/>
            <w:r>
              <w:rPr>
                <w:rFonts w:ascii="Latha" w:eastAsia="Latha" w:hAnsi="Latha" w:cs="Latha"/>
              </w:rPr>
              <w:t xml:space="preserve"> </w:t>
            </w:r>
            <w:proofErr w:type="spellStart"/>
            <w:r>
              <w:rPr>
                <w:rFonts w:ascii="Latha" w:eastAsia="Latha" w:hAnsi="Latha" w:cs="Latha"/>
              </w:rPr>
              <w:t>அல்லது</w:t>
            </w:r>
            <w:proofErr w:type="spellEnd"/>
            <w:r>
              <w:rPr>
                <w:rFonts w:ascii="Latha" w:eastAsia="Latha" w:hAnsi="Latha" w:cs="Latha"/>
              </w:rPr>
              <w:t xml:space="preserve"> </w:t>
            </w:r>
            <w:proofErr w:type="spellStart"/>
            <w:r>
              <w:rPr>
                <w:rFonts w:ascii="Latha" w:eastAsia="Latha" w:hAnsi="Latha" w:cs="Latha"/>
              </w:rPr>
              <w:t>வேண்டும்</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சொல்லி</w:t>
            </w:r>
            <w:proofErr w:type="spellEnd"/>
            <w:r>
              <w:rPr>
                <w:rFonts w:ascii="Latha" w:eastAsia="Latha" w:hAnsi="Latha" w:cs="Latha"/>
              </w:rPr>
              <w:t xml:space="preserve"> </w:t>
            </w:r>
            <w:proofErr w:type="spellStart"/>
            <w:r>
              <w:rPr>
                <w:rFonts w:ascii="Latha" w:eastAsia="Latha" w:hAnsi="Latha" w:cs="Latha"/>
              </w:rPr>
              <w:t>அரசன்</w:t>
            </w:r>
            <w:proofErr w:type="spellEnd"/>
            <w:r>
              <w:rPr>
                <w:rFonts w:ascii="Latha" w:eastAsia="Latha" w:hAnsi="Latha" w:cs="Latha"/>
              </w:rPr>
              <w:t xml:space="preserve"> </w:t>
            </w:r>
            <w:proofErr w:type="spellStart"/>
            <w:r>
              <w:rPr>
                <w:rFonts w:ascii="Latha" w:eastAsia="Latha" w:hAnsi="Latha" w:cs="Latha"/>
              </w:rPr>
              <w:t>கூறிய</w:t>
            </w:r>
            <w:proofErr w:type="spellEnd"/>
            <w:r>
              <w:rPr>
                <w:rFonts w:ascii="Latha" w:eastAsia="Latha" w:hAnsi="Latha" w:cs="Latha"/>
              </w:rPr>
              <w:t xml:space="preserve"> </w:t>
            </w:r>
            <w:proofErr w:type="spellStart"/>
            <w:r>
              <w:rPr>
                <w:rFonts w:ascii="Latha" w:eastAsia="Latha" w:hAnsi="Latha" w:cs="Latha"/>
              </w:rPr>
              <w:t>செல்வம்</w:t>
            </w:r>
            <w:proofErr w:type="spellEnd"/>
            <w:r>
              <w:rPr>
                <w:rFonts w:ascii="Latha" w:eastAsia="Latha" w:hAnsi="Latha" w:cs="Latha"/>
              </w:rPr>
              <w:t xml:space="preserve">‌ </w:t>
            </w:r>
            <w:proofErr w:type="spellStart"/>
            <w:r>
              <w:rPr>
                <w:rFonts w:ascii="Latha" w:eastAsia="Latha" w:hAnsi="Latha" w:cs="Latha"/>
              </w:rPr>
              <w:t>ஆடு</w:t>
            </w:r>
            <w:proofErr w:type="spellEnd"/>
            <w:r>
              <w:rPr>
                <w:rFonts w:ascii="Latha" w:eastAsia="Latha" w:hAnsi="Latha" w:cs="Latha"/>
              </w:rPr>
              <w:t xml:space="preserve"> </w:t>
            </w:r>
            <w:proofErr w:type="spellStart"/>
            <w:r>
              <w:rPr>
                <w:rFonts w:ascii="Latha" w:eastAsia="Latha" w:hAnsi="Latha" w:cs="Latha"/>
              </w:rPr>
              <w:t>மாடுகளை</w:t>
            </w:r>
            <w:proofErr w:type="spellEnd"/>
            <w:r>
              <w:rPr>
                <w:rFonts w:ascii="Latha" w:eastAsia="Latha" w:hAnsi="Latha" w:cs="Latha"/>
              </w:rPr>
              <w:t xml:space="preserve"> </w:t>
            </w:r>
            <w:proofErr w:type="spellStart"/>
            <w:r>
              <w:rPr>
                <w:rFonts w:ascii="Latha" w:eastAsia="Latha" w:hAnsi="Latha" w:cs="Latha"/>
              </w:rPr>
              <w:t>ஓட்டிச்</w:t>
            </w:r>
            <w:proofErr w:type="spellEnd"/>
            <w:r>
              <w:rPr>
                <w:rFonts w:ascii="Latha" w:eastAsia="Latha" w:hAnsi="Latha" w:cs="Latha"/>
              </w:rPr>
              <w:t xml:space="preserve"> </w:t>
            </w:r>
            <w:proofErr w:type="spellStart"/>
            <w:r>
              <w:rPr>
                <w:rFonts w:ascii="Latha" w:eastAsia="Latha" w:hAnsi="Latha" w:cs="Latha"/>
              </w:rPr>
              <w:t>சென்ற</w:t>
            </w:r>
            <w:proofErr w:type="spellEnd"/>
            <w:r>
              <w:rPr>
                <w:rFonts w:ascii="Latha" w:eastAsia="Latha" w:hAnsi="Latha" w:cs="Latha"/>
              </w:rPr>
              <w:t xml:space="preserve"> </w:t>
            </w:r>
            <w:proofErr w:type="spellStart"/>
            <w:r>
              <w:rPr>
                <w:rFonts w:ascii="Latha" w:eastAsia="Latha" w:hAnsi="Latha" w:cs="Latha"/>
              </w:rPr>
              <w:t>கதை</w:t>
            </w:r>
            <w:proofErr w:type="spellEnd"/>
            <w:r>
              <w:rPr>
                <w:rFonts w:ascii="Latha" w:eastAsia="Latha" w:hAnsi="Latha" w:cs="Latha"/>
              </w:rPr>
              <w:t xml:space="preserve"> </w:t>
            </w:r>
            <w:proofErr w:type="spellStart"/>
            <w:r>
              <w:rPr>
                <w:rFonts w:ascii="Latha" w:eastAsia="Latha" w:hAnsi="Latha" w:cs="Latha"/>
              </w:rPr>
              <w:t>நீங்கள்</w:t>
            </w:r>
            <w:proofErr w:type="spellEnd"/>
            <w:r>
              <w:rPr>
                <w:rFonts w:ascii="Latha" w:eastAsia="Latha" w:hAnsi="Latha" w:cs="Latha"/>
              </w:rPr>
              <w:t xml:space="preserve"> </w:t>
            </w:r>
            <w:proofErr w:type="spellStart"/>
            <w:r>
              <w:rPr>
                <w:rFonts w:ascii="Latha" w:eastAsia="Latha" w:hAnsi="Latha" w:cs="Latha"/>
              </w:rPr>
              <w:t>அறிந்திரேக்கலாம்</w:t>
            </w:r>
            <w:proofErr w:type="spellEnd"/>
            <w:r>
              <w:rPr>
                <w:rFonts w:ascii="Latha" w:eastAsia="Latha" w:hAnsi="Latha" w:cs="Latha"/>
              </w:rPr>
              <w:t xml:space="preserve">. </w:t>
            </w:r>
            <w:proofErr w:type="spellStart"/>
            <w:r>
              <w:rPr>
                <w:rFonts w:ascii="Latha" w:eastAsia="Latha" w:hAnsi="Latha" w:cs="Latha"/>
              </w:rPr>
              <w:t>வள்ளுவர்</w:t>
            </w:r>
            <w:proofErr w:type="spellEnd"/>
            <w:r>
              <w:rPr>
                <w:rFonts w:ascii="Latha" w:eastAsia="Latha" w:hAnsi="Latha" w:cs="Latha"/>
              </w:rPr>
              <w:t xml:space="preserve"> </w:t>
            </w:r>
            <w:proofErr w:type="spellStart"/>
            <w:r>
              <w:rPr>
                <w:rFonts w:ascii="Latha" w:eastAsia="Latha" w:hAnsi="Latha" w:cs="Latha"/>
              </w:rPr>
              <w:t>மாலையில்</w:t>
            </w:r>
            <w:proofErr w:type="spellEnd"/>
            <w:r>
              <w:rPr>
                <w:rFonts w:ascii="Latha" w:eastAsia="Latha" w:hAnsi="Latha" w:cs="Latha"/>
              </w:rPr>
              <w:t xml:space="preserve"> </w:t>
            </w:r>
            <w:proofErr w:type="spellStart"/>
            <w:r>
              <w:rPr>
                <w:rFonts w:ascii="Latha" w:eastAsia="Latha" w:hAnsi="Latha" w:cs="Latha"/>
              </w:rPr>
              <w:t>சொல்வது</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திருக்குறளின்</w:t>
            </w:r>
            <w:proofErr w:type="spellEnd"/>
            <w:r>
              <w:rPr>
                <w:rFonts w:ascii="Latha" w:eastAsia="Latha" w:hAnsi="Latha" w:cs="Latha"/>
              </w:rPr>
              <w:t xml:space="preserve"> </w:t>
            </w:r>
            <w:proofErr w:type="spellStart"/>
            <w:r>
              <w:rPr>
                <w:rFonts w:ascii="Latha" w:eastAsia="Latha" w:hAnsi="Latha" w:cs="Latha"/>
              </w:rPr>
              <w:t>பொருளை</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என்றால்</w:t>
            </w:r>
            <w:proofErr w:type="spellEnd"/>
            <w:r>
              <w:rPr>
                <w:rFonts w:ascii="Latha" w:eastAsia="Latha" w:hAnsi="Latha" w:cs="Latha"/>
              </w:rPr>
              <w:t xml:space="preserve"> </w:t>
            </w:r>
            <w:proofErr w:type="spellStart"/>
            <w:r>
              <w:rPr>
                <w:rFonts w:ascii="Latha" w:eastAsia="Latha" w:hAnsi="Latha" w:cs="Latha"/>
              </w:rPr>
              <w:t>அது</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வேறு</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துணி</w:t>
            </w:r>
            <w:proofErr w:type="spellEnd"/>
            <w:r>
              <w:rPr>
                <w:rFonts w:ascii="Latha" w:eastAsia="Latha" w:hAnsi="Latha" w:cs="Latha"/>
              </w:rPr>
              <w:t xml:space="preserve"> </w:t>
            </w:r>
            <w:proofErr w:type="spellStart"/>
            <w:r>
              <w:rPr>
                <w:rFonts w:ascii="Latha" w:eastAsia="Latha" w:hAnsi="Latha" w:cs="Latha"/>
              </w:rPr>
              <w:t>அலசுவது</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ஒரு</w:t>
            </w:r>
            <w:proofErr w:type="spellEnd"/>
            <w:r>
              <w:rPr>
                <w:rFonts w:ascii="Latha" w:eastAsia="Latha" w:hAnsi="Latha" w:cs="Latha"/>
              </w:rPr>
              <w:t xml:space="preserve"> </w:t>
            </w:r>
            <w:proofErr w:type="spellStart"/>
            <w:r>
              <w:rPr>
                <w:rFonts w:ascii="Latha" w:eastAsia="Latha" w:hAnsi="Latha" w:cs="Latha"/>
              </w:rPr>
              <w:t>நிலை</w:t>
            </w:r>
            <w:proofErr w:type="spellEnd"/>
            <w:r>
              <w:rPr>
                <w:rFonts w:ascii="Latha" w:eastAsia="Latha" w:hAnsi="Latha" w:cs="Latha"/>
              </w:rPr>
              <w:t xml:space="preserve"> </w:t>
            </w:r>
            <w:proofErr w:type="spellStart"/>
            <w:r>
              <w:rPr>
                <w:rFonts w:ascii="Latha" w:eastAsia="Latha" w:hAnsi="Latha" w:cs="Latha"/>
              </w:rPr>
              <w:t>நமது</w:t>
            </w:r>
            <w:proofErr w:type="spellEnd"/>
            <w:r>
              <w:rPr>
                <w:rFonts w:ascii="Latha" w:eastAsia="Latha" w:hAnsi="Latha" w:cs="Latha"/>
              </w:rPr>
              <w:t xml:space="preserve"> </w:t>
            </w:r>
            <w:proofErr w:type="spellStart"/>
            <w:r>
              <w:rPr>
                <w:rFonts w:ascii="Latha" w:eastAsia="Latha" w:hAnsi="Latha" w:cs="Latha"/>
              </w:rPr>
              <w:t>சிந்து</w:t>
            </w:r>
            <w:proofErr w:type="spellEnd"/>
            <w:r>
              <w:rPr>
                <w:rFonts w:ascii="Latha" w:eastAsia="Latha" w:hAnsi="Latha" w:cs="Latha"/>
              </w:rPr>
              <w:t xml:space="preserve"> </w:t>
            </w:r>
            <w:proofErr w:type="spellStart"/>
            <w:r>
              <w:rPr>
                <w:rFonts w:ascii="Latha" w:eastAsia="Latha" w:hAnsi="Latha" w:cs="Latha"/>
              </w:rPr>
              <w:t>சமவெளி</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படிக்க</w:t>
            </w:r>
            <w:proofErr w:type="spellEnd"/>
            <w:r>
              <w:rPr>
                <w:rFonts w:ascii="Latha" w:eastAsia="Latha" w:hAnsi="Latha" w:cs="Latha"/>
              </w:rPr>
              <w:t xml:space="preserve"> </w:t>
            </w:r>
            <w:proofErr w:type="spellStart"/>
            <w:r>
              <w:rPr>
                <w:rFonts w:ascii="Latha" w:eastAsia="Latha" w:hAnsi="Latha" w:cs="Latha"/>
              </w:rPr>
              <w:t>ஏற்படும்</w:t>
            </w:r>
            <w:proofErr w:type="spellEnd"/>
            <w:r>
              <w:rPr>
                <w:rFonts w:ascii="Latha" w:eastAsia="Latha" w:hAnsi="Latha" w:cs="Latha"/>
              </w:rPr>
              <w:t xml:space="preserve"> </w:t>
            </w:r>
            <w:proofErr w:type="spellStart"/>
            <w:r>
              <w:rPr>
                <w:rFonts w:ascii="Latha" w:eastAsia="Latha" w:hAnsi="Latha" w:cs="Latha"/>
              </w:rPr>
              <w:t>சிக்கலிலும்</w:t>
            </w:r>
            <w:proofErr w:type="spellEnd"/>
            <w:r>
              <w:rPr>
                <w:rFonts w:ascii="Latha" w:eastAsia="Latha" w:hAnsi="Latha" w:cs="Latha"/>
              </w:rPr>
              <w:t xml:space="preserve"> </w:t>
            </w:r>
            <w:proofErr w:type="spellStart"/>
            <w:r>
              <w:rPr>
                <w:rFonts w:ascii="Latha" w:eastAsia="Latha" w:hAnsi="Latha" w:cs="Latha"/>
              </w:rPr>
              <w:t>உள்ளது</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தீர்ப்பது</w:t>
            </w:r>
            <w:proofErr w:type="spellEnd"/>
            <w:r>
              <w:rPr>
                <w:rFonts w:ascii="Latha" w:eastAsia="Latha" w:hAnsi="Latha" w:cs="Latha"/>
              </w:rPr>
              <w:t xml:space="preserve"> </w:t>
            </w:r>
            <w:proofErr w:type="spellStart"/>
            <w:r>
              <w:rPr>
                <w:rFonts w:ascii="Latha" w:eastAsia="Latha" w:hAnsi="Latha" w:cs="Latha"/>
              </w:rPr>
              <w:t>எப்படி</w:t>
            </w:r>
            <w:proofErr w:type="spellEnd"/>
            <w:r>
              <w:rPr>
                <w:rFonts w:ascii="Latha" w:eastAsia="Latha" w:hAnsi="Latha" w:cs="Latha"/>
              </w:rPr>
              <w:t xml:space="preserve">, </w:t>
            </w:r>
            <w:proofErr w:type="spellStart"/>
            <w:r>
              <w:rPr>
                <w:rFonts w:ascii="Latha" w:eastAsia="Latha" w:hAnsi="Latha" w:cs="Latha"/>
              </w:rPr>
              <w:t>தொல்காப்பியரின்</w:t>
            </w:r>
            <w:proofErr w:type="spellEnd"/>
            <w:r>
              <w:rPr>
                <w:rFonts w:ascii="Latha" w:eastAsia="Latha" w:hAnsi="Latha" w:cs="Latha"/>
              </w:rPr>
              <w:t xml:space="preserve"> </w:t>
            </w:r>
            <w:proofErr w:type="spellStart"/>
            <w:r>
              <w:rPr>
                <w:rFonts w:ascii="Latha" w:eastAsia="Latha" w:hAnsi="Latha" w:cs="Latha"/>
              </w:rPr>
              <w:t>ஒத்த</w:t>
            </w:r>
            <w:proofErr w:type="spellEnd"/>
            <w:r>
              <w:rPr>
                <w:rFonts w:ascii="Latha" w:eastAsia="Latha" w:hAnsi="Latha" w:cs="Latha"/>
              </w:rPr>
              <w:t xml:space="preserve"> </w:t>
            </w:r>
            <w:proofErr w:type="spellStart"/>
            <w:r>
              <w:rPr>
                <w:rFonts w:ascii="Latha" w:eastAsia="Latha" w:hAnsi="Latha" w:cs="Latha"/>
              </w:rPr>
              <w:t>காட்சி</w:t>
            </w:r>
            <w:proofErr w:type="spellEnd"/>
            <w:r>
              <w:rPr>
                <w:rFonts w:ascii="Latha" w:eastAsia="Latha" w:hAnsi="Latha" w:cs="Latha"/>
              </w:rPr>
              <w:t xml:space="preserve"> </w:t>
            </w:r>
            <w:proofErr w:type="spellStart"/>
            <w:r>
              <w:rPr>
                <w:rFonts w:ascii="Latha" w:eastAsia="Latha" w:hAnsi="Latha" w:cs="Latha"/>
              </w:rPr>
              <w:t>முறை</w:t>
            </w:r>
            <w:proofErr w:type="spellEnd"/>
            <w:r>
              <w:rPr>
                <w:rFonts w:ascii="Latha" w:eastAsia="Latha" w:hAnsi="Latha" w:cs="Latha"/>
              </w:rPr>
              <w:t xml:space="preserve"> </w:t>
            </w:r>
            <w:proofErr w:type="spellStart"/>
            <w:r>
              <w:rPr>
                <w:rFonts w:ascii="Latha" w:eastAsia="Latha" w:hAnsi="Latha" w:cs="Latha"/>
              </w:rPr>
              <w:t>சரியாகும்</w:t>
            </w:r>
            <w:proofErr w:type="spellEnd"/>
            <w:r>
              <w:rPr>
                <w:rFonts w:ascii="Latha" w:eastAsia="Latha" w:hAnsi="Latha" w:cs="Latha"/>
              </w:rPr>
              <w:t xml:space="preserve">, </w:t>
            </w:r>
            <w:proofErr w:type="spellStart"/>
            <w:r>
              <w:rPr>
                <w:rFonts w:ascii="Latha" w:eastAsia="Latha" w:hAnsi="Latha" w:cs="Latha"/>
              </w:rPr>
              <w:t>இருப்பினும்</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நிறுவது</w:t>
            </w:r>
            <w:proofErr w:type="spellEnd"/>
            <w:r>
              <w:rPr>
                <w:rFonts w:ascii="Latha" w:eastAsia="Latha" w:hAnsi="Latha" w:cs="Latha"/>
              </w:rPr>
              <w:t xml:space="preserve"> </w:t>
            </w:r>
            <w:proofErr w:type="spellStart"/>
            <w:r>
              <w:rPr>
                <w:rFonts w:ascii="Latha" w:eastAsia="Latha" w:hAnsi="Latha" w:cs="Latha"/>
              </w:rPr>
              <w:t>கடினமே</w:t>
            </w:r>
            <w:proofErr w:type="spellEnd"/>
            <w:r>
              <w:rPr>
                <w:rFonts w:ascii="Latha" w:eastAsia="Latha" w:hAnsi="Latha" w:cs="Latha"/>
              </w:rPr>
              <w:t xml:space="preserve">, </w:t>
            </w:r>
            <w:proofErr w:type="spellStart"/>
            <w:r>
              <w:rPr>
                <w:rFonts w:ascii="Latha" w:eastAsia="Latha" w:hAnsi="Latha" w:cs="Latha"/>
              </w:rPr>
              <w:t>ஆதலால்</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இங்கு</w:t>
            </w:r>
            <w:proofErr w:type="spellEnd"/>
            <w:r>
              <w:rPr>
                <w:rFonts w:ascii="Latha" w:eastAsia="Latha" w:hAnsi="Latha" w:cs="Latha"/>
              </w:rPr>
              <w:t xml:space="preserve"> </w:t>
            </w:r>
            <w:proofErr w:type="spellStart"/>
            <w:r>
              <w:rPr>
                <w:rFonts w:ascii="Latha" w:eastAsia="Latha" w:hAnsi="Latha" w:cs="Latha"/>
              </w:rPr>
              <w:t>கணினி</w:t>
            </w:r>
            <w:proofErr w:type="spellEnd"/>
            <w:r>
              <w:rPr>
                <w:rFonts w:ascii="Latha" w:eastAsia="Latha" w:hAnsi="Latha" w:cs="Latha"/>
              </w:rPr>
              <w:t xml:space="preserve"> </w:t>
            </w:r>
            <w:proofErr w:type="spellStart"/>
            <w:r>
              <w:rPr>
                <w:rFonts w:ascii="Latha" w:eastAsia="Latha" w:hAnsi="Latha" w:cs="Latha"/>
              </w:rPr>
              <w:t>முறைமையில்</w:t>
            </w:r>
            <w:proofErr w:type="spellEnd"/>
            <w:r>
              <w:rPr>
                <w:rFonts w:ascii="Latha" w:eastAsia="Latha" w:hAnsi="Latha" w:cs="Latha"/>
              </w:rPr>
              <w:t xml:space="preserve"> </w:t>
            </w:r>
            <w:proofErr w:type="spellStart"/>
            <w:r>
              <w:rPr>
                <w:rFonts w:ascii="Latha" w:eastAsia="Latha" w:hAnsi="Latha" w:cs="Latha"/>
              </w:rPr>
              <w:t>ஒரு</w:t>
            </w:r>
            <w:proofErr w:type="spellEnd"/>
            <w:r>
              <w:rPr>
                <w:rFonts w:ascii="Latha" w:eastAsia="Latha" w:hAnsi="Latha" w:cs="Latha"/>
              </w:rPr>
              <w:t xml:space="preserve"> </w:t>
            </w:r>
            <w:proofErr w:type="spellStart"/>
            <w:r>
              <w:rPr>
                <w:rFonts w:ascii="Latha" w:eastAsia="Latha" w:hAnsi="Latha" w:cs="Latha"/>
              </w:rPr>
              <w:t>அணுகு</w:t>
            </w:r>
            <w:proofErr w:type="spellEnd"/>
            <w:r>
              <w:rPr>
                <w:rFonts w:ascii="Latha" w:eastAsia="Latha" w:hAnsi="Latha" w:cs="Latha"/>
              </w:rPr>
              <w:t xml:space="preserve"> </w:t>
            </w:r>
            <w:proofErr w:type="spellStart"/>
            <w:r>
              <w:rPr>
                <w:rFonts w:ascii="Latha" w:eastAsia="Latha" w:hAnsi="Latha" w:cs="Latha"/>
              </w:rPr>
              <w:t>முறை</w:t>
            </w:r>
            <w:proofErr w:type="spellEnd"/>
            <w:r>
              <w:rPr>
                <w:rFonts w:ascii="Latha" w:eastAsia="Latha" w:hAnsi="Latha" w:cs="Latha"/>
              </w:rPr>
              <w:t xml:space="preserve"> </w:t>
            </w:r>
            <w:proofErr w:type="spellStart"/>
            <w:r>
              <w:rPr>
                <w:rFonts w:ascii="Latha" w:eastAsia="Latha" w:hAnsi="Latha" w:cs="Latha"/>
              </w:rPr>
              <w:t>முன்னெடுப்போம்</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பேர்களின்</w:t>
            </w:r>
            <w:proofErr w:type="spellEnd"/>
            <w:r>
              <w:rPr>
                <w:rFonts w:ascii="Latha" w:eastAsia="Latha" w:hAnsi="Latha" w:cs="Latha"/>
              </w:rPr>
              <w:t xml:space="preserve"> </w:t>
            </w:r>
            <w:proofErr w:type="spellStart"/>
            <w:r>
              <w:rPr>
                <w:rFonts w:ascii="Latha" w:eastAsia="Latha" w:hAnsi="Latha" w:cs="Latha"/>
              </w:rPr>
              <w:t>கூற்றுக்களை</w:t>
            </w:r>
            <w:proofErr w:type="spellEnd"/>
            <w:r>
              <w:rPr>
                <w:rFonts w:ascii="Latha" w:eastAsia="Latha" w:hAnsi="Latha" w:cs="Latha"/>
              </w:rPr>
              <w:t xml:space="preserve"> </w:t>
            </w:r>
            <w:proofErr w:type="spellStart"/>
            <w:r>
              <w:rPr>
                <w:rFonts w:ascii="Latha" w:eastAsia="Latha" w:hAnsi="Latha" w:cs="Latha"/>
              </w:rPr>
              <w:t>ஒன்றாக</w:t>
            </w:r>
            <w:proofErr w:type="spellEnd"/>
            <w:r>
              <w:rPr>
                <w:rFonts w:ascii="Latha" w:eastAsia="Latha" w:hAnsi="Latha" w:cs="Latha"/>
              </w:rPr>
              <w:t xml:space="preserve"> </w:t>
            </w:r>
            <w:proofErr w:type="spellStart"/>
            <w:r>
              <w:rPr>
                <w:rFonts w:ascii="Latha" w:eastAsia="Latha" w:hAnsi="Latha" w:cs="Latha"/>
              </w:rPr>
              <w:t>சேர்த்து</w:t>
            </w:r>
            <w:proofErr w:type="spellEnd"/>
            <w:r>
              <w:rPr>
                <w:rFonts w:ascii="Latha" w:eastAsia="Latha" w:hAnsi="Latha" w:cs="Latha"/>
              </w:rPr>
              <w:t xml:space="preserve"> </w:t>
            </w:r>
            <w:proofErr w:type="spellStart"/>
            <w:r>
              <w:rPr>
                <w:rFonts w:ascii="Latha" w:eastAsia="Latha" w:hAnsi="Latha" w:cs="Latha"/>
              </w:rPr>
              <w:t>அதில்</w:t>
            </w:r>
            <w:proofErr w:type="spellEnd"/>
            <w:r>
              <w:rPr>
                <w:rFonts w:ascii="Latha" w:eastAsia="Latha" w:hAnsi="Latha" w:cs="Latha"/>
              </w:rPr>
              <w:t xml:space="preserve"> </w:t>
            </w:r>
            <w:proofErr w:type="spellStart"/>
            <w:r>
              <w:rPr>
                <w:rFonts w:ascii="Latha" w:eastAsia="Latha" w:hAnsi="Latha" w:cs="Latha"/>
              </w:rPr>
              <w:t>ஒன்று</w:t>
            </w:r>
            <w:proofErr w:type="spellEnd"/>
            <w:r>
              <w:rPr>
                <w:rFonts w:ascii="Latha" w:eastAsia="Latha" w:hAnsi="Latha" w:cs="Latha"/>
              </w:rPr>
              <w:t xml:space="preserve"> </w:t>
            </w:r>
            <w:proofErr w:type="spellStart"/>
            <w:r>
              <w:rPr>
                <w:rFonts w:ascii="Latha" w:eastAsia="Latha" w:hAnsi="Latha" w:cs="Latha"/>
              </w:rPr>
              <w:t>ஒன்றாக</w:t>
            </w:r>
            <w:proofErr w:type="spellEnd"/>
            <w:r>
              <w:rPr>
                <w:rFonts w:ascii="Latha" w:eastAsia="Latha" w:hAnsi="Latha" w:cs="Latha"/>
              </w:rPr>
              <w:t xml:space="preserve"> </w:t>
            </w:r>
            <w:proofErr w:type="spellStart"/>
            <w:r>
              <w:rPr>
                <w:rFonts w:ascii="Latha" w:eastAsia="Latha" w:hAnsi="Latha" w:cs="Latha"/>
              </w:rPr>
              <w:t>தொல்காப்பியரின்</w:t>
            </w:r>
            <w:proofErr w:type="spellEnd"/>
            <w:r>
              <w:rPr>
                <w:rFonts w:ascii="Latha" w:eastAsia="Latha" w:hAnsi="Latha" w:cs="Latha"/>
              </w:rPr>
              <w:t xml:space="preserve"> </w:t>
            </w:r>
            <w:proofErr w:type="spellStart"/>
            <w:r>
              <w:rPr>
                <w:rFonts w:ascii="Latha" w:eastAsia="Latha" w:hAnsi="Latha" w:cs="Latha"/>
              </w:rPr>
              <w:t>ஒத்த</w:t>
            </w:r>
            <w:proofErr w:type="spellEnd"/>
            <w:r>
              <w:rPr>
                <w:rFonts w:ascii="Latha" w:eastAsia="Latha" w:hAnsi="Latha" w:cs="Latha"/>
              </w:rPr>
              <w:t xml:space="preserve"> </w:t>
            </w:r>
            <w:proofErr w:type="spellStart"/>
            <w:r>
              <w:rPr>
                <w:rFonts w:ascii="Latha" w:eastAsia="Latha" w:hAnsi="Latha" w:cs="Latha"/>
              </w:rPr>
              <w:t>காட்சி</w:t>
            </w:r>
            <w:proofErr w:type="spellEnd"/>
            <w:r>
              <w:rPr>
                <w:rFonts w:ascii="Latha" w:eastAsia="Latha" w:hAnsi="Latha" w:cs="Latha"/>
              </w:rPr>
              <w:t xml:space="preserve"> </w:t>
            </w:r>
            <w:proofErr w:type="spellStart"/>
            <w:r>
              <w:rPr>
                <w:rFonts w:ascii="Latha" w:eastAsia="Latha" w:hAnsi="Latha" w:cs="Latha"/>
              </w:rPr>
              <w:t>முறையாக</w:t>
            </w:r>
            <w:proofErr w:type="spellEnd"/>
            <w:r>
              <w:rPr>
                <w:rFonts w:ascii="Latha" w:eastAsia="Latha" w:hAnsi="Latha" w:cs="Latha"/>
              </w:rPr>
              <w:t xml:space="preserve"> </w:t>
            </w:r>
            <w:proofErr w:type="spellStart"/>
            <w:r>
              <w:rPr>
                <w:rFonts w:ascii="Latha" w:eastAsia="Latha" w:hAnsi="Latha" w:cs="Latha"/>
              </w:rPr>
              <w:t>காண</w:t>
            </w:r>
            <w:proofErr w:type="spellEnd"/>
            <w:r>
              <w:rPr>
                <w:rFonts w:ascii="Latha" w:eastAsia="Latha" w:hAnsi="Latha" w:cs="Latha"/>
              </w:rPr>
              <w:t xml:space="preserve"> </w:t>
            </w:r>
            <w:proofErr w:type="spellStart"/>
            <w:r>
              <w:rPr>
                <w:rFonts w:ascii="Latha" w:eastAsia="Latha" w:hAnsi="Latha" w:cs="Latha"/>
              </w:rPr>
              <w:t>முயல்வது</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ஒன்றில்</w:t>
            </w:r>
            <w:proofErr w:type="spellEnd"/>
            <w:r>
              <w:rPr>
                <w:rFonts w:ascii="Latha" w:eastAsia="Latha" w:hAnsi="Latha" w:cs="Latha"/>
              </w:rPr>
              <w:t xml:space="preserve"> </w:t>
            </w:r>
            <w:proofErr w:type="spellStart"/>
            <w:r>
              <w:rPr>
                <w:rFonts w:ascii="Latha" w:eastAsia="Latha" w:hAnsi="Latha" w:cs="Latha"/>
              </w:rPr>
              <w:t>ஆரம்பித்து</w:t>
            </w:r>
            <w:proofErr w:type="spellEnd"/>
            <w:r>
              <w:rPr>
                <w:rFonts w:ascii="Latha" w:eastAsia="Latha" w:hAnsi="Latha" w:cs="Latha"/>
              </w:rPr>
              <w:t xml:space="preserve"> </w:t>
            </w:r>
            <w:proofErr w:type="spellStart"/>
            <w:r>
              <w:rPr>
                <w:rFonts w:ascii="Latha" w:eastAsia="Latha" w:hAnsi="Latha" w:cs="Latha"/>
              </w:rPr>
              <w:t>தொடர்ச்சியாக</w:t>
            </w:r>
            <w:proofErr w:type="spellEnd"/>
            <w:r>
              <w:rPr>
                <w:rFonts w:ascii="Latha" w:eastAsia="Latha" w:hAnsi="Latha" w:cs="Latha"/>
              </w:rPr>
              <w:t xml:space="preserve"> </w:t>
            </w:r>
            <w:proofErr w:type="spellStart"/>
            <w:r>
              <w:rPr>
                <w:rFonts w:ascii="Latha" w:eastAsia="Latha" w:hAnsi="Latha" w:cs="Latha"/>
              </w:rPr>
              <w:t>ஒன்றன்பின்</w:t>
            </w:r>
            <w:proofErr w:type="spellEnd"/>
            <w:r>
              <w:rPr>
                <w:rFonts w:ascii="Latha" w:eastAsia="Latha" w:hAnsi="Latha" w:cs="Latha"/>
              </w:rPr>
              <w:t xml:space="preserve"> </w:t>
            </w:r>
            <w:proofErr w:type="spellStart"/>
            <w:r>
              <w:rPr>
                <w:rFonts w:ascii="Latha" w:eastAsia="Latha" w:hAnsi="Latha" w:cs="Latha"/>
              </w:rPr>
              <w:t>ஒன்றாக</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பார்ப்பது</w:t>
            </w:r>
            <w:proofErr w:type="spellEnd"/>
            <w:r>
              <w:rPr>
                <w:rFonts w:ascii="Latha" w:eastAsia="Latha" w:hAnsi="Latha" w:cs="Latha"/>
              </w:rPr>
              <w:t xml:space="preserve"> </w:t>
            </w:r>
            <w:proofErr w:type="spellStart"/>
            <w:r>
              <w:rPr>
                <w:rFonts w:ascii="Latha" w:eastAsia="Latha" w:hAnsi="Latha" w:cs="Latha"/>
              </w:rPr>
              <w:t>என்பதாக</w:t>
            </w:r>
            <w:proofErr w:type="spellEnd"/>
            <w:r>
              <w:rPr>
                <w:rFonts w:ascii="Latha" w:eastAsia="Latha" w:hAnsi="Latha" w:cs="Latha"/>
              </w:rPr>
              <w:t xml:space="preserve"> </w:t>
            </w:r>
            <w:proofErr w:type="spellStart"/>
            <w:r>
              <w:rPr>
                <w:rFonts w:ascii="Latha" w:eastAsia="Latha" w:hAnsi="Latha" w:cs="Latha"/>
              </w:rPr>
              <w:t>டிரையல்</w:t>
            </w:r>
            <w:proofErr w:type="spellEnd"/>
            <w:r>
              <w:rPr>
                <w:rFonts w:ascii="Latha" w:eastAsia="Latha" w:hAnsi="Latha" w:cs="Latha"/>
              </w:rPr>
              <w:t xml:space="preserve"> </w:t>
            </w:r>
            <w:proofErr w:type="spellStart"/>
            <w:r>
              <w:rPr>
                <w:rFonts w:ascii="Latha" w:eastAsia="Latha" w:hAnsi="Latha" w:cs="Latha"/>
              </w:rPr>
              <w:t>அண்ட்</w:t>
            </w:r>
            <w:proofErr w:type="spellEnd"/>
            <w:r>
              <w:rPr>
                <w:rFonts w:ascii="Latha" w:eastAsia="Latha" w:hAnsi="Latha" w:cs="Latha"/>
              </w:rPr>
              <w:t xml:space="preserve"> </w:t>
            </w:r>
            <w:proofErr w:type="spellStart"/>
            <w:r>
              <w:rPr>
                <w:rFonts w:ascii="Latha" w:eastAsia="Latha" w:hAnsi="Latha" w:cs="Latha"/>
              </w:rPr>
              <w:t>எரர்</w:t>
            </w:r>
            <w:proofErr w:type="spellEnd"/>
            <w:r>
              <w:rPr>
                <w:rFonts w:ascii="Latha" w:eastAsia="Latha" w:hAnsi="Latha" w:cs="Latha"/>
              </w:rPr>
              <w:t xml:space="preserve"> </w:t>
            </w:r>
            <w:proofErr w:type="spellStart"/>
            <w:r>
              <w:rPr>
                <w:rFonts w:ascii="Latha" w:eastAsia="Latha" w:hAnsi="Latha" w:cs="Latha"/>
              </w:rPr>
              <w:t>மெத்தேடு</w:t>
            </w:r>
            <w:proofErr w:type="spellEnd"/>
            <w:r>
              <w:rPr>
                <w:rFonts w:ascii="Latha" w:eastAsia="Latha" w:hAnsi="Latha" w:cs="Latha"/>
              </w:rPr>
              <w:t xml:space="preserve"> </w:t>
            </w:r>
            <w:proofErr w:type="spellStart"/>
            <w:r>
              <w:rPr>
                <w:rFonts w:ascii="Latha" w:eastAsia="Latha" w:hAnsi="Latha" w:cs="Latha"/>
              </w:rPr>
              <w:t>ஆகும்</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அனைவரும்</w:t>
            </w:r>
            <w:proofErr w:type="spellEnd"/>
            <w:r>
              <w:rPr>
                <w:rFonts w:ascii="Latha" w:eastAsia="Latha" w:hAnsi="Latha" w:cs="Latha"/>
              </w:rPr>
              <w:t xml:space="preserve"> </w:t>
            </w:r>
            <w:proofErr w:type="spellStart"/>
            <w:r>
              <w:rPr>
                <w:rFonts w:ascii="Latha" w:eastAsia="Latha" w:hAnsi="Latha" w:cs="Latha"/>
              </w:rPr>
              <w:t>ஏற்கக்கூடிய</w:t>
            </w:r>
            <w:proofErr w:type="spellEnd"/>
            <w:r>
              <w:rPr>
                <w:rFonts w:ascii="Latha" w:eastAsia="Latha" w:hAnsi="Latha" w:cs="Latha"/>
              </w:rPr>
              <w:t xml:space="preserve"> </w:t>
            </w:r>
            <w:proofErr w:type="spellStart"/>
            <w:r>
              <w:rPr>
                <w:rFonts w:ascii="Latha" w:eastAsia="Latha" w:hAnsi="Latha" w:cs="Latha"/>
              </w:rPr>
              <w:t>பெரும்பாலன</w:t>
            </w:r>
            <w:proofErr w:type="spellEnd"/>
            <w:r>
              <w:rPr>
                <w:rFonts w:ascii="Latha" w:eastAsia="Latha" w:hAnsi="Latha" w:cs="Latha"/>
              </w:rPr>
              <w:t xml:space="preserve"> </w:t>
            </w:r>
            <w:proofErr w:type="spellStart"/>
            <w:r>
              <w:rPr>
                <w:rFonts w:ascii="Latha" w:eastAsia="Latha" w:hAnsi="Latha" w:cs="Latha"/>
              </w:rPr>
              <w:t>இடங்களில்</w:t>
            </w:r>
            <w:proofErr w:type="spellEnd"/>
            <w:r>
              <w:rPr>
                <w:rFonts w:ascii="Latha" w:eastAsia="Latha" w:hAnsi="Latha" w:cs="Latha"/>
              </w:rPr>
              <w:t xml:space="preserve"> </w:t>
            </w:r>
            <w:proofErr w:type="spellStart"/>
            <w:r>
              <w:rPr>
                <w:rFonts w:ascii="Latha" w:eastAsia="Latha" w:hAnsi="Latha" w:cs="Latha"/>
              </w:rPr>
              <w:t>சரியாக</w:t>
            </w:r>
            <w:proofErr w:type="spellEnd"/>
            <w:r>
              <w:rPr>
                <w:rFonts w:ascii="Latha" w:eastAsia="Latha" w:hAnsi="Latha" w:cs="Latha"/>
              </w:rPr>
              <w:t xml:space="preserve"> </w:t>
            </w:r>
            <w:proofErr w:type="spellStart"/>
            <w:r>
              <w:rPr>
                <w:rFonts w:ascii="Latha" w:eastAsia="Latha" w:hAnsi="Latha" w:cs="Latha"/>
              </w:rPr>
              <w:t>வரக்கூடிய</w:t>
            </w:r>
            <w:proofErr w:type="spellEnd"/>
            <w:r>
              <w:rPr>
                <w:rFonts w:ascii="Latha" w:eastAsia="Latha" w:hAnsi="Latha" w:cs="Latha"/>
              </w:rPr>
              <w:t xml:space="preserve"> </w:t>
            </w:r>
            <w:proofErr w:type="spellStart"/>
            <w:r>
              <w:rPr>
                <w:rFonts w:ascii="Latha" w:eastAsia="Latha" w:hAnsi="Latha" w:cs="Latha"/>
              </w:rPr>
              <w:t>யாவும்</w:t>
            </w:r>
            <w:proofErr w:type="spellEnd"/>
            <w:r>
              <w:rPr>
                <w:rFonts w:ascii="Latha" w:eastAsia="Latha" w:hAnsi="Latha" w:cs="Latha"/>
              </w:rPr>
              <w:t xml:space="preserve"> </w:t>
            </w:r>
            <w:proofErr w:type="spellStart"/>
            <w:r>
              <w:rPr>
                <w:rFonts w:ascii="Latha" w:eastAsia="Latha" w:hAnsi="Latha" w:cs="Latha"/>
              </w:rPr>
              <w:t>விடைகள்</w:t>
            </w:r>
            <w:proofErr w:type="spellEnd"/>
            <w:r>
              <w:rPr>
                <w:rFonts w:ascii="Latha" w:eastAsia="Latha" w:hAnsi="Latha" w:cs="Latha"/>
              </w:rPr>
              <w:t xml:space="preserve"> </w:t>
            </w:r>
            <w:proofErr w:type="spellStart"/>
            <w:r>
              <w:rPr>
                <w:rFonts w:ascii="Latha" w:eastAsia="Latha" w:hAnsi="Latha" w:cs="Latha"/>
              </w:rPr>
              <w:t>என</w:t>
            </w:r>
            <w:proofErr w:type="spellEnd"/>
            <w:r>
              <w:rPr>
                <w:rFonts w:ascii="Latha" w:eastAsia="Latha" w:hAnsi="Latha" w:cs="Latha"/>
              </w:rPr>
              <w:t xml:space="preserve"> </w:t>
            </w:r>
            <w:proofErr w:type="spellStart"/>
            <w:r>
              <w:rPr>
                <w:rFonts w:ascii="Latha" w:eastAsia="Latha" w:hAnsi="Latha" w:cs="Latha"/>
              </w:rPr>
              <w:t>அணுகும்</w:t>
            </w:r>
            <w:proofErr w:type="spellEnd"/>
            <w:r>
              <w:rPr>
                <w:rFonts w:ascii="Latha" w:eastAsia="Latha" w:hAnsi="Latha" w:cs="Latha"/>
              </w:rPr>
              <w:t xml:space="preserve"> </w:t>
            </w:r>
            <w:proofErr w:type="spellStart"/>
            <w:r>
              <w:rPr>
                <w:rFonts w:ascii="Latha" w:eastAsia="Latha" w:hAnsi="Latha" w:cs="Latha"/>
              </w:rPr>
              <w:t>முறையாகும்</w:t>
            </w:r>
            <w:proofErr w:type="spellEnd"/>
            <w:r>
              <w:rPr>
                <w:rFonts w:ascii="Latha" w:eastAsia="Latha" w:hAnsi="Latha" w:cs="Latha"/>
              </w:rPr>
              <w:t xml:space="preserve">. </w:t>
            </w:r>
            <w:proofErr w:type="spellStart"/>
            <w:r>
              <w:rPr>
                <w:rFonts w:ascii="Latha" w:eastAsia="Latha" w:hAnsi="Latha" w:cs="Latha"/>
              </w:rPr>
              <w:t>அந்த</w:t>
            </w:r>
            <w:proofErr w:type="spellEnd"/>
            <w:r>
              <w:rPr>
                <w:rFonts w:ascii="Latha" w:eastAsia="Latha" w:hAnsi="Latha" w:cs="Latha"/>
              </w:rPr>
              <w:t xml:space="preserve"> </w:t>
            </w:r>
            <w:proofErr w:type="spellStart"/>
            <w:r>
              <w:rPr>
                <w:rFonts w:ascii="Latha" w:eastAsia="Latha" w:hAnsi="Latha" w:cs="Latha"/>
              </w:rPr>
              <w:t>வகையில்</w:t>
            </w:r>
            <w:proofErr w:type="spellEnd"/>
            <w:r>
              <w:rPr>
                <w:rFonts w:ascii="Latha" w:eastAsia="Latha" w:hAnsi="Latha" w:cs="Latha"/>
              </w:rPr>
              <w:t xml:space="preserve"> </w:t>
            </w:r>
            <w:proofErr w:type="spellStart"/>
            <w:r>
              <w:rPr>
                <w:rFonts w:ascii="Latha" w:eastAsia="Latha" w:hAnsi="Latha" w:cs="Latha"/>
              </w:rPr>
              <w:t>இங்கு</w:t>
            </w:r>
            <w:proofErr w:type="spellEnd"/>
            <w:r>
              <w:rPr>
                <w:rFonts w:ascii="Latha" w:eastAsia="Latha" w:hAnsi="Latha" w:cs="Latha"/>
              </w:rPr>
              <w:t xml:space="preserve"> </w:t>
            </w:r>
            <w:proofErr w:type="spellStart"/>
            <w:r>
              <w:rPr>
                <w:rFonts w:ascii="Latha" w:eastAsia="Latha" w:hAnsi="Latha" w:cs="Latha"/>
              </w:rPr>
              <w:t>பேராசிரியர்</w:t>
            </w:r>
            <w:proofErr w:type="spellEnd"/>
            <w:r>
              <w:rPr>
                <w:rFonts w:ascii="Latha" w:eastAsia="Latha" w:hAnsi="Latha" w:cs="Latha"/>
              </w:rPr>
              <w:t xml:space="preserve"> </w:t>
            </w:r>
            <w:proofErr w:type="spellStart"/>
            <w:r>
              <w:rPr>
                <w:rFonts w:ascii="Latha" w:eastAsia="Latha" w:hAnsi="Latha" w:cs="Latha"/>
              </w:rPr>
              <w:t>குருமூர்த்தி</w:t>
            </w:r>
            <w:proofErr w:type="spellEnd"/>
            <w:r>
              <w:rPr>
                <w:rFonts w:ascii="Latha" w:eastAsia="Latha" w:hAnsi="Latha" w:cs="Latha"/>
              </w:rPr>
              <w:t xml:space="preserve"> </w:t>
            </w:r>
            <w:proofErr w:type="spellStart"/>
            <w:r>
              <w:rPr>
                <w:rFonts w:ascii="Latha" w:eastAsia="Latha" w:hAnsi="Latha" w:cs="Latha"/>
              </w:rPr>
              <w:t>அவர்களின்</w:t>
            </w:r>
            <w:proofErr w:type="spellEnd"/>
            <w:r>
              <w:rPr>
                <w:rFonts w:ascii="Latha" w:eastAsia="Latha" w:hAnsi="Latha" w:cs="Latha"/>
              </w:rPr>
              <w:t xml:space="preserve"> </w:t>
            </w:r>
            <w:proofErr w:type="spellStart"/>
            <w:r>
              <w:rPr>
                <w:rFonts w:ascii="Latha" w:eastAsia="Latha" w:hAnsi="Latha" w:cs="Latha"/>
              </w:rPr>
              <w:t>புத்தகத்தில்</w:t>
            </w:r>
            <w:proofErr w:type="spellEnd"/>
            <w:r>
              <w:rPr>
                <w:rFonts w:ascii="Latha" w:eastAsia="Latha" w:hAnsi="Latha" w:cs="Latha"/>
              </w:rPr>
              <w:t xml:space="preserve"> </w:t>
            </w:r>
            <w:proofErr w:type="spellStart"/>
            <w:r>
              <w:rPr>
                <w:rFonts w:ascii="Latha" w:eastAsia="Latha" w:hAnsi="Latha" w:cs="Latha"/>
              </w:rPr>
              <w:t>இருந்து</w:t>
            </w:r>
            <w:proofErr w:type="spellEnd"/>
            <w:r>
              <w:rPr>
                <w:rFonts w:ascii="Latha" w:eastAsia="Latha" w:hAnsi="Latha" w:cs="Latha"/>
              </w:rPr>
              <w:t xml:space="preserve"> </w:t>
            </w:r>
            <w:proofErr w:type="spellStart"/>
            <w:r>
              <w:rPr>
                <w:rFonts w:ascii="Latha" w:eastAsia="Latha" w:hAnsi="Latha" w:cs="Latha"/>
              </w:rPr>
              <w:t>ஒரு</w:t>
            </w:r>
            <w:proofErr w:type="spellEnd"/>
            <w:r>
              <w:rPr>
                <w:rFonts w:ascii="Latha" w:eastAsia="Latha" w:hAnsi="Latha" w:cs="Latha"/>
              </w:rPr>
              <w:t xml:space="preserve"> </w:t>
            </w:r>
            <w:proofErr w:type="spellStart"/>
            <w:r>
              <w:rPr>
                <w:rFonts w:ascii="Latha" w:eastAsia="Latha" w:hAnsi="Latha" w:cs="Latha"/>
              </w:rPr>
              <w:t>குறிப்பை</w:t>
            </w:r>
            <w:proofErr w:type="spellEnd"/>
            <w:r>
              <w:rPr>
                <w:rFonts w:ascii="Latha" w:eastAsia="Latha" w:hAnsi="Latha" w:cs="Latha"/>
              </w:rPr>
              <w:t xml:space="preserve"> </w:t>
            </w:r>
            <w:proofErr w:type="spellStart"/>
            <w:r>
              <w:rPr>
                <w:rFonts w:ascii="Latha" w:eastAsia="Latha" w:hAnsi="Latha" w:cs="Latha"/>
              </w:rPr>
              <w:t>மட்டும்</w:t>
            </w:r>
            <w:proofErr w:type="spellEnd"/>
            <w:r>
              <w:rPr>
                <w:rFonts w:ascii="Latha" w:eastAsia="Latha" w:hAnsi="Latha" w:cs="Latha"/>
              </w:rPr>
              <w:t xml:space="preserve"> </w:t>
            </w:r>
            <w:proofErr w:type="spellStart"/>
            <w:r>
              <w:rPr>
                <w:rFonts w:ascii="Latha" w:eastAsia="Latha" w:hAnsi="Latha" w:cs="Latha"/>
              </w:rPr>
              <w:t>எடுத்து</w:t>
            </w:r>
            <w:proofErr w:type="spellEnd"/>
            <w:r>
              <w:rPr>
                <w:rFonts w:ascii="Latha" w:eastAsia="Latha" w:hAnsi="Latha" w:cs="Latha"/>
              </w:rPr>
              <w:t xml:space="preserve"> </w:t>
            </w:r>
            <w:proofErr w:type="spellStart"/>
            <w:r>
              <w:rPr>
                <w:rFonts w:ascii="Latha" w:eastAsia="Latha" w:hAnsi="Latha" w:cs="Latha"/>
              </w:rPr>
              <w:t>அணுக</w:t>
            </w:r>
            <w:proofErr w:type="spellEnd"/>
            <w:r>
              <w:rPr>
                <w:rFonts w:ascii="Latha" w:eastAsia="Latha" w:hAnsi="Latha" w:cs="Latha"/>
              </w:rPr>
              <w:t xml:space="preserve"> </w:t>
            </w:r>
            <w:proofErr w:type="spellStart"/>
            <w:r>
              <w:rPr>
                <w:rFonts w:ascii="Latha" w:eastAsia="Latha" w:hAnsi="Latha" w:cs="Latha"/>
              </w:rPr>
              <w:t>போகிறோம்</w:t>
            </w:r>
            <w:proofErr w:type="spellEnd"/>
            <w:r>
              <w:rPr>
                <w:rFonts w:ascii="Latha" w:eastAsia="Latha" w:hAnsi="Latha" w:cs="Latha"/>
              </w:rPr>
              <w:t xml:space="preserve">. </w:t>
            </w:r>
          </w:p>
          <w:p w14:paraId="31224A7C" w14:textId="77777777" w:rsidR="004654AA" w:rsidRDefault="004654AA" w:rsidP="00094E8C"/>
          <w:p w14:paraId="0B904FEA" w14:textId="77777777" w:rsidR="004654AA" w:rsidRDefault="00000000" w:rsidP="00094E8C">
            <w:proofErr w:type="spellStart"/>
            <w:r>
              <w:rPr>
                <w:rFonts w:ascii="Latha" w:eastAsia="Latha" w:hAnsi="Latha" w:cs="Latha"/>
              </w:rPr>
              <w:t>கீழ்</w:t>
            </w:r>
            <w:proofErr w:type="spellEnd"/>
            <w:r>
              <w:rPr>
                <w:rFonts w:ascii="Latha" w:eastAsia="Latha" w:hAnsi="Latha" w:cs="Latha"/>
              </w:rPr>
              <w:t xml:space="preserve"> </w:t>
            </w:r>
            <w:proofErr w:type="spellStart"/>
            <w:r>
              <w:rPr>
                <w:rFonts w:ascii="Latha" w:eastAsia="Latha" w:hAnsi="Latha" w:cs="Latha"/>
              </w:rPr>
              <w:t>கண்ட</w:t>
            </w:r>
            <w:proofErr w:type="spellEnd"/>
            <w:r>
              <w:rPr>
                <w:rFonts w:ascii="Latha" w:eastAsia="Latha" w:hAnsi="Latha" w:cs="Latha"/>
              </w:rPr>
              <w:t xml:space="preserve"> </w:t>
            </w:r>
            <w:proofErr w:type="spellStart"/>
            <w:r>
              <w:rPr>
                <w:rFonts w:ascii="Latha" w:eastAsia="Latha" w:hAnsi="Latha" w:cs="Latha"/>
              </w:rPr>
              <w:t>குறிப்பை</w:t>
            </w:r>
            <w:proofErr w:type="spellEnd"/>
            <w:r>
              <w:rPr>
                <w:rFonts w:ascii="Latha" w:eastAsia="Latha" w:hAnsi="Latha" w:cs="Latha"/>
              </w:rPr>
              <w:t xml:space="preserve"> </w:t>
            </w:r>
            <w:proofErr w:type="spellStart"/>
            <w:r>
              <w:rPr>
                <w:rFonts w:ascii="Latha" w:eastAsia="Latha" w:hAnsi="Latha" w:cs="Latha"/>
              </w:rPr>
              <w:t>காணவும்</w:t>
            </w:r>
            <w:proofErr w:type="spellEnd"/>
            <w:r>
              <w:rPr>
                <w:rFonts w:ascii="Latha" w:eastAsia="Latha" w:hAnsi="Latha" w:cs="Latha"/>
              </w:rPr>
              <w:t xml:space="preserve"> </w:t>
            </w:r>
            <w:proofErr w:type="spellStart"/>
            <w:r>
              <w:rPr>
                <w:rFonts w:ascii="Latha" w:eastAsia="Latha" w:hAnsi="Latha" w:cs="Latha"/>
              </w:rPr>
              <w:t>தஞ்சாவூர்</w:t>
            </w:r>
            <w:proofErr w:type="spellEnd"/>
            <w:r>
              <w:rPr>
                <w:rFonts w:ascii="Latha" w:eastAsia="Latha" w:hAnsi="Latha" w:cs="Latha"/>
              </w:rPr>
              <w:t xml:space="preserve"> </w:t>
            </w:r>
            <w:proofErr w:type="spellStart"/>
            <w:r>
              <w:rPr>
                <w:rFonts w:ascii="Latha" w:eastAsia="Latha" w:hAnsi="Latha" w:cs="Latha"/>
              </w:rPr>
              <w:t>வல்லம்</w:t>
            </w:r>
            <w:proofErr w:type="spellEnd"/>
            <w:r>
              <w:rPr>
                <w:rFonts w:ascii="Latha" w:eastAsia="Latha" w:hAnsi="Latha" w:cs="Latha"/>
              </w:rPr>
              <w:t xml:space="preserve"> </w:t>
            </w:r>
            <w:proofErr w:type="spellStart"/>
            <w:r>
              <w:rPr>
                <w:rFonts w:ascii="Latha" w:eastAsia="Latha" w:hAnsi="Latha" w:cs="Latha"/>
              </w:rPr>
              <w:t>பகுதியில்</w:t>
            </w:r>
            <w:proofErr w:type="spellEnd"/>
            <w:r>
              <w:rPr>
                <w:rFonts w:ascii="Latha" w:eastAsia="Latha" w:hAnsi="Latha" w:cs="Latha"/>
              </w:rPr>
              <w:t xml:space="preserve"> </w:t>
            </w:r>
            <w:proofErr w:type="spellStart"/>
            <w:r>
              <w:rPr>
                <w:rFonts w:ascii="Latha" w:eastAsia="Latha" w:hAnsi="Latha" w:cs="Latha"/>
              </w:rPr>
              <w:t>கிடைத்த</w:t>
            </w:r>
            <w:proofErr w:type="spellEnd"/>
            <w:r>
              <w:rPr>
                <w:rFonts w:ascii="Latha" w:eastAsia="Latha" w:hAnsi="Latha" w:cs="Latha"/>
              </w:rPr>
              <w:t xml:space="preserve"> </w:t>
            </w:r>
            <w:proofErr w:type="spellStart"/>
            <w:r>
              <w:rPr>
                <w:rFonts w:ascii="Latha" w:eastAsia="Latha" w:hAnsi="Latha" w:cs="Latha"/>
              </w:rPr>
              <w:t>பட</w:t>
            </w:r>
            <w:proofErr w:type="spellEnd"/>
            <w:r>
              <w:rPr>
                <w:rFonts w:ascii="Latha" w:eastAsia="Latha" w:hAnsi="Latha" w:cs="Latha"/>
              </w:rPr>
              <w:t xml:space="preserve"> </w:t>
            </w:r>
            <w:proofErr w:type="spellStart"/>
            <w:r>
              <w:rPr>
                <w:rFonts w:ascii="Latha" w:eastAsia="Latha" w:hAnsi="Latha" w:cs="Latha"/>
              </w:rPr>
              <w:t>எழுத்து</w:t>
            </w:r>
            <w:proofErr w:type="spellEnd"/>
            <w:r>
              <w:rPr>
                <w:rFonts w:ascii="Latha" w:eastAsia="Latha" w:hAnsi="Latha" w:cs="Latha"/>
              </w:rPr>
              <w:t xml:space="preserve"> </w:t>
            </w:r>
            <w:proofErr w:type="spellStart"/>
            <w:r>
              <w:rPr>
                <w:rFonts w:ascii="Latha" w:eastAsia="Latha" w:hAnsi="Latha" w:cs="Latha"/>
              </w:rPr>
              <w:t>வடிவம்</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குருமூர்த்தி</w:t>
            </w:r>
            <w:proofErr w:type="spellEnd"/>
            <w:r>
              <w:rPr>
                <w:rFonts w:ascii="Latha" w:eastAsia="Latha" w:hAnsi="Latha" w:cs="Latha"/>
              </w:rPr>
              <w:t xml:space="preserve"> </w:t>
            </w:r>
            <w:proofErr w:type="spellStart"/>
            <w:r>
              <w:rPr>
                <w:rFonts w:ascii="Latha" w:eastAsia="Latha" w:hAnsi="Latha" w:cs="Latha"/>
              </w:rPr>
              <w:t>அவர்கள்</w:t>
            </w:r>
            <w:proofErr w:type="spellEnd"/>
            <w:r>
              <w:rPr>
                <w:rFonts w:ascii="Latha" w:eastAsia="Latha" w:hAnsi="Latha" w:cs="Latha"/>
              </w:rPr>
              <w:t xml:space="preserve"> </w:t>
            </w:r>
            <w:proofErr w:type="spellStart"/>
            <w:r>
              <w:rPr>
                <w:rFonts w:ascii="Latha" w:eastAsia="Latha" w:hAnsi="Latha" w:cs="Latha"/>
              </w:rPr>
              <w:t>இரு</w:t>
            </w:r>
            <w:proofErr w:type="spellEnd"/>
            <w:r>
              <w:rPr>
                <w:rFonts w:ascii="Latha" w:eastAsia="Latha" w:hAnsi="Latha" w:cs="Latha"/>
              </w:rPr>
              <w:t xml:space="preserve"> </w:t>
            </w:r>
            <w:proofErr w:type="spellStart"/>
            <w:r>
              <w:rPr>
                <w:rFonts w:ascii="Latha" w:eastAsia="Latha" w:hAnsi="Latha" w:cs="Latha"/>
              </w:rPr>
              <w:t>முறையில்</w:t>
            </w:r>
            <w:proofErr w:type="spellEnd"/>
            <w:r>
              <w:rPr>
                <w:rFonts w:ascii="Latha" w:eastAsia="Latha" w:hAnsi="Latha" w:cs="Latha"/>
              </w:rPr>
              <w:t xml:space="preserve"> </w:t>
            </w:r>
            <w:proofErr w:type="spellStart"/>
            <w:r>
              <w:rPr>
                <w:rFonts w:ascii="Latha" w:eastAsia="Latha" w:hAnsi="Latha" w:cs="Latha"/>
              </w:rPr>
              <w:t>வாசித்துள்ளார்</w:t>
            </w:r>
            <w:proofErr w:type="spellEnd"/>
            <w:r>
              <w:rPr>
                <w:rFonts w:ascii="Latha" w:eastAsia="Latha" w:hAnsi="Latha" w:cs="Latha"/>
              </w:rPr>
              <w:t xml:space="preserve">: </w:t>
            </w:r>
            <w:proofErr w:type="spellStart"/>
            <w:r>
              <w:rPr>
                <w:rFonts w:ascii="Latha" w:eastAsia="Latha" w:hAnsi="Latha" w:cs="Latha"/>
              </w:rPr>
              <w:t>ஓடு</w:t>
            </w:r>
            <w:proofErr w:type="spellEnd"/>
            <w:r>
              <w:rPr>
                <w:rFonts w:ascii="Latha" w:eastAsia="Latha" w:hAnsi="Latha" w:cs="Latha"/>
              </w:rPr>
              <w:t xml:space="preserve"> </w:t>
            </w:r>
            <w:proofErr w:type="spellStart"/>
            <w:r>
              <w:rPr>
                <w:rFonts w:ascii="Latha" w:eastAsia="Latha" w:hAnsi="Latha" w:cs="Latha"/>
              </w:rPr>
              <w:t>மீன்</w:t>
            </w:r>
            <w:proofErr w:type="spellEnd"/>
            <w:r>
              <w:rPr>
                <w:rFonts w:ascii="Latha" w:eastAsia="Latha" w:hAnsi="Latha" w:cs="Latha"/>
              </w:rPr>
              <w:t xml:space="preserve"> </w:t>
            </w:r>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தமிழிலும்</w:t>
            </w:r>
            <w:proofErr w:type="spellEnd"/>
            <w:r>
              <w:rPr>
                <w:rFonts w:ascii="Latha" w:eastAsia="Latha" w:hAnsi="Latha" w:cs="Latha"/>
              </w:rPr>
              <w:t xml:space="preserve">, </w:t>
            </w:r>
            <w:proofErr w:type="gramStart"/>
            <w:r>
              <w:rPr>
                <w:rFonts w:ascii="Latha" w:eastAsia="Latha" w:hAnsi="Latha" w:cs="Latha"/>
              </w:rPr>
              <w:t>Three</w:t>
            </w:r>
            <w:proofErr w:type="gramEnd"/>
            <w:r>
              <w:rPr>
                <w:rFonts w:ascii="Latha" w:eastAsia="Latha" w:hAnsi="Latha" w:cs="Latha"/>
              </w:rPr>
              <w:t xml:space="preserve"> stars running or three running stars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ஆங்கிலத்திலும்</w:t>
            </w:r>
            <w:proofErr w:type="spellEnd"/>
            <w:r>
              <w:rPr>
                <w:rFonts w:ascii="Latha" w:eastAsia="Latha" w:hAnsi="Latha" w:cs="Latha"/>
              </w:rPr>
              <w:t xml:space="preserve"> </w:t>
            </w:r>
            <w:proofErr w:type="spellStart"/>
            <w:r>
              <w:rPr>
                <w:rFonts w:ascii="Latha" w:eastAsia="Latha" w:hAnsi="Latha" w:cs="Latha"/>
              </w:rPr>
              <w:t>படித்துள்ளார்</w:t>
            </w:r>
            <w:proofErr w:type="spellEnd"/>
            <w:r>
              <w:rPr>
                <w:rFonts w:ascii="Latha" w:eastAsia="Latha" w:hAnsi="Latha" w:cs="Latha"/>
              </w:rPr>
              <w:t xml:space="preserve">. </w:t>
            </w:r>
            <w:proofErr w:type="spellStart"/>
            <w:r>
              <w:rPr>
                <w:rFonts w:ascii="Latha" w:eastAsia="Latha" w:hAnsi="Latha" w:cs="Latha"/>
              </w:rPr>
              <w:t>படம்</w:t>
            </w:r>
            <w:proofErr w:type="spellEnd"/>
            <w:r>
              <w:rPr>
                <w:rFonts w:ascii="Latha" w:eastAsia="Latha" w:hAnsi="Latha" w:cs="Latha"/>
              </w:rPr>
              <w:t xml:space="preserve"> </w:t>
            </w:r>
            <w:proofErr w:type="spellStart"/>
            <w:r>
              <w:rPr>
                <w:rFonts w:ascii="Latha" w:eastAsia="Latha" w:hAnsi="Latha" w:cs="Latha"/>
              </w:rPr>
              <w:t>காட்டுபவையாக</w:t>
            </w:r>
            <w:proofErr w:type="spellEnd"/>
            <w:r>
              <w:rPr>
                <w:rFonts w:ascii="Latha" w:eastAsia="Latha" w:hAnsi="Latha" w:cs="Latha"/>
              </w:rPr>
              <w:t xml:space="preserve"> </w:t>
            </w:r>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கோடுகள்</w:t>
            </w:r>
            <w:proofErr w:type="spellEnd"/>
            <w:r>
              <w:rPr>
                <w:rFonts w:ascii="Latha" w:eastAsia="Latha" w:hAnsi="Latha" w:cs="Latha"/>
              </w:rPr>
              <w:t xml:space="preserve">, </w:t>
            </w:r>
            <w:proofErr w:type="spellStart"/>
            <w:r>
              <w:rPr>
                <w:rFonts w:ascii="Latha" w:eastAsia="Latha" w:hAnsi="Latha" w:cs="Latha"/>
              </w:rPr>
              <w:t>ஒரு</w:t>
            </w:r>
            <w:proofErr w:type="spellEnd"/>
            <w:r>
              <w:rPr>
                <w:rFonts w:ascii="Latha" w:eastAsia="Latha" w:hAnsi="Latha" w:cs="Latha"/>
              </w:rPr>
              <w:t xml:space="preserve"> </w:t>
            </w:r>
            <w:proofErr w:type="spellStart"/>
            <w:r>
              <w:rPr>
                <w:rFonts w:ascii="Latha" w:eastAsia="Latha" w:hAnsi="Latha" w:cs="Latha"/>
              </w:rPr>
              <w:t>குறுக்கு</w:t>
            </w:r>
            <w:proofErr w:type="spellEnd"/>
            <w:r>
              <w:rPr>
                <w:rFonts w:ascii="Latha" w:eastAsia="Latha" w:hAnsi="Latha" w:cs="Latha"/>
              </w:rPr>
              <w:t xml:space="preserve"> </w:t>
            </w:r>
            <w:proofErr w:type="spellStart"/>
            <w:r>
              <w:rPr>
                <w:rFonts w:ascii="Latha" w:eastAsia="Latha" w:hAnsi="Latha" w:cs="Latha"/>
              </w:rPr>
              <w:t>வெட்டு</w:t>
            </w:r>
            <w:proofErr w:type="spellEnd"/>
            <w:r>
              <w:rPr>
                <w:rFonts w:ascii="Latha" w:eastAsia="Latha" w:hAnsi="Latha" w:cs="Latha"/>
              </w:rPr>
              <w:t xml:space="preserve"> </w:t>
            </w:r>
            <w:proofErr w:type="spellStart"/>
            <w:r>
              <w:rPr>
                <w:rFonts w:ascii="Latha" w:eastAsia="Latha" w:hAnsi="Latha" w:cs="Latha"/>
              </w:rPr>
              <w:t>கோடு</w:t>
            </w:r>
            <w:proofErr w:type="spellEnd"/>
            <w:r>
              <w:rPr>
                <w:rFonts w:ascii="Latha" w:eastAsia="Latha" w:hAnsi="Latha" w:cs="Latha"/>
              </w:rPr>
              <w:t xml:space="preserve">, </w:t>
            </w:r>
            <w:proofErr w:type="spellStart"/>
            <w:r>
              <w:rPr>
                <w:rFonts w:ascii="Latha" w:eastAsia="Latha" w:hAnsi="Latha" w:cs="Latha"/>
              </w:rPr>
              <w:t>குச்சி</w:t>
            </w:r>
            <w:proofErr w:type="spellEnd"/>
            <w:r>
              <w:rPr>
                <w:rFonts w:ascii="Latha" w:eastAsia="Latha" w:hAnsi="Latha" w:cs="Latha"/>
              </w:rPr>
              <w:t xml:space="preserve"> </w:t>
            </w:r>
            <w:proofErr w:type="spellStart"/>
            <w:r>
              <w:rPr>
                <w:rFonts w:ascii="Latha" w:eastAsia="Latha" w:hAnsi="Latha" w:cs="Latha"/>
              </w:rPr>
              <w:t>மனிதன்</w:t>
            </w:r>
            <w:proofErr w:type="spellEnd"/>
            <w:r>
              <w:rPr>
                <w:rFonts w:ascii="Latha" w:eastAsia="Latha" w:hAnsi="Latha" w:cs="Latha"/>
              </w:rPr>
              <w:t xml:space="preserve"> </w:t>
            </w:r>
            <w:proofErr w:type="spellStart"/>
            <w:r>
              <w:rPr>
                <w:rFonts w:ascii="Latha" w:eastAsia="Latha" w:hAnsi="Latha" w:cs="Latha"/>
              </w:rPr>
              <w:t>நடப்பது</w:t>
            </w:r>
            <w:proofErr w:type="spellEnd"/>
            <w:r>
              <w:rPr>
                <w:rFonts w:ascii="Latha" w:eastAsia="Latha" w:hAnsi="Latha" w:cs="Latha"/>
              </w:rPr>
              <w:t xml:space="preserve"> </w:t>
            </w:r>
            <w:proofErr w:type="spellStart"/>
            <w:r>
              <w:rPr>
                <w:rFonts w:ascii="Latha" w:eastAsia="Latha" w:hAnsi="Latha" w:cs="Latha"/>
              </w:rPr>
              <w:t>போன்ற</w:t>
            </w:r>
            <w:proofErr w:type="spellEnd"/>
            <w:r>
              <w:rPr>
                <w:rFonts w:ascii="Latha" w:eastAsia="Latha" w:hAnsi="Latha" w:cs="Latha"/>
              </w:rPr>
              <w:t xml:space="preserve"> </w:t>
            </w:r>
            <w:proofErr w:type="spellStart"/>
            <w:r>
              <w:rPr>
                <w:rFonts w:ascii="Latha" w:eastAsia="Latha" w:hAnsi="Latha" w:cs="Latha"/>
              </w:rPr>
              <w:t>அமைப்பு</w:t>
            </w:r>
            <w:proofErr w:type="spellEnd"/>
            <w:r>
              <w:rPr>
                <w:rFonts w:ascii="Latha" w:eastAsia="Latha" w:hAnsi="Latha" w:cs="Latha"/>
              </w:rPr>
              <w:t xml:space="preserve">. </w:t>
            </w:r>
            <w:proofErr w:type="spellStart"/>
            <w:r>
              <w:rPr>
                <w:rFonts w:ascii="Latha" w:eastAsia="Latha" w:hAnsi="Latha" w:cs="Latha"/>
              </w:rPr>
              <w:t>இவை</w:t>
            </w:r>
            <w:proofErr w:type="spellEnd"/>
            <w:r>
              <w:rPr>
                <w:rFonts w:ascii="Latha" w:eastAsia="Latha" w:hAnsi="Latha" w:cs="Latha"/>
              </w:rPr>
              <w:t xml:space="preserve"> </w:t>
            </w:r>
            <w:proofErr w:type="spellStart"/>
            <w:r>
              <w:rPr>
                <w:rFonts w:ascii="Latha" w:eastAsia="Latha" w:hAnsi="Latha" w:cs="Latha"/>
              </w:rPr>
              <w:t>இதுதான்</w:t>
            </w:r>
            <w:proofErr w:type="spellEnd"/>
            <w:r>
              <w:rPr>
                <w:rFonts w:ascii="Latha" w:eastAsia="Latha" w:hAnsi="Latha" w:cs="Latha"/>
              </w:rPr>
              <w:t xml:space="preserve"> </w:t>
            </w:r>
            <w:proofErr w:type="spellStart"/>
            <w:r>
              <w:rPr>
                <w:rFonts w:ascii="Latha" w:eastAsia="Latha" w:hAnsi="Latha" w:cs="Latha"/>
              </w:rPr>
              <w:t>என்றதும்</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பள்ளிகளில்</w:t>
            </w:r>
            <w:proofErr w:type="spellEnd"/>
            <w:r>
              <w:rPr>
                <w:rFonts w:ascii="Latha" w:eastAsia="Latha" w:hAnsi="Latha" w:cs="Latha"/>
              </w:rPr>
              <w:t xml:space="preserve"> </w:t>
            </w:r>
            <w:proofErr w:type="spellStart"/>
            <w:r>
              <w:rPr>
                <w:rFonts w:ascii="Latha" w:eastAsia="Latha" w:hAnsi="Latha" w:cs="Latha"/>
              </w:rPr>
              <w:t>படம்</w:t>
            </w:r>
            <w:proofErr w:type="spellEnd"/>
            <w:r>
              <w:rPr>
                <w:rFonts w:ascii="Latha" w:eastAsia="Latha" w:hAnsi="Latha" w:cs="Latha"/>
              </w:rPr>
              <w:t xml:space="preserve"> </w:t>
            </w:r>
            <w:proofErr w:type="spellStart"/>
            <w:r>
              <w:rPr>
                <w:rFonts w:ascii="Latha" w:eastAsia="Latha" w:hAnsi="Latha" w:cs="Latha"/>
              </w:rPr>
              <w:lastRenderedPageBreak/>
              <w:t>பார்த்து</w:t>
            </w:r>
            <w:proofErr w:type="spellEnd"/>
            <w:r>
              <w:rPr>
                <w:rFonts w:ascii="Latha" w:eastAsia="Latha" w:hAnsi="Latha" w:cs="Latha"/>
              </w:rPr>
              <w:t xml:space="preserve"> </w:t>
            </w:r>
            <w:proofErr w:type="spellStart"/>
            <w:r>
              <w:rPr>
                <w:rFonts w:ascii="Latha" w:eastAsia="Latha" w:hAnsi="Latha" w:cs="Latha"/>
              </w:rPr>
              <w:t>கதை</w:t>
            </w:r>
            <w:proofErr w:type="spellEnd"/>
            <w:r>
              <w:rPr>
                <w:rFonts w:ascii="Latha" w:eastAsia="Latha" w:hAnsi="Latha" w:cs="Latha"/>
              </w:rPr>
              <w:t xml:space="preserve"> </w:t>
            </w:r>
            <w:proofErr w:type="spellStart"/>
            <w:r>
              <w:rPr>
                <w:rFonts w:ascii="Latha" w:eastAsia="Latha" w:hAnsi="Latha" w:cs="Latha"/>
              </w:rPr>
              <w:t>சொல்வது</w:t>
            </w:r>
            <w:proofErr w:type="spellEnd"/>
            <w:r>
              <w:rPr>
                <w:rFonts w:ascii="Latha" w:eastAsia="Latha" w:hAnsi="Latha" w:cs="Latha"/>
              </w:rPr>
              <w:t xml:space="preserve"> </w:t>
            </w:r>
            <w:proofErr w:type="spellStart"/>
            <w:r>
              <w:rPr>
                <w:rFonts w:ascii="Latha" w:eastAsia="Latha" w:hAnsi="Latha" w:cs="Latha"/>
              </w:rPr>
              <w:t>போல்</w:t>
            </w:r>
            <w:proofErr w:type="spellEnd"/>
            <w:r>
              <w:rPr>
                <w:rFonts w:ascii="Latha" w:eastAsia="Latha" w:hAnsi="Latha" w:cs="Latha"/>
              </w:rPr>
              <w:t xml:space="preserve"> </w:t>
            </w:r>
            <w:proofErr w:type="spellStart"/>
            <w:r>
              <w:rPr>
                <w:rFonts w:ascii="Latha" w:eastAsia="Latha" w:hAnsi="Latha" w:cs="Latha"/>
              </w:rPr>
              <w:t>எந்த</w:t>
            </w:r>
            <w:proofErr w:type="spellEnd"/>
            <w:r>
              <w:rPr>
                <w:rFonts w:ascii="Latha" w:eastAsia="Latha" w:hAnsi="Latha" w:cs="Latha"/>
              </w:rPr>
              <w:t xml:space="preserve"> </w:t>
            </w:r>
            <w:proofErr w:type="spellStart"/>
            <w:r>
              <w:rPr>
                <w:rFonts w:ascii="Latha" w:eastAsia="Latha" w:hAnsi="Latha" w:cs="Latha"/>
              </w:rPr>
              <w:t>மொழியிலும்</w:t>
            </w:r>
            <w:proofErr w:type="spellEnd"/>
            <w:r>
              <w:rPr>
                <w:rFonts w:ascii="Latha" w:eastAsia="Latha" w:hAnsi="Latha" w:cs="Latha"/>
              </w:rPr>
              <w:t xml:space="preserve"> </w:t>
            </w:r>
            <w:proofErr w:type="spellStart"/>
            <w:r>
              <w:rPr>
                <w:rFonts w:ascii="Latha" w:eastAsia="Latha" w:hAnsi="Latha" w:cs="Latha"/>
              </w:rPr>
              <w:t>சொல்ல</w:t>
            </w:r>
            <w:proofErr w:type="spellEnd"/>
            <w:r>
              <w:rPr>
                <w:rFonts w:ascii="Latha" w:eastAsia="Latha" w:hAnsi="Latha" w:cs="Latha"/>
              </w:rPr>
              <w:t xml:space="preserve"> </w:t>
            </w:r>
            <w:proofErr w:type="spellStart"/>
            <w:r>
              <w:rPr>
                <w:rFonts w:ascii="Latha" w:eastAsia="Latha" w:hAnsi="Latha" w:cs="Latha"/>
              </w:rPr>
              <w:t>இயலும்</w:t>
            </w:r>
            <w:proofErr w:type="spellEnd"/>
            <w:r>
              <w:rPr>
                <w:rFonts w:ascii="Latha" w:eastAsia="Latha" w:hAnsi="Latha" w:cs="Latha"/>
              </w:rPr>
              <w:t xml:space="preserve">. </w:t>
            </w:r>
            <w:proofErr w:type="spellStart"/>
            <w:r>
              <w:rPr>
                <w:rFonts w:ascii="Latha" w:eastAsia="Latha" w:hAnsi="Latha" w:cs="Latha"/>
              </w:rPr>
              <w:t>மேலும்</w:t>
            </w:r>
            <w:proofErr w:type="spellEnd"/>
            <w:r>
              <w:rPr>
                <w:rFonts w:ascii="Latha" w:eastAsia="Latha" w:hAnsi="Latha" w:cs="Latha"/>
              </w:rPr>
              <w:t xml:space="preserve"> </w:t>
            </w:r>
            <w:proofErr w:type="spellStart"/>
            <w:r>
              <w:rPr>
                <w:rFonts w:ascii="Latha" w:eastAsia="Latha" w:hAnsi="Latha" w:cs="Latha"/>
              </w:rPr>
              <w:t>இதில்</w:t>
            </w:r>
            <w:proofErr w:type="spellEnd"/>
            <w:r>
              <w:rPr>
                <w:rFonts w:ascii="Latha" w:eastAsia="Latha" w:hAnsi="Latha" w:cs="Latha"/>
              </w:rPr>
              <w:t xml:space="preserve"> </w:t>
            </w:r>
            <w:proofErr w:type="spellStart"/>
            <w:r>
              <w:rPr>
                <w:rFonts w:ascii="Latha" w:eastAsia="Latha" w:hAnsi="Latha" w:cs="Latha"/>
              </w:rPr>
              <w:t>உள்ள</w:t>
            </w:r>
            <w:proofErr w:type="spellEnd"/>
            <w:r>
              <w:rPr>
                <w:rFonts w:ascii="Latha" w:eastAsia="Latha" w:hAnsi="Latha" w:cs="Latha"/>
              </w:rPr>
              <w:t xml:space="preserve"> </w:t>
            </w:r>
            <w:proofErr w:type="spellStart"/>
            <w:r>
              <w:rPr>
                <w:rFonts w:ascii="Latha" w:eastAsia="Latha" w:hAnsi="Latha" w:cs="Latha"/>
              </w:rPr>
              <w:t>பட</w:t>
            </w:r>
            <w:proofErr w:type="spellEnd"/>
            <w:r>
              <w:rPr>
                <w:rFonts w:ascii="Latha" w:eastAsia="Latha" w:hAnsi="Latha" w:cs="Latha"/>
              </w:rPr>
              <w:t xml:space="preserve"> </w:t>
            </w:r>
            <w:proofErr w:type="spellStart"/>
            <w:r>
              <w:rPr>
                <w:rFonts w:ascii="Latha" w:eastAsia="Latha" w:hAnsi="Latha" w:cs="Latha"/>
              </w:rPr>
              <w:t>எழுத்து</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ஒத்தவை</w:t>
            </w:r>
            <w:proofErr w:type="spellEnd"/>
            <w:r>
              <w:rPr>
                <w:rFonts w:ascii="Latha" w:eastAsia="Latha" w:hAnsi="Latha" w:cs="Latha"/>
              </w:rPr>
              <w:t xml:space="preserve"> </w:t>
            </w:r>
            <w:proofErr w:type="spellStart"/>
            <w:r>
              <w:rPr>
                <w:rFonts w:ascii="Latha" w:eastAsia="Latha" w:hAnsi="Latha" w:cs="Latha"/>
              </w:rPr>
              <w:t>என்றும்</w:t>
            </w:r>
            <w:proofErr w:type="spellEnd"/>
            <w:r>
              <w:rPr>
                <w:rFonts w:ascii="Latha" w:eastAsia="Latha" w:hAnsi="Latha" w:cs="Latha"/>
              </w:rPr>
              <w:t xml:space="preserve"> </w:t>
            </w:r>
            <w:proofErr w:type="spellStart"/>
            <w:r>
              <w:rPr>
                <w:rFonts w:ascii="Latha" w:eastAsia="Latha" w:hAnsi="Latha" w:cs="Latha"/>
              </w:rPr>
              <w:t>குறிப்பிடுகிறார்</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ஏற்பதில்</w:t>
            </w:r>
            <w:proofErr w:type="spellEnd"/>
            <w:r>
              <w:rPr>
                <w:rFonts w:ascii="Latha" w:eastAsia="Latha" w:hAnsi="Latha" w:cs="Latha"/>
              </w:rPr>
              <w:t xml:space="preserve"> </w:t>
            </w:r>
            <w:proofErr w:type="spellStart"/>
            <w:r>
              <w:rPr>
                <w:rFonts w:ascii="Latha" w:eastAsia="Latha" w:hAnsi="Latha" w:cs="Latha"/>
              </w:rPr>
              <w:t>நமக்கு</w:t>
            </w:r>
            <w:proofErr w:type="spellEnd"/>
            <w:r>
              <w:rPr>
                <w:rFonts w:ascii="Latha" w:eastAsia="Latha" w:hAnsi="Latha" w:cs="Latha"/>
              </w:rPr>
              <w:t xml:space="preserve"> </w:t>
            </w:r>
            <w:proofErr w:type="spellStart"/>
            <w:r>
              <w:rPr>
                <w:rFonts w:ascii="Latha" w:eastAsia="Latha" w:hAnsi="Latha" w:cs="Latha"/>
              </w:rPr>
              <w:t>சங்கடம்</w:t>
            </w:r>
            <w:proofErr w:type="spellEnd"/>
            <w:r>
              <w:rPr>
                <w:rFonts w:ascii="Latha" w:eastAsia="Latha" w:hAnsi="Latha" w:cs="Latha"/>
              </w:rPr>
              <w:t xml:space="preserve"> </w:t>
            </w:r>
            <w:proofErr w:type="spellStart"/>
            <w:r>
              <w:rPr>
                <w:rFonts w:ascii="Latha" w:eastAsia="Latha" w:hAnsi="Latha" w:cs="Latha"/>
              </w:rPr>
              <w:t>இல்லை</w:t>
            </w:r>
            <w:proofErr w:type="spellEnd"/>
            <w:r>
              <w:rPr>
                <w:rFonts w:ascii="Latha" w:eastAsia="Latha" w:hAnsi="Latha" w:cs="Latha"/>
              </w:rPr>
              <w:t xml:space="preserve">, </w:t>
            </w:r>
            <w:proofErr w:type="spellStart"/>
            <w:r>
              <w:rPr>
                <w:rFonts w:ascii="Latha" w:eastAsia="Latha" w:hAnsi="Latha" w:cs="Latha"/>
              </w:rPr>
              <w:t>இந்த</w:t>
            </w:r>
            <w:proofErr w:type="spellEnd"/>
            <w:r>
              <w:rPr>
                <w:rFonts w:ascii="Latha" w:eastAsia="Latha" w:hAnsi="Latha" w:cs="Latha"/>
              </w:rPr>
              <w:t xml:space="preserve"> </w:t>
            </w:r>
            <w:proofErr w:type="spellStart"/>
            <w:r>
              <w:rPr>
                <w:rFonts w:ascii="Latha" w:eastAsia="Latha" w:hAnsi="Latha" w:cs="Latha"/>
              </w:rPr>
              <w:t>பொருளில்தான்</w:t>
            </w:r>
            <w:proofErr w:type="spellEnd"/>
            <w:r>
              <w:rPr>
                <w:rFonts w:ascii="Latha" w:eastAsia="Latha" w:hAnsi="Latha" w:cs="Latha"/>
              </w:rPr>
              <w:t xml:space="preserve">, </w:t>
            </w:r>
            <w:proofErr w:type="spellStart"/>
            <w:r>
              <w:rPr>
                <w:rFonts w:ascii="Latha" w:eastAsia="Latha" w:hAnsi="Latha" w:cs="Latha"/>
              </w:rPr>
              <w:t>அங்கு</w:t>
            </w:r>
            <w:proofErr w:type="spellEnd"/>
            <w:r>
              <w:rPr>
                <w:rFonts w:ascii="Latha" w:eastAsia="Latha" w:hAnsi="Latha" w:cs="Latha"/>
              </w:rPr>
              <w:t xml:space="preserve"> </w:t>
            </w:r>
            <w:proofErr w:type="spellStart"/>
            <w:r>
              <w:rPr>
                <w:rFonts w:ascii="Latha" w:eastAsia="Latha" w:hAnsi="Latha" w:cs="Latha"/>
              </w:rPr>
              <w:t>எழுதிய</w:t>
            </w:r>
            <w:proofErr w:type="spellEnd"/>
            <w:r>
              <w:rPr>
                <w:rFonts w:ascii="Latha" w:eastAsia="Latha" w:hAnsi="Latha" w:cs="Latha"/>
              </w:rPr>
              <w:t xml:space="preserve"> </w:t>
            </w:r>
            <w:proofErr w:type="spellStart"/>
            <w:r>
              <w:rPr>
                <w:rFonts w:ascii="Latha" w:eastAsia="Latha" w:hAnsi="Latha" w:cs="Latha"/>
              </w:rPr>
              <w:t>மனிதர்</w:t>
            </w:r>
            <w:proofErr w:type="spellEnd"/>
            <w:r>
              <w:rPr>
                <w:rFonts w:ascii="Latha" w:eastAsia="Latha" w:hAnsi="Latha" w:cs="Latha"/>
              </w:rPr>
              <w:t xml:space="preserve"> </w:t>
            </w:r>
            <w:proofErr w:type="spellStart"/>
            <w:r>
              <w:rPr>
                <w:rFonts w:ascii="Latha" w:eastAsia="Latha" w:hAnsi="Latha" w:cs="Latha"/>
              </w:rPr>
              <w:t>எண்ணினாரோ</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வியப்பு</w:t>
            </w:r>
            <w:proofErr w:type="spellEnd"/>
            <w:r>
              <w:rPr>
                <w:rFonts w:ascii="Latha" w:eastAsia="Latha" w:hAnsi="Latha" w:cs="Latha"/>
              </w:rPr>
              <w:t xml:space="preserve"> </w:t>
            </w:r>
            <w:proofErr w:type="spellStart"/>
            <w:r>
              <w:rPr>
                <w:rFonts w:ascii="Latha" w:eastAsia="Latha" w:hAnsi="Latha" w:cs="Latha"/>
              </w:rPr>
              <w:t>தோன்றும்</w:t>
            </w:r>
            <w:proofErr w:type="spellEnd"/>
            <w:r>
              <w:rPr>
                <w:rFonts w:ascii="Latha" w:eastAsia="Latha" w:hAnsi="Latha" w:cs="Latha"/>
              </w:rPr>
              <w:t xml:space="preserve">. </w:t>
            </w:r>
            <w:proofErr w:type="spellStart"/>
            <w:r>
              <w:rPr>
                <w:rFonts w:ascii="Latha" w:eastAsia="Latha" w:hAnsi="Latha" w:cs="Latha"/>
              </w:rPr>
              <w:t>இருக்கலாம்</w:t>
            </w:r>
            <w:proofErr w:type="spellEnd"/>
            <w:r>
              <w:rPr>
                <w:rFonts w:ascii="Latha" w:eastAsia="Latha" w:hAnsi="Latha" w:cs="Latha"/>
              </w:rPr>
              <w:t xml:space="preserve"> </w:t>
            </w:r>
            <w:proofErr w:type="spellStart"/>
            <w:r>
              <w:rPr>
                <w:rFonts w:ascii="Latha" w:eastAsia="Latha" w:hAnsi="Latha" w:cs="Latha"/>
              </w:rPr>
              <w:t>இல்லாமலும்</w:t>
            </w:r>
            <w:proofErr w:type="spellEnd"/>
            <w:r>
              <w:rPr>
                <w:rFonts w:ascii="Latha" w:eastAsia="Latha" w:hAnsi="Latha" w:cs="Latha"/>
              </w:rPr>
              <w:t xml:space="preserve"> </w:t>
            </w:r>
            <w:proofErr w:type="spellStart"/>
            <w:r>
              <w:rPr>
                <w:rFonts w:ascii="Latha" w:eastAsia="Latha" w:hAnsi="Latha" w:cs="Latha"/>
              </w:rPr>
              <w:t>இருக்கலாம்</w:t>
            </w:r>
            <w:proofErr w:type="spellEnd"/>
            <w:r>
              <w:rPr>
                <w:rFonts w:ascii="Latha" w:eastAsia="Latha" w:hAnsi="Latha" w:cs="Latha"/>
              </w:rPr>
              <w:t xml:space="preserve">, </w:t>
            </w:r>
            <w:proofErr w:type="spellStart"/>
            <w:r>
              <w:rPr>
                <w:rFonts w:ascii="Latha" w:eastAsia="Latha" w:hAnsi="Latha" w:cs="Latha"/>
              </w:rPr>
              <w:t>ஆனால்</w:t>
            </w:r>
            <w:proofErr w:type="spellEnd"/>
            <w:r>
              <w:rPr>
                <w:rFonts w:ascii="Latha" w:eastAsia="Latha" w:hAnsi="Latha" w:cs="Latha"/>
              </w:rPr>
              <w:t xml:space="preserve"> </w:t>
            </w:r>
            <w:proofErr w:type="spellStart"/>
            <w:r>
              <w:rPr>
                <w:rFonts w:ascii="Latha" w:eastAsia="Latha" w:hAnsi="Latha" w:cs="Latha"/>
              </w:rPr>
              <w:t>இதுவும்</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எனத்</w:t>
            </w:r>
            <w:proofErr w:type="spellEnd"/>
            <w:r>
              <w:rPr>
                <w:rFonts w:ascii="Latha" w:eastAsia="Latha" w:hAnsi="Latha" w:cs="Latha"/>
              </w:rPr>
              <w:t xml:space="preserve"> </w:t>
            </w:r>
            <w:proofErr w:type="spellStart"/>
            <w:r>
              <w:rPr>
                <w:rFonts w:ascii="Latha" w:eastAsia="Latha" w:hAnsi="Latha" w:cs="Latha"/>
              </w:rPr>
              <w:t>தெரிகிறது</w:t>
            </w:r>
            <w:proofErr w:type="spellEnd"/>
            <w:r>
              <w:rPr>
                <w:rFonts w:ascii="Latha" w:eastAsia="Latha" w:hAnsi="Latha" w:cs="Latha"/>
              </w:rPr>
              <w:t xml:space="preserve">. </w:t>
            </w:r>
            <w:proofErr w:type="spellStart"/>
            <w:r>
              <w:rPr>
                <w:rFonts w:ascii="Latha" w:eastAsia="Latha" w:hAnsi="Latha" w:cs="Latha"/>
              </w:rPr>
              <w:t>இந்த</w:t>
            </w:r>
            <w:proofErr w:type="spellEnd"/>
            <w:r>
              <w:rPr>
                <w:rFonts w:ascii="Latha" w:eastAsia="Latha" w:hAnsi="Latha" w:cs="Latha"/>
              </w:rPr>
              <w:t xml:space="preserve"> </w:t>
            </w:r>
            <w:proofErr w:type="spellStart"/>
            <w:r>
              <w:rPr>
                <w:rFonts w:ascii="Latha" w:eastAsia="Latha" w:hAnsi="Latha" w:cs="Latha"/>
              </w:rPr>
              <w:t>வகையில்</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எவை</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என்றும்</w:t>
            </w:r>
            <w:proofErr w:type="spellEnd"/>
            <w:r>
              <w:rPr>
                <w:rFonts w:ascii="Latha" w:eastAsia="Latha" w:hAnsi="Latha" w:cs="Latha"/>
              </w:rPr>
              <w:t xml:space="preserve"> </w:t>
            </w:r>
            <w:proofErr w:type="spellStart"/>
            <w:r>
              <w:rPr>
                <w:rFonts w:ascii="Latha" w:eastAsia="Latha" w:hAnsi="Latha" w:cs="Latha"/>
              </w:rPr>
              <w:t>தவறு</w:t>
            </w:r>
            <w:proofErr w:type="spellEnd"/>
            <w:r>
              <w:rPr>
                <w:rFonts w:ascii="Latha" w:eastAsia="Latha" w:hAnsi="Latha" w:cs="Latha"/>
              </w:rPr>
              <w:t xml:space="preserve"> </w:t>
            </w:r>
            <w:proofErr w:type="spellStart"/>
            <w:r>
              <w:rPr>
                <w:rFonts w:ascii="Latha" w:eastAsia="Latha" w:hAnsi="Latha" w:cs="Latha"/>
              </w:rPr>
              <w:t>என்றும்</w:t>
            </w:r>
            <w:proofErr w:type="spellEnd"/>
            <w:r>
              <w:rPr>
                <w:rFonts w:ascii="Latha" w:eastAsia="Latha" w:hAnsi="Latha" w:cs="Latha"/>
              </w:rPr>
              <w:t xml:space="preserve"> </w:t>
            </w:r>
            <w:proofErr w:type="spellStart"/>
            <w:r>
              <w:rPr>
                <w:rFonts w:ascii="Latha" w:eastAsia="Latha" w:hAnsi="Latha" w:cs="Latha"/>
              </w:rPr>
              <w:t>தெரிபவை</w:t>
            </w:r>
            <w:proofErr w:type="spellEnd"/>
            <w:r>
              <w:rPr>
                <w:rFonts w:ascii="Latha" w:eastAsia="Latha" w:hAnsi="Latha" w:cs="Latha"/>
              </w:rPr>
              <w:t xml:space="preserve"> </w:t>
            </w:r>
            <w:proofErr w:type="spellStart"/>
            <w:r>
              <w:rPr>
                <w:rFonts w:ascii="Latha" w:eastAsia="Latha" w:hAnsi="Latha" w:cs="Latha"/>
              </w:rPr>
              <w:t>அனைத்தும்</w:t>
            </w:r>
            <w:proofErr w:type="spellEnd"/>
            <w:r>
              <w:rPr>
                <w:rFonts w:ascii="Latha" w:eastAsia="Latha" w:hAnsi="Latha" w:cs="Latha"/>
              </w:rPr>
              <w:t xml:space="preserve"> </w:t>
            </w:r>
            <w:proofErr w:type="spellStart"/>
            <w:r>
              <w:rPr>
                <w:rFonts w:ascii="Latha" w:eastAsia="Latha" w:hAnsi="Latha" w:cs="Latha"/>
              </w:rPr>
              <w:t>சேர்த்தே</w:t>
            </w:r>
            <w:proofErr w:type="spellEnd"/>
            <w:r>
              <w:rPr>
                <w:rFonts w:ascii="Latha" w:eastAsia="Latha" w:hAnsi="Latha" w:cs="Latha"/>
              </w:rPr>
              <w:t xml:space="preserve"> </w:t>
            </w:r>
            <w:proofErr w:type="spellStart"/>
            <w:r>
              <w:rPr>
                <w:rFonts w:ascii="Latha" w:eastAsia="Latha" w:hAnsi="Latha" w:cs="Latha"/>
              </w:rPr>
              <w:t>தொகுத்து</w:t>
            </w:r>
            <w:proofErr w:type="spellEnd"/>
            <w:r>
              <w:rPr>
                <w:rFonts w:ascii="Latha" w:eastAsia="Latha" w:hAnsi="Latha" w:cs="Latha"/>
              </w:rPr>
              <w:t xml:space="preserve"> </w:t>
            </w:r>
            <w:proofErr w:type="spellStart"/>
            <w:r>
              <w:rPr>
                <w:rFonts w:ascii="Latha" w:eastAsia="Latha" w:hAnsi="Latha" w:cs="Latha"/>
              </w:rPr>
              <w:t>பின்</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பார்க்க</w:t>
            </w:r>
            <w:proofErr w:type="spellEnd"/>
            <w:r>
              <w:rPr>
                <w:rFonts w:ascii="Latha" w:eastAsia="Latha" w:hAnsi="Latha" w:cs="Latha"/>
              </w:rPr>
              <w:t xml:space="preserve"> </w:t>
            </w:r>
            <w:proofErr w:type="spellStart"/>
            <w:r>
              <w:rPr>
                <w:rFonts w:ascii="Latha" w:eastAsia="Latha" w:hAnsi="Latha" w:cs="Latha"/>
              </w:rPr>
              <w:t>இருக்கிறோம்</w:t>
            </w:r>
            <w:proofErr w:type="spellEnd"/>
            <w:r>
              <w:rPr>
                <w:rFonts w:ascii="Latha" w:eastAsia="Latha" w:hAnsi="Latha" w:cs="Latha"/>
              </w:rPr>
              <w:t xml:space="preserve">. </w:t>
            </w:r>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ஒரு</w:t>
            </w:r>
            <w:proofErr w:type="spellEnd"/>
            <w:r>
              <w:rPr>
                <w:rFonts w:ascii="Latha" w:eastAsia="Latha" w:hAnsi="Latha" w:cs="Latha"/>
              </w:rPr>
              <w:t xml:space="preserve"> </w:t>
            </w:r>
            <w:proofErr w:type="spellStart"/>
            <w:r>
              <w:rPr>
                <w:rFonts w:ascii="Latha" w:eastAsia="Latha" w:hAnsi="Latha" w:cs="Latha"/>
              </w:rPr>
              <w:t>அணுகு</w:t>
            </w:r>
            <w:proofErr w:type="spellEnd"/>
            <w:r>
              <w:rPr>
                <w:rFonts w:ascii="Latha" w:eastAsia="Latha" w:hAnsi="Latha" w:cs="Latha"/>
              </w:rPr>
              <w:t xml:space="preserve"> </w:t>
            </w:r>
            <w:proofErr w:type="spellStart"/>
            <w:r>
              <w:rPr>
                <w:rFonts w:ascii="Latha" w:eastAsia="Latha" w:hAnsi="Latha" w:cs="Latha"/>
              </w:rPr>
              <w:t>முறையே</w:t>
            </w:r>
            <w:proofErr w:type="spellEnd"/>
            <w:r>
              <w:rPr>
                <w:rFonts w:ascii="Latha" w:eastAsia="Latha" w:hAnsi="Latha" w:cs="Latha"/>
              </w:rPr>
              <w:t>.</w:t>
            </w:r>
          </w:p>
          <w:p w14:paraId="3A5687D2" w14:textId="77777777" w:rsidR="004654AA" w:rsidRDefault="004654AA" w:rsidP="00094E8C"/>
          <w:p w14:paraId="24A54587" w14:textId="345DA9E1" w:rsidR="004654AA" w:rsidRDefault="005F1977" w:rsidP="00094E8C">
            <w:r>
              <w:rPr>
                <w:noProof/>
              </w:rPr>
              <w:drawing>
                <wp:inline distT="114300" distB="114300" distL="114300" distR="114300" wp14:anchorId="084AEE1D" wp14:editId="3D9D8C0D">
                  <wp:extent cx="5943600" cy="850900"/>
                  <wp:effectExtent l="0" t="0" r="0" b="0"/>
                  <wp:docPr id="2935900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850900"/>
                          </a:xfrm>
                          <a:prstGeom prst="rect">
                            <a:avLst/>
                          </a:prstGeom>
                          <a:ln/>
                        </pic:spPr>
                      </pic:pic>
                    </a:graphicData>
                  </a:graphic>
                </wp:inline>
              </w:drawing>
            </w:r>
          </w:p>
          <w:p w14:paraId="73691565" w14:textId="77777777" w:rsidR="004654AA" w:rsidRDefault="004654AA" w:rsidP="00094E8C"/>
          <w:p w14:paraId="2166BD3A" w14:textId="77777777" w:rsidR="004654AA" w:rsidRDefault="00000000" w:rsidP="00094E8C">
            <w:proofErr w:type="spellStart"/>
            <w:r>
              <w:rPr>
                <w:rFonts w:ascii="Latha" w:eastAsia="Latha" w:hAnsi="Latha" w:cs="Latha"/>
              </w:rPr>
              <w:t>இதையே</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வேறு</w:t>
            </w:r>
            <w:proofErr w:type="spellEnd"/>
            <w:r>
              <w:rPr>
                <w:rFonts w:ascii="Latha" w:eastAsia="Latha" w:hAnsi="Latha" w:cs="Latha"/>
              </w:rPr>
              <w:t xml:space="preserve"> </w:t>
            </w:r>
            <w:proofErr w:type="spellStart"/>
            <w:r>
              <w:rPr>
                <w:rFonts w:ascii="Latha" w:eastAsia="Latha" w:hAnsi="Latha" w:cs="Latha"/>
              </w:rPr>
              <w:t>வேறு</w:t>
            </w:r>
            <w:proofErr w:type="spellEnd"/>
            <w:r>
              <w:rPr>
                <w:rFonts w:ascii="Latha" w:eastAsia="Latha" w:hAnsi="Latha" w:cs="Latha"/>
              </w:rPr>
              <w:t xml:space="preserve"> </w:t>
            </w:r>
            <w:proofErr w:type="spellStart"/>
            <w:r>
              <w:rPr>
                <w:rFonts w:ascii="Latha" w:eastAsia="Latha" w:hAnsi="Latha" w:cs="Latha"/>
              </w:rPr>
              <w:t>வகைகளில்</w:t>
            </w:r>
            <w:proofErr w:type="spellEnd"/>
            <w:r>
              <w:rPr>
                <w:rFonts w:ascii="Latha" w:eastAsia="Latha" w:hAnsi="Latha" w:cs="Latha"/>
              </w:rPr>
              <w:t xml:space="preserve"> </w:t>
            </w:r>
            <w:proofErr w:type="spellStart"/>
            <w:r>
              <w:rPr>
                <w:rFonts w:ascii="Latha" w:eastAsia="Latha" w:hAnsi="Latha" w:cs="Latha"/>
              </w:rPr>
              <w:t>எவ்வாறு</w:t>
            </w:r>
            <w:proofErr w:type="spellEnd"/>
            <w:r>
              <w:rPr>
                <w:rFonts w:ascii="Latha" w:eastAsia="Latha" w:hAnsi="Latha" w:cs="Latha"/>
              </w:rPr>
              <w:t xml:space="preserve"> </w:t>
            </w:r>
            <w:proofErr w:type="spellStart"/>
            <w:r>
              <w:rPr>
                <w:rFonts w:ascii="Latha" w:eastAsia="Latha" w:hAnsi="Latha" w:cs="Latha"/>
              </w:rPr>
              <w:t>படிக்க</w:t>
            </w:r>
            <w:proofErr w:type="spellEnd"/>
            <w:r>
              <w:rPr>
                <w:rFonts w:ascii="Latha" w:eastAsia="Latha" w:hAnsi="Latha" w:cs="Latha"/>
              </w:rPr>
              <w:t xml:space="preserve"> </w:t>
            </w:r>
            <w:proofErr w:type="spellStart"/>
            <w:r>
              <w:rPr>
                <w:rFonts w:ascii="Latha" w:eastAsia="Latha" w:hAnsi="Latha" w:cs="Latha"/>
              </w:rPr>
              <w:t>காண</w:t>
            </w:r>
            <w:proofErr w:type="spellEnd"/>
            <w:r>
              <w:rPr>
                <w:rFonts w:ascii="Latha" w:eastAsia="Latha" w:hAnsi="Latha" w:cs="Latha"/>
              </w:rPr>
              <w:t xml:space="preserve"> </w:t>
            </w:r>
            <w:proofErr w:type="spellStart"/>
            <w:r>
              <w:rPr>
                <w:rFonts w:ascii="Latha" w:eastAsia="Latha" w:hAnsi="Latha" w:cs="Latha"/>
              </w:rPr>
              <w:t>வருகிறது</w:t>
            </w:r>
            <w:proofErr w:type="spellEnd"/>
            <w:r>
              <w:rPr>
                <w:rFonts w:ascii="Latha" w:eastAsia="Latha" w:hAnsi="Latha" w:cs="Latha"/>
              </w:rPr>
              <w:t xml:space="preserve"> </w:t>
            </w:r>
            <w:proofErr w:type="spellStart"/>
            <w:r>
              <w:rPr>
                <w:rFonts w:ascii="Latha" w:eastAsia="Latha" w:hAnsi="Latha" w:cs="Latha"/>
              </w:rPr>
              <w:t>என</w:t>
            </w:r>
            <w:proofErr w:type="spellEnd"/>
            <w:r>
              <w:rPr>
                <w:rFonts w:ascii="Latha" w:eastAsia="Latha" w:hAnsi="Latha" w:cs="Latha"/>
              </w:rPr>
              <w:t xml:space="preserve"> </w:t>
            </w:r>
            <w:proofErr w:type="spellStart"/>
            <w:r>
              <w:rPr>
                <w:rFonts w:ascii="Latha" w:eastAsia="Latha" w:hAnsi="Latha" w:cs="Latha"/>
              </w:rPr>
              <w:t>பார்ப்போம்</w:t>
            </w:r>
            <w:proofErr w:type="spellEnd"/>
            <w:r>
              <w:rPr>
                <w:rFonts w:ascii="Latha" w:eastAsia="Latha" w:hAnsi="Latha" w:cs="Latha"/>
              </w:rPr>
              <w:t>.</w:t>
            </w:r>
          </w:p>
          <w:p w14:paraId="7D762585" w14:textId="77777777" w:rsidR="004654AA" w:rsidRDefault="004654AA" w:rsidP="00094E8C"/>
          <w:p w14:paraId="388A5C26" w14:textId="77777777" w:rsidR="004654AA" w:rsidRDefault="00000000" w:rsidP="00094E8C">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போகம்</w:t>
            </w:r>
            <w:proofErr w:type="spellEnd"/>
            <w:r>
              <w:rPr>
                <w:rFonts w:ascii="Latha" w:eastAsia="Latha" w:hAnsi="Latha" w:cs="Latha"/>
              </w:rPr>
              <w:t xml:space="preserve"> </w:t>
            </w:r>
            <w:proofErr w:type="spellStart"/>
            <w:r>
              <w:rPr>
                <w:rFonts w:ascii="Latha" w:eastAsia="Latha" w:hAnsi="Latha" w:cs="Latha"/>
              </w:rPr>
              <w:t>ஆற்று</w:t>
            </w:r>
            <w:proofErr w:type="spellEnd"/>
            <w:r>
              <w:rPr>
                <w:rFonts w:ascii="Latha" w:eastAsia="Latha" w:hAnsi="Latha" w:cs="Latha"/>
              </w:rPr>
              <w:t xml:space="preserve"> </w:t>
            </w:r>
            <w:proofErr w:type="spellStart"/>
            <w:r>
              <w:rPr>
                <w:rFonts w:ascii="Latha" w:eastAsia="Latha" w:hAnsi="Latha" w:cs="Latha"/>
              </w:rPr>
              <w:t>நீர்</w:t>
            </w:r>
            <w:proofErr w:type="spellEnd"/>
            <w:r>
              <w:rPr>
                <w:rFonts w:ascii="Latha" w:eastAsia="Latha" w:hAnsi="Latha" w:cs="Latha"/>
              </w:rPr>
              <w:t xml:space="preserve"> </w:t>
            </w:r>
            <w:proofErr w:type="spellStart"/>
            <w:r>
              <w:rPr>
                <w:rFonts w:ascii="Latha" w:eastAsia="Latha" w:hAnsi="Latha" w:cs="Latha"/>
              </w:rPr>
              <w:t>பாசனத்தில்</w:t>
            </w:r>
            <w:proofErr w:type="spellEnd"/>
            <w:r>
              <w:rPr>
                <w:rFonts w:ascii="Latha" w:eastAsia="Latha" w:hAnsi="Latha" w:cs="Latha"/>
              </w:rPr>
              <w:t xml:space="preserve"> </w:t>
            </w:r>
            <w:proofErr w:type="spellStart"/>
            <w:r>
              <w:rPr>
                <w:rFonts w:ascii="Latha" w:eastAsia="Latha" w:hAnsi="Latha" w:cs="Latha"/>
              </w:rPr>
              <w:t>நெல்</w:t>
            </w:r>
            <w:proofErr w:type="spellEnd"/>
            <w:r>
              <w:rPr>
                <w:rFonts w:ascii="Latha" w:eastAsia="Latha" w:hAnsi="Latha" w:cs="Latha"/>
              </w:rPr>
              <w:t xml:space="preserve"> </w:t>
            </w:r>
            <w:proofErr w:type="spellStart"/>
            <w:r>
              <w:rPr>
                <w:rFonts w:ascii="Latha" w:eastAsia="Latha" w:hAnsi="Latha" w:cs="Latha"/>
              </w:rPr>
              <w:t>வரவு</w:t>
            </w:r>
            <w:proofErr w:type="spellEnd"/>
            <w:r>
              <w:rPr>
                <w:rFonts w:ascii="Latha" w:eastAsia="Latha" w:hAnsi="Latha" w:cs="Latha"/>
              </w:rPr>
              <w:t xml:space="preserve"> </w:t>
            </w:r>
          </w:p>
          <w:p w14:paraId="2EFDE8F6" w14:textId="77777777" w:rsidR="004654AA" w:rsidRDefault="004654AA" w:rsidP="00094E8C"/>
          <w:p w14:paraId="5DDEDFF6" w14:textId="77777777" w:rsidR="004654AA" w:rsidRDefault="00000000" w:rsidP="00094E8C">
            <w:proofErr w:type="spellStart"/>
            <w:r>
              <w:rPr>
                <w:rFonts w:ascii="Latha" w:eastAsia="Latha" w:hAnsi="Latha" w:cs="Latha"/>
              </w:rPr>
              <w:t>ஒன்றில்</w:t>
            </w:r>
            <w:proofErr w:type="spellEnd"/>
            <w:r>
              <w:rPr>
                <w:rFonts w:ascii="Latha" w:eastAsia="Latha" w:hAnsi="Latha" w:cs="Latha"/>
              </w:rPr>
              <w:t xml:space="preserve"> </w:t>
            </w:r>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மகசூல்</w:t>
            </w:r>
            <w:proofErr w:type="spellEnd"/>
            <w:r>
              <w:rPr>
                <w:rFonts w:ascii="Latha" w:eastAsia="Latha" w:hAnsi="Latha" w:cs="Latha"/>
              </w:rPr>
              <w:t xml:space="preserve"> </w:t>
            </w:r>
            <w:proofErr w:type="spellStart"/>
            <w:r>
              <w:rPr>
                <w:rFonts w:ascii="Latha" w:eastAsia="Latha" w:hAnsi="Latha" w:cs="Latha"/>
              </w:rPr>
              <w:t>கோயிலுக்கு</w:t>
            </w:r>
            <w:proofErr w:type="spellEnd"/>
            <w:r>
              <w:rPr>
                <w:rFonts w:ascii="Latha" w:eastAsia="Latha" w:hAnsi="Latha" w:cs="Latha"/>
              </w:rPr>
              <w:t xml:space="preserve"> </w:t>
            </w:r>
          </w:p>
          <w:p w14:paraId="4A42BBDB" w14:textId="77777777" w:rsidR="004654AA" w:rsidRDefault="004654AA" w:rsidP="00094E8C"/>
          <w:p w14:paraId="7D2D9214" w14:textId="77777777" w:rsidR="004654AA" w:rsidRDefault="00000000" w:rsidP="00094E8C">
            <w:proofErr w:type="spellStart"/>
            <w:r>
              <w:rPr>
                <w:rFonts w:ascii="Latha" w:eastAsia="Latha" w:hAnsi="Latha" w:cs="Latha"/>
              </w:rPr>
              <w:t>மூக்கன்</w:t>
            </w:r>
            <w:proofErr w:type="spellEnd"/>
          </w:p>
          <w:p w14:paraId="5849FB15" w14:textId="77777777" w:rsidR="004654AA" w:rsidRDefault="004654AA" w:rsidP="00094E8C"/>
          <w:p w14:paraId="29322B2C" w14:textId="77777777" w:rsidR="004654AA" w:rsidRDefault="00000000" w:rsidP="00094E8C">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கூறு</w:t>
            </w:r>
            <w:proofErr w:type="spellEnd"/>
            <w:r>
              <w:rPr>
                <w:rFonts w:ascii="Latha" w:eastAsia="Latha" w:hAnsi="Latha" w:cs="Latha"/>
              </w:rPr>
              <w:t>(</w:t>
            </w:r>
            <w:proofErr w:type="spellStart"/>
            <w:r>
              <w:rPr>
                <w:rFonts w:ascii="Latha" w:eastAsia="Latha" w:hAnsi="Latha" w:cs="Latha"/>
              </w:rPr>
              <w:t>போர்</w:t>
            </w:r>
            <w:proofErr w:type="spellEnd"/>
            <w:r>
              <w:rPr>
                <w:rFonts w:ascii="Latha" w:eastAsia="Latha" w:hAnsi="Latha" w:cs="Latha"/>
              </w:rPr>
              <w:t xml:space="preserve">) </w:t>
            </w:r>
            <w:proofErr w:type="spellStart"/>
            <w:r>
              <w:rPr>
                <w:rFonts w:ascii="Latha" w:eastAsia="Latha" w:hAnsi="Latha" w:cs="Latha"/>
              </w:rPr>
              <w:t>நெல்</w:t>
            </w:r>
            <w:proofErr w:type="spellEnd"/>
            <w:r>
              <w:rPr>
                <w:rFonts w:ascii="Latha" w:eastAsia="Latha" w:hAnsi="Latha" w:cs="Latha"/>
              </w:rPr>
              <w:t xml:space="preserve"> </w:t>
            </w:r>
            <w:proofErr w:type="spellStart"/>
            <w:r>
              <w:rPr>
                <w:rFonts w:ascii="Latha" w:eastAsia="Latha" w:hAnsi="Latha" w:cs="Latha"/>
              </w:rPr>
              <w:t>வரவு</w:t>
            </w:r>
            <w:proofErr w:type="spellEnd"/>
          </w:p>
          <w:p w14:paraId="04AF08F6" w14:textId="77777777" w:rsidR="004654AA" w:rsidRDefault="004654AA" w:rsidP="00094E8C"/>
          <w:p w14:paraId="49F76DE7" w14:textId="77777777" w:rsidR="004654AA" w:rsidRDefault="00000000" w:rsidP="00094E8C">
            <w:proofErr w:type="spellStart"/>
            <w:r>
              <w:rPr>
                <w:rFonts w:ascii="Latha" w:eastAsia="Latha" w:hAnsi="Latha" w:cs="Latha"/>
              </w:rPr>
              <w:t>மூவேந்தர்</w:t>
            </w:r>
            <w:proofErr w:type="spellEnd"/>
            <w:r>
              <w:rPr>
                <w:rFonts w:ascii="Latha" w:eastAsia="Latha" w:hAnsi="Latha" w:cs="Latha"/>
              </w:rPr>
              <w:t xml:space="preserve"> </w:t>
            </w:r>
            <w:proofErr w:type="spellStart"/>
            <w:r>
              <w:rPr>
                <w:rFonts w:ascii="Latha" w:eastAsia="Latha" w:hAnsi="Latha" w:cs="Latha"/>
              </w:rPr>
              <w:t>சண்டையில்</w:t>
            </w:r>
            <w:proofErr w:type="spellEnd"/>
            <w:r>
              <w:rPr>
                <w:rFonts w:ascii="Latha" w:eastAsia="Latha" w:hAnsi="Latha" w:cs="Latha"/>
              </w:rPr>
              <w:t xml:space="preserve"> </w:t>
            </w:r>
            <w:proofErr w:type="spellStart"/>
            <w:r>
              <w:rPr>
                <w:rFonts w:ascii="Latha" w:eastAsia="Latha" w:hAnsi="Latha" w:cs="Latha"/>
              </w:rPr>
              <w:t>வெளியேற்றம்</w:t>
            </w:r>
            <w:proofErr w:type="spellEnd"/>
            <w:r>
              <w:rPr>
                <w:rFonts w:ascii="Latha" w:eastAsia="Latha" w:hAnsi="Latha" w:cs="Latha"/>
              </w:rPr>
              <w:t xml:space="preserve"> </w:t>
            </w:r>
          </w:p>
          <w:p w14:paraId="34401B06" w14:textId="77777777" w:rsidR="004654AA" w:rsidRDefault="004654AA" w:rsidP="00094E8C"/>
          <w:p w14:paraId="1A59826F" w14:textId="77777777" w:rsidR="004654AA" w:rsidRDefault="00000000" w:rsidP="00094E8C">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களம்</w:t>
            </w:r>
            <w:proofErr w:type="spellEnd"/>
            <w:r>
              <w:rPr>
                <w:rFonts w:ascii="Latha" w:eastAsia="Latha" w:hAnsi="Latha" w:cs="Latha"/>
              </w:rPr>
              <w:t xml:space="preserve"> </w:t>
            </w:r>
            <w:proofErr w:type="spellStart"/>
            <w:r>
              <w:rPr>
                <w:rFonts w:ascii="Latha" w:eastAsia="Latha" w:hAnsi="Latha" w:cs="Latha"/>
              </w:rPr>
              <w:t>நெல்</w:t>
            </w:r>
            <w:proofErr w:type="spellEnd"/>
            <w:r>
              <w:rPr>
                <w:rFonts w:ascii="Latha" w:eastAsia="Latha" w:hAnsi="Latha" w:cs="Latha"/>
              </w:rPr>
              <w:t xml:space="preserve"> </w:t>
            </w:r>
            <w:proofErr w:type="spellStart"/>
            <w:r>
              <w:rPr>
                <w:rFonts w:ascii="Latha" w:eastAsia="Latha" w:hAnsi="Latha" w:cs="Latha"/>
              </w:rPr>
              <w:t>வீடு</w:t>
            </w:r>
            <w:proofErr w:type="spellEnd"/>
            <w:r>
              <w:rPr>
                <w:rFonts w:ascii="Latha" w:eastAsia="Latha" w:hAnsi="Latha" w:cs="Latha"/>
              </w:rPr>
              <w:t xml:space="preserve"> </w:t>
            </w:r>
            <w:proofErr w:type="spellStart"/>
            <w:r>
              <w:rPr>
                <w:rFonts w:ascii="Latha" w:eastAsia="Latha" w:hAnsi="Latha" w:cs="Latha"/>
              </w:rPr>
              <w:t>வந்தது</w:t>
            </w:r>
            <w:proofErr w:type="spellEnd"/>
          </w:p>
          <w:p w14:paraId="76ED9A36" w14:textId="77777777" w:rsidR="004654AA" w:rsidRDefault="004654AA" w:rsidP="00094E8C"/>
          <w:p w14:paraId="14420B2C" w14:textId="77777777" w:rsidR="004654AA" w:rsidRDefault="00000000" w:rsidP="00094E8C">
            <w:proofErr w:type="spellStart"/>
            <w:r>
              <w:rPr>
                <w:rFonts w:ascii="Latha" w:eastAsia="Latha" w:hAnsi="Latha" w:cs="Latha"/>
              </w:rPr>
              <w:t>அது</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மூக்கன்</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எப்படி</w:t>
            </w:r>
            <w:proofErr w:type="spellEnd"/>
            <w:r>
              <w:rPr>
                <w:rFonts w:ascii="Latha" w:eastAsia="Latha" w:hAnsi="Latha" w:cs="Latha"/>
              </w:rPr>
              <w:t xml:space="preserve"> </w:t>
            </w:r>
            <w:proofErr w:type="spellStart"/>
            <w:r>
              <w:rPr>
                <w:rFonts w:ascii="Latha" w:eastAsia="Latha" w:hAnsi="Latha" w:cs="Latha"/>
              </w:rPr>
              <w:t>படித்தீர்கள்</w:t>
            </w:r>
            <w:proofErr w:type="spellEnd"/>
            <w:r>
              <w:rPr>
                <w:rFonts w:ascii="Latha" w:eastAsia="Latha" w:hAnsi="Latha" w:cs="Latha"/>
              </w:rPr>
              <w:t xml:space="preserve"> </w:t>
            </w:r>
            <w:proofErr w:type="spellStart"/>
            <w:r>
              <w:rPr>
                <w:rFonts w:ascii="Latha" w:eastAsia="Latha" w:hAnsi="Latha" w:cs="Latha"/>
              </w:rPr>
              <w:t>என</w:t>
            </w:r>
            <w:proofErr w:type="spellEnd"/>
            <w:r>
              <w:rPr>
                <w:rFonts w:ascii="Latha" w:eastAsia="Latha" w:hAnsi="Latha" w:cs="Latha"/>
              </w:rPr>
              <w:t xml:space="preserve"> </w:t>
            </w:r>
            <w:proofErr w:type="spellStart"/>
            <w:r>
              <w:rPr>
                <w:rFonts w:ascii="Latha" w:eastAsia="Latha" w:hAnsi="Latha" w:cs="Latha"/>
              </w:rPr>
              <w:t>கேட்க</w:t>
            </w:r>
            <w:proofErr w:type="spellEnd"/>
            <w:r>
              <w:rPr>
                <w:rFonts w:ascii="Latha" w:eastAsia="Latha" w:hAnsi="Latha" w:cs="Latha"/>
              </w:rPr>
              <w:t xml:space="preserve"> </w:t>
            </w:r>
            <w:proofErr w:type="spellStart"/>
            <w:r>
              <w:rPr>
                <w:rFonts w:ascii="Latha" w:eastAsia="Latha" w:hAnsi="Latha" w:cs="Latha"/>
              </w:rPr>
              <w:t>நினைக்கலாம்</w:t>
            </w:r>
            <w:proofErr w:type="spellEnd"/>
            <w:r>
              <w:rPr>
                <w:rFonts w:ascii="Latha" w:eastAsia="Latha" w:hAnsi="Latha" w:cs="Latha"/>
              </w:rPr>
              <w:t xml:space="preserve">. </w:t>
            </w:r>
          </w:p>
          <w:p w14:paraId="44B34CB5" w14:textId="77777777" w:rsidR="004654AA" w:rsidRDefault="004654AA" w:rsidP="00094E8C"/>
          <w:p w14:paraId="2D929EA9" w14:textId="77777777" w:rsidR="004654AA" w:rsidRDefault="00000000" w:rsidP="00094E8C">
            <w:proofErr w:type="spellStart"/>
            <w:r>
              <w:rPr>
                <w:rFonts w:ascii="Latha" w:eastAsia="Latha" w:hAnsi="Latha" w:cs="Latha"/>
              </w:rPr>
              <w:t>எப்படி</w:t>
            </w:r>
            <w:proofErr w:type="spellEnd"/>
            <w:r>
              <w:rPr>
                <w:rFonts w:ascii="Latha" w:eastAsia="Latha" w:hAnsi="Latha" w:cs="Latha"/>
              </w:rPr>
              <w:t xml:space="preserve"> </w:t>
            </w:r>
            <w:proofErr w:type="spellStart"/>
            <w:r>
              <w:rPr>
                <w:rFonts w:ascii="Latha" w:eastAsia="Latha" w:hAnsi="Latha" w:cs="Latha"/>
              </w:rPr>
              <w:t>என்றால்</w:t>
            </w:r>
            <w:proofErr w:type="spellEnd"/>
            <w:r>
              <w:rPr>
                <w:rFonts w:ascii="Latha" w:eastAsia="Latha" w:hAnsi="Latha" w:cs="Latha"/>
              </w:rPr>
              <w:t>..</w:t>
            </w:r>
          </w:p>
          <w:p w14:paraId="6CDD8A3D" w14:textId="77777777" w:rsidR="004654AA" w:rsidRDefault="00000000" w:rsidP="00094E8C">
            <w:proofErr w:type="spellStart"/>
            <w:r>
              <w:rPr>
                <w:rFonts w:ascii="Latha" w:eastAsia="Latha" w:hAnsi="Latha" w:cs="Latha"/>
              </w:rPr>
              <w:t>மூன்று</w:t>
            </w:r>
            <w:proofErr w:type="spellEnd"/>
            <w:r>
              <w:rPr>
                <w:rFonts w:ascii="Latha" w:eastAsia="Latha" w:hAnsi="Latha" w:cs="Latha"/>
              </w:rPr>
              <w:t xml:space="preserve"> </w:t>
            </w:r>
            <w:proofErr w:type="spellStart"/>
            <w:r>
              <w:rPr>
                <w:rFonts w:ascii="Latha" w:eastAsia="Latha" w:hAnsi="Latha" w:cs="Latha"/>
              </w:rPr>
              <w:t>கோட்டில்</w:t>
            </w:r>
            <w:proofErr w:type="spellEnd"/>
            <w:r>
              <w:rPr>
                <w:rFonts w:ascii="Latha" w:eastAsia="Latha" w:hAnsi="Latha" w:cs="Latha"/>
              </w:rPr>
              <w:t xml:space="preserve">, </w:t>
            </w:r>
            <w:proofErr w:type="spellStart"/>
            <w:r>
              <w:rPr>
                <w:rFonts w:ascii="Latha" w:eastAsia="Latha" w:hAnsi="Latha" w:cs="Latha"/>
              </w:rPr>
              <w:t>மூ</w:t>
            </w:r>
            <w:proofErr w:type="spellEnd"/>
            <w:r>
              <w:rPr>
                <w:rFonts w:ascii="Latha" w:eastAsia="Latha" w:hAnsi="Latha" w:cs="Latha"/>
              </w:rPr>
              <w:t xml:space="preserve"> </w:t>
            </w:r>
            <w:proofErr w:type="spellStart"/>
            <w:r>
              <w:rPr>
                <w:rFonts w:ascii="Latha" w:eastAsia="Latha" w:hAnsi="Latha" w:cs="Latha"/>
              </w:rPr>
              <w:t>எடுக்கவும்</w:t>
            </w:r>
            <w:proofErr w:type="spellEnd"/>
            <w:r>
              <w:rPr>
                <w:rFonts w:ascii="Latha" w:eastAsia="Latha" w:hAnsi="Latha" w:cs="Latha"/>
              </w:rPr>
              <w:t xml:space="preserve"> </w:t>
            </w:r>
          </w:p>
          <w:p w14:paraId="0A0D45FE" w14:textId="77777777" w:rsidR="004654AA" w:rsidRDefault="00000000" w:rsidP="00094E8C">
            <w:proofErr w:type="spellStart"/>
            <w:r>
              <w:rPr>
                <w:rFonts w:ascii="Latha" w:eastAsia="Latha" w:hAnsi="Latha" w:cs="Latha"/>
              </w:rPr>
              <w:t>நடுவில்</w:t>
            </w:r>
            <w:proofErr w:type="spellEnd"/>
            <w:r>
              <w:rPr>
                <w:rFonts w:ascii="Latha" w:eastAsia="Latha" w:hAnsi="Latha" w:cs="Latha"/>
              </w:rPr>
              <w:t xml:space="preserve"> </w:t>
            </w:r>
            <w:proofErr w:type="spellStart"/>
            <w:r>
              <w:rPr>
                <w:rFonts w:ascii="Latha" w:eastAsia="Latha" w:hAnsi="Latha" w:cs="Latha"/>
              </w:rPr>
              <w:t>போர்</w:t>
            </w:r>
            <w:proofErr w:type="spellEnd"/>
            <w:r>
              <w:rPr>
                <w:rFonts w:ascii="Latha" w:eastAsia="Latha" w:hAnsi="Latha" w:cs="Latha"/>
              </w:rPr>
              <w:t xml:space="preserve"> </w:t>
            </w:r>
            <w:proofErr w:type="spellStart"/>
            <w:r>
              <w:rPr>
                <w:rFonts w:ascii="Latha" w:eastAsia="Latha" w:hAnsi="Latha" w:cs="Latha"/>
              </w:rPr>
              <w:t>களத்தில்</w:t>
            </w:r>
            <w:proofErr w:type="spellEnd"/>
            <w:r>
              <w:rPr>
                <w:rFonts w:ascii="Latha" w:eastAsia="Latha" w:hAnsi="Latha" w:cs="Latha"/>
              </w:rPr>
              <w:t xml:space="preserve">, க </w:t>
            </w:r>
            <w:proofErr w:type="spellStart"/>
            <w:r>
              <w:rPr>
                <w:rFonts w:ascii="Latha" w:eastAsia="Latha" w:hAnsi="Latha" w:cs="Latha"/>
              </w:rPr>
              <w:t>எடுக்கவும்</w:t>
            </w:r>
            <w:proofErr w:type="spellEnd"/>
            <w:r>
              <w:rPr>
                <w:rFonts w:ascii="Latha" w:eastAsia="Latha" w:hAnsi="Latha" w:cs="Latha"/>
              </w:rPr>
              <w:t xml:space="preserve"> </w:t>
            </w:r>
          </w:p>
          <w:p w14:paraId="3A42D041" w14:textId="77777777" w:rsidR="004654AA" w:rsidRDefault="00000000" w:rsidP="00094E8C">
            <w:proofErr w:type="spellStart"/>
            <w:r>
              <w:rPr>
                <w:rFonts w:ascii="Latha" w:eastAsia="Latha" w:hAnsi="Latha" w:cs="Latha"/>
              </w:rPr>
              <w:t>மனித</w:t>
            </w:r>
            <w:proofErr w:type="spellEnd"/>
            <w:r>
              <w:rPr>
                <w:rFonts w:ascii="Latha" w:eastAsia="Latha" w:hAnsi="Latha" w:cs="Latha"/>
              </w:rPr>
              <w:t xml:space="preserve"> </w:t>
            </w:r>
            <w:proofErr w:type="spellStart"/>
            <w:r>
              <w:rPr>
                <w:rFonts w:ascii="Latha" w:eastAsia="Latha" w:hAnsi="Latha" w:cs="Latha"/>
              </w:rPr>
              <w:t>குச்சி</w:t>
            </w:r>
            <w:proofErr w:type="spellEnd"/>
            <w:r>
              <w:rPr>
                <w:rFonts w:ascii="Latha" w:eastAsia="Latha" w:hAnsi="Latha" w:cs="Latha"/>
              </w:rPr>
              <w:t xml:space="preserve"> </w:t>
            </w:r>
            <w:proofErr w:type="spellStart"/>
            <w:r>
              <w:rPr>
                <w:rFonts w:ascii="Latha" w:eastAsia="Latha" w:hAnsi="Latha" w:cs="Latha"/>
              </w:rPr>
              <w:t>வடிவத்தை</w:t>
            </w:r>
            <w:proofErr w:type="spellEnd"/>
            <w:r>
              <w:rPr>
                <w:rFonts w:ascii="Latha" w:eastAsia="Latha" w:hAnsi="Latha" w:cs="Latha"/>
              </w:rPr>
              <w:t xml:space="preserve"> </w:t>
            </w:r>
            <w:proofErr w:type="spellStart"/>
            <w:r>
              <w:rPr>
                <w:rFonts w:ascii="Latha" w:eastAsia="Latha" w:hAnsi="Latha" w:cs="Latha"/>
              </w:rPr>
              <w:t>இறைவனாக</w:t>
            </w:r>
            <w:proofErr w:type="spellEnd"/>
            <w:r>
              <w:rPr>
                <w:rFonts w:ascii="Latha" w:eastAsia="Latha" w:hAnsi="Latha" w:cs="Latha"/>
              </w:rPr>
              <w:t xml:space="preserve">, </w:t>
            </w:r>
            <w:proofErr w:type="spellStart"/>
            <w:r>
              <w:rPr>
                <w:rFonts w:ascii="Latha" w:eastAsia="Latha" w:hAnsi="Latha" w:cs="Latha"/>
              </w:rPr>
              <w:t>அன்</w:t>
            </w:r>
            <w:proofErr w:type="spellEnd"/>
            <w:r>
              <w:rPr>
                <w:rFonts w:ascii="Latha" w:eastAsia="Latha" w:hAnsi="Latha" w:cs="Latha"/>
              </w:rPr>
              <w:t xml:space="preserve">, </w:t>
            </w:r>
            <w:proofErr w:type="spellStart"/>
            <w:r>
              <w:rPr>
                <w:rFonts w:ascii="Latha" w:eastAsia="Latha" w:hAnsi="Latha" w:cs="Latha"/>
              </w:rPr>
              <w:t>ஆன்</w:t>
            </w:r>
            <w:proofErr w:type="spellEnd"/>
            <w:r>
              <w:rPr>
                <w:rFonts w:ascii="Latha" w:eastAsia="Latha" w:hAnsi="Latha" w:cs="Latha"/>
              </w:rPr>
              <w:t xml:space="preserve">, ஆ </w:t>
            </w:r>
            <w:proofErr w:type="spellStart"/>
            <w:r>
              <w:rPr>
                <w:rFonts w:ascii="Latha" w:eastAsia="Latha" w:hAnsi="Latha" w:cs="Latha"/>
              </w:rPr>
              <w:t>எனக்</w:t>
            </w:r>
            <w:proofErr w:type="spellEnd"/>
            <w:r>
              <w:rPr>
                <w:rFonts w:ascii="Latha" w:eastAsia="Latha" w:hAnsi="Latha" w:cs="Latha"/>
              </w:rPr>
              <w:t xml:space="preserve"> </w:t>
            </w:r>
            <w:proofErr w:type="spellStart"/>
            <w:r>
              <w:rPr>
                <w:rFonts w:ascii="Latha" w:eastAsia="Latha" w:hAnsi="Latha" w:cs="Latha"/>
              </w:rPr>
              <w:t>காணவும்</w:t>
            </w:r>
            <w:proofErr w:type="spellEnd"/>
            <w:r>
              <w:rPr>
                <w:rFonts w:ascii="Latha" w:eastAsia="Latha" w:hAnsi="Latha" w:cs="Latha"/>
              </w:rPr>
              <w:t xml:space="preserve">, </w:t>
            </w:r>
            <w:proofErr w:type="spellStart"/>
            <w:r>
              <w:rPr>
                <w:rFonts w:ascii="Latha" w:eastAsia="Latha" w:hAnsi="Latha" w:cs="Latha"/>
              </w:rPr>
              <w:t>அதில்</w:t>
            </w:r>
            <w:proofErr w:type="spellEnd"/>
            <w:r>
              <w:rPr>
                <w:rFonts w:ascii="Latha" w:eastAsia="Latha" w:hAnsi="Latha" w:cs="Latha"/>
              </w:rPr>
              <w:t xml:space="preserve"> </w:t>
            </w:r>
            <w:proofErr w:type="spellStart"/>
            <w:r>
              <w:rPr>
                <w:rFonts w:ascii="Latha" w:eastAsia="Latha" w:hAnsi="Latha" w:cs="Latha"/>
              </w:rPr>
              <w:t>அன்</w:t>
            </w:r>
            <w:proofErr w:type="spellEnd"/>
            <w:r>
              <w:rPr>
                <w:rFonts w:ascii="Latha" w:eastAsia="Latha" w:hAnsi="Latha" w:cs="Latha"/>
              </w:rPr>
              <w:t xml:space="preserve"> </w:t>
            </w:r>
            <w:proofErr w:type="spellStart"/>
            <w:r>
              <w:rPr>
                <w:rFonts w:ascii="Latha" w:eastAsia="Latha" w:hAnsi="Latha" w:cs="Latha"/>
              </w:rPr>
              <w:t>எடுக்கவும்</w:t>
            </w:r>
            <w:proofErr w:type="spellEnd"/>
            <w:r>
              <w:rPr>
                <w:rFonts w:ascii="Latha" w:eastAsia="Latha" w:hAnsi="Latha" w:cs="Latha"/>
              </w:rPr>
              <w:t xml:space="preserve">. </w:t>
            </w:r>
            <w:proofErr w:type="spellStart"/>
            <w:r>
              <w:rPr>
                <w:rFonts w:ascii="Latha" w:eastAsia="Latha" w:hAnsi="Latha" w:cs="Latha"/>
              </w:rPr>
              <w:t>இவற்றை</w:t>
            </w:r>
            <w:proofErr w:type="spellEnd"/>
            <w:r>
              <w:rPr>
                <w:rFonts w:ascii="Latha" w:eastAsia="Latha" w:hAnsi="Latha" w:cs="Latha"/>
              </w:rPr>
              <w:t xml:space="preserve"> </w:t>
            </w:r>
            <w:proofErr w:type="spellStart"/>
            <w:r>
              <w:rPr>
                <w:rFonts w:ascii="Latha" w:eastAsia="Latha" w:hAnsi="Latha" w:cs="Latha"/>
              </w:rPr>
              <w:t>கூட்டி</w:t>
            </w:r>
            <w:proofErr w:type="spellEnd"/>
            <w:r>
              <w:rPr>
                <w:rFonts w:ascii="Latha" w:eastAsia="Latha" w:hAnsi="Latha" w:cs="Latha"/>
              </w:rPr>
              <w:t xml:space="preserve"> </w:t>
            </w:r>
            <w:proofErr w:type="spellStart"/>
            <w:r>
              <w:rPr>
                <w:rFonts w:ascii="Latha" w:eastAsia="Latha" w:hAnsi="Latha" w:cs="Latha"/>
              </w:rPr>
              <w:t>மூக்கன்</w:t>
            </w:r>
            <w:proofErr w:type="spellEnd"/>
            <w:r>
              <w:rPr>
                <w:rFonts w:ascii="Latha" w:eastAsia="Latha" w:hAnsi="Latha" w:cs="Latha"/>
              </w:rPr>
              <w:t xml:space="preserve"> </w:t>
            </w:r>
            <w:proofErr w:type="spellStart"/>
            <w:r>
              <w:rPr>
                <w:rFonts w:ascii="Latha" w:eastAsia="Latha" w:hAnsi="Latha" w:cs="Latha"/>
              </w:rPr>
              <w:t>என</w:t>
            </w:r>
            <w:proofErr w:type="spellEnd"/>
            <w:r>
              <w:rPr>
                <w:rFonts w:ascii="Latha" w:eastAsia="Latha" w:hAnsi="Latha" w:cs="Latha"/>
              </w:rPr>
              <w:t xml:space="preserve"> </w:t>
            </w:r>
            <w:proofErr w:type="spellStart"/>
            <w:r>
              <w:rPr>
                <w:rFonts w:ascii="Latha" w:eastAsia="Latha" w:hAnsi="Latha" w:cs="Latha"/>
              </w:rPr>
              <w:t>படுக்கவும்</w:t>
            </w:r>
            <w:proofErr w:type="spellEnd"/>
            <w:r>
              <w:rPr>
                <w:rFonts w:ascii="Latha" w:eastAsia="Latha" w:hAnsi="Latha" w:cs="Latha"/>
              </w:rPr>
              <w:t>.</w:t>
            </w:r>
            <w:proofErr w:type="gramStart"/>
            <w:r>
              <w:rPr>
                <w:rFonts w:ascii="Latha" w:eastAsia="Latha" w:hAnsi="Latha" w:cs="Latha"/>
              </w:rPr>
              <w:t xml:space="preserve">‌  </w:t>
            </w:r>
            <w:proofErr w:type="spellStart"/>
            <w:r>
              <w:rPr>
                <w:rFonts w:ascii="Latha" w:eastAsia="Latha" w:hAnsi="Latha" w:cs="Latha"/>
              </w:rPr>
              <w:t>இது</w:t>
            </w:r>
            <w:proofErr w:type="spellEnd"/>
            <w:proofErr w:type="gramEnd"/>
            <w:r>
              <w:rPr>
                <w:rFonts w:ascii="Latha" w:eastAsia="Latha" w:hAnsi="Latha" w:cs="Latha"/>
              </w:rPr>
              <w:t xml:space="preserve"> </w:t>
            </w:r>
            <w:proofErr w:type="spellStart"/>
            <w:r>
              <w:rPr>
                <w:rFonts w:ascii="Latha" w:eastAsia="Latha" w:hAnsi="Latha" w:cs="Latha"/>
              </w:rPr>
              <w:t>தவறாகவும்</w:t>
            </w:r>
            <w:proofErr w:type="spellEnd"/>
            <w:r>
              <w:rPr>
                <w:rFonts w:ascii="Latha" w:eastAsia="Latha" w:hAnsi="Latha" w:cs="Latha"/>
              </w:rPr>
              <w:t xml:space="preserve"> </w:t>
            </w:r>
            <w:proofErr w:type="spellStart"/>
            <w:r>
              <w:rPr>
                <w:rFonts w:ascii="Latha" w:eastAsia="Latha" w:hAnsi="Latha" w:cs="Latha"/>
              </w:rPr>
              <w:t>இருக்கலாம்</w:t>
            </w:r>
            <w:proofErr w:type="spellEnd"/>
            <w:r>
              <w:rPr>
                <w:rFonts w:ascii="Latha" w:eastAsia="Latha" w:hAnsi="Latha" w:cs="Latha"/>
              </w:rPr>
              <w:t xml:space="preserve">, </w:t>
            </w:r>
            <w:proofErr w:type="spellStart"/>
            <w:r>
              <w:rPr>
                <w:rFonts w:ascii="Latha" w:eastAsia="Latha" w:hAnsi="Latha" w:cs="Latha"/>
              </w:rPr>
              <w:t>ஆனால்</w:t>
            </w:r>
            <w:proofErr w:type="spellEnd"/>
            <w:r>
              <w:rPr>
                <w:rFonts w:ascii="Latha" w:eastAsia="Latha" w:hAnsi="Latha" w:cs="Latha"/>
              </w:rPr>
              <w:t xml:space="preserve"> </w:t>
            </w:r>
            <w:proofErr w:type="spellStart"/>
            <w:r>
              <w:rPr>
                <w:rFonts w:ascii="Latha" w:eastAsia="Latha" w:hAnsi="Latha" w:cs="Latha"/>
              </w:rPr>
              <w:t>இதுவும்</w:t>
            </w:r>
            <w:proofErr w:type="spellEnd"/>
            <w:r>
              <w:rPr>
                <w:rFonts w:ascii="Latha" w:eastAsia="Latha" w:hAnsi="Latha" w:cs="Latha"/>
              </w:rPr>
              <w:t xml:space="preserve"> </w:t>
            </w:r>
            <w:proofErr w:type="spellStart"/>
            <w:r>
              <w:rPr>
                <w:rFonts w:ascii="Latha" w:eastAsia="Latha" w:hAnsi="Latha" w:cs="Latha"/>
              </w:rPr>
              <w:t>ஒன்று</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எடுத்துக்</w:t>
            </w:r>
            <w:proofErr w:type="spellEnd"/>
            <w:r>
              <w:rPr>
                <w:rFonts w:ascii="Latha" w:eastAsia="Latha" w:hAnsi="Latha" w:cs="Latha"/>
              </w:rPr>
              <w:t xml:space="preserve"> </w:t>
            </w:r>
            <w:proofErr w:type="spellStart"/>
            <w:r>
              <w:rPr>
                <w:rFonts w:ascii="Latha" w:eastAsia="Latha" w:hAnsi="Latha" w:cs="Latha"/>
              </w:rPr>
              <w:t>கொள்ளவும்</w:t>
            </w:r>
            <w:proofErr w:type="spellEnd"/>
            <w:r>
              <w:rPr>
                <w:rFonts w:ascii="Latha" w:eastAsia="Latha" w:hAnsi="Latha" w:cs="Latha"/>
              </w:rPr>
              <w:t>.</w:t>
            </w:r>
          </w:p>
          <w:p w14:paraId="303C232F" w14:textId="77777777" w:rsidR="004654AA" w:rsidRDefault="004654AA" w:rsidP="00094E8C"/>
          <w:p w14:paraId="0E1E8630" w14:textId="77777777" w:rsidR="004654AA" w:rsidRDefault="00000000" w:rsidP="00094E8C">
            <w:proofErr w:type="spellStart"/>
            <w:r>
              <w:rPr>
                <w:rFonts w:ascii="Latha" w:eastAsia="Latha" w:hAnsi="Latha" w:cs="Latha"/>
              </w:rPr>
              <w:t>நீங்கள்</w:t>
            </w:r>
            <w:proofErr w:type="spellEnd"/>
            <w:r>
              <w:rPr>
                <w:rFonts w:ascii="Latha" w:eastAsia="Latha" w:hAnsi="Latha" w:cs="Latha"/>
              </w:rPr>
              <w:t xml:space="preserve"> </w:t>
            </w:r>
            <w:proofErr w:type="spellStart"/>
            <w:r>
              <w:rPr>
                <w:rFonts w:ascii="Latha" w:eastAsia="Latha" w:hAnsi="Latha" w:cs="Latha"/>
              </w:rPr>
              <w:t>சொல்லாம்</w:t>
            </w:r>
            <w:proofErr w:type="spellEnd"/>
            <w:r>
              <w:rPr>
                <w:rFonts w:ascii="Latha" w:eastAsia="Latha" w:hAnsi="Latha" w:cs="Latha"/>
              </w:rPr>
              <w:t xml:space="preserve">, </w:t>
            </w:r>
            <w:proofErr w:type="spellStart"/>
            <w:r>
              <w:rPr>
                <w:rFonts w:ascii="Latha" w:eastAsia="Latha" w:hAnsi="Latha" w:cs="Latha"/>
              </w:rPr>
              <w:t>மனம்</w:t>
            </w:r>
            <w:proofErr w:type="spellEnd"/>
            <w:r>
              <w:rPr>
                <w:rFonts w:ascii="Latha" w:eastAsia="Latha" w:hAnsi="Latha" w:cs="Latha"/>
              </w:rPr>
              <w:t xml:space="preserve"> </w:t>
            </w:r>
            <w:proofErr w:type="spellStart"/>
            <w:r>
              <w:rPr>
                <w:rFonts w:ascii="Latha" w:eastAsia="Latha" w:hAnsi="Latha" w:cs="Latha"/>
              </w:rPr>
              <w:t>வந்த</w:t>
            </w:r>
            <w:proofErr w:type="spellEnd"/>
            <w:r>
              <w:rPr>
                <w:rFonts w:ascii="Latha" w:eastAsia="Latha" w:hAnsi="Latha" w:cs="Latha"/>
              </w:rPr>
              <w:t xml:space="preserve"> </w:t>
            </w:r>
            <w:proofErr w:type="spellStart"/>
            <w:r>
              <w:rPr>
                <w:rFonts w:ascii="Latha" w:eastAsia="Latha" w:hAnsi="Latha" w:cs="Latha"/>
              </w:rPr>
              <w:t>போக்கில்</w:t>
            </w:r>
            <w:proofErr w:type="spellEnd"/>
            <w:r>
              <w:rPr>
                <w:rFonts w:ascii="Latha" w:eastAsia="Latha" w:hAnsi="Latha" w:cs="Latha"/>
              </w:rPr>
              <w:t xml:space="preserve"> </w:t>
            </w:r>
            <w:proofErr w:type="spellStart"/>
            <w:r>
              <w:rPr>
                <w:rFonts w:ascii="Latha" w:eastAsia="Latha" w:hAnsi="Latha" w:cs="Latha"/>
              </w:rPr>
              <w:t>படித்தால்</w:t>
            </w:r>
            <w:proofErr w:type="spellEnd"/>
            <w:r>
              <w:rPr>
                <w:rFonts w:ascii="Latha" w:eastAsia="Latha" w:hAnsi="Latha" w:cs="Latha"/>
              </w:rPr>
              <w:t xml:space="preserve"> </w:t>
            </w:r>
            <w:proofErr w:type="spellStart"/>
            <w:r>
              <w:rPr>
                <w:rFonts w:ascii="Latha" w:eastAsia="Latha" w:hAnsi="Latha" w:cs="Latha"/>
              </w:rPr>
              <w:t>சரி</w:t>
            </w:r>
            <w:proofErr w:type="spellEnd"/>
            <w:r>
              <w:rPr>
                <w:rFonts w:ascii="Latha" w:eastAsia="Latha" w:hAnsi="Latha" w:cs="Latha"/>
              </w:rPr>
              <w:t xml:space="preserve"> </w:t>
            </w:r>
            <w:proofErr w:type="spellStart"/>
            <w:r>
              <w:rPr>
                <w:rFonts w:ascii="Latha" w:eastAsia="Latha" w:hAnsi="Latha" w:cs="Latha"/>
              </w:rPr>
              <w:t>வருமா</w:t>
            </w:r>
            <w:proofErr w:type="spellEnd"/>
            <w:r>
              <w:rPr>
                <w:rFonts w:ascii="Latha" w:eastAsia="Latha" w:hAnsi="Latha" w:cs="Latha"/>
              </w:rPr>
              <w:t xml:space="preserve">, </w:t>
            </w:r>
            <w:proofErr w:type="spellStart"/>
            <w:r>
              <w:rPr>
                <w:rFonts w:ascii="Latha" w:eastAsia="Latha" w:hAnsi="Latha" w:cs="Latha"/>
              </w:rPr>
              <w:t>முதலில்</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இவ்வாறே</w:t>
            </w:r>
            <w:proofErr w:type="spellEnd"/>
            <w:r>
              <w:rPr>
                <w:rFonts w:ascii="Latha" w:eastAsia="Latha" w:hAnsi="Latha" w:cs="Latha"/>
              </w:rPr>
              <w:t xml:space="preserve"> </w:t>
            </w:r>
            <w:proofErr w:type="spellStart"/>
            <w:r>
              <w:rPr>
                <w:rFonts w:ascii="Latha" w:eastAsia="Latha" w:hAnsi="Latha" w:cs="Latha"/>
              </w:rPr>
              <w:t>ஒருவரோ</w:t>
            </w:r>
            <w:proofErr w:type="spellEnd"/>
            <w:r>
              <w:rPr>
                <w:rFonts w:ascii="Latha" w:eastAsia="Latha" w:hAnsi="Latha" w:cs="Latha"/>
              </w:rPr>
              <w:t xml:space="preserve"> </w:t>
            </w:r>
            <w:proofErr w:type="spellStart"/>
            <w:r>
              <w:rPr>
                <w:rFonts w:ascii="Latha" w:eastAsia="Latha" w:hAnsi="Latha" w:cs="Latha"/>
              </w:rPr>
              <w:t>பலரோ</w:t>
            </w:r>
            <w:proofErr w:type="spellEnd"/>
            <w:r>
              <w:rPr>
                <w:rFonts w:ascii="Latha" w:eastAsia="Latha" w:hAnsi="Latha" w:cs="Latha"/>
              </w:rPr>
              <w:t xml:space="preserve"> </w:t>
            </w:r>
            <w:proofErr w:type="spellStart"/>
            <w:r>
              <w:rPr>
                <w:rFonts w:ascii="Latha" w:eastAsia="Latha" w:hAnsi="Latha" w:cs="Latha"/>
              </w:rPr>
              <w:t>விதவிதமாக</w:t>
            </w:r>
            <w:proofErr w:type="spellEnd"/>
            <w:r>
              <w:rPr>
                <w:rFonts w:ascii="Latha" w:eastAsia="Latha" w:hAnsi="Latha" w:cs="Latha"/>
              </w:rPr>
              <w:t xml:space="preserve"> </w:t>
            </w:r>
            <w:proofErr w:type="spellStart"/>
            <w:r>
              <w:rPr>
                <w:rFonts w:ascii="Latha" w:eastAsia="Latha" w:hAnsi="Latha" w:cs="Latha"/>
              </w:rPr>
              <w:t>படித்து</w:t>
            </w:r>
            <w:proofErr w:type="spellEnd"/>
            <w:r>
              <w:rPr>
                <w:rFonts w:ascii="Latha" w:eastAsia="Latha" w:hAnsi="Latha" w:cs="Latha"/>
              </w:rPr>
              <w:t xml:space="preserve"> </w:t>
            </w:r>
            <w:proofErr w:type="spellStart"/>
            <w:r>
              <w:rPr>
                <w:rFonts w:ascii="Latha" w:eastAsia="Latha" w:hAnsi="Latha" w:cs="Latha"/>
              </w:rPr>
              <w:t>தொகுக்க</w:t>
            </w:r>
            <w:proofErr w:type="spellEnd"/>
            <w:r>
              <w:rPr>
                <w:rFonts w:ascii="Latha" w:eastAsia="Latha" w:hAnsi="Latha" w:cs="Latha"/>
              </w:rPr>
              <w:t xml:space="preserve"> </w:t>
            </w:r>
            <w:proofErr w:type="spellStart"/>
            <w:r>
              <w:rPr>
                <w:rFonts w:ascii="Latha" w:eastAsia="Latha" w:hAnsi="Latha" w:cs="Latha"/>
              </w:rPr>
              <w:t>வேண்டும்</w:t>
            </w:r>
            <w:proofErr w:type="spellEnd"/>
            <w:r>
              <w:rPr>
                <w:rFonts w:ascii="Latha" w:eastAsia="Latha" w:hAnsi="Latha" w:cs="Latha"/>
              </w:rPr>
              <w:t xml:space="preserve">, </w:t>
            </w:r>
            <w:proofErr w:type="spellStart"/>
            <w:r>
              <w:rPr>
                <w:rFonts w:ascii="Latha" w:eastAsia="Latha" w:hAnsi="Latha" w:cs="Latha"/>
              </w:rPr>
              <w:t>பின்</w:t>
            </w:r>
            <w:proofErr w:type="spellEnd"/>
            <w:r>
              <w:rPr>
                <w:rFonts w:ascii="Latha" w:eastAsia="Latha" w:hAnsi="Latha" w:cs="Latha"/>
              </w:rPr>
              <w:t xml:space="preserve"> </w:t>
            </w:r>
            <w:proofErr w:type="spellStart"/>
            <w:r>
              <w:rPr>
                <w:rFonts w:ascii="Latha" w:eastAsia="Latha" w:hAnsi="Latha" w:cs="Latha"/>
              </w:rPr>
              <w:t>ஒப்பிட்டு</w:t>
            </w:r>
            <w:proofErr w:type="spellEnd"/>
            <w:r>
              <w:rPr>
                <w:rFonts w:ascii="Latha" w:eastAsia="Latha" w:hAnsi="Latha" w:cs="Latha"/>
              </w:rPr>
              <w:t xml:space="preserve"> </w:t>
            </w:r>
            <w:proofErr w:type="spellStart"/>
            <w:r>
              <w:rPr>
                <w:rFonts w:ascii="Latha" w:eastAsia="Latha" w:hAnsi="Latha" w:cs="Latha"/>
              </w:rPr>
              <w:t>அவற்றில்</w:t>
            </w:r>
            <w:proofErr w:type="spellEnd"/>
            <w:r>
              <w:rPr>
                <w:rFonts w:ascii="Latha" w:eastAsia="Latha" w:hAnsi="Latha" w:cs="Latha"/>
              </w:rPr>
              <w:t xml:space="preserve"> </w:t>
            </w:r>
            <w:proofErr w:type="spellStart"/>
            <w:r>
              <w:rPr>
                <w:rFonts w:ascii="Latha" w:eastAsia="Latha" w:hAnsi="Latha" w:cs="Latha"/>
              </w:rPr>
              <w:t>தேர்வு</w:t>
            </w:r>
            <w:proofErr w:type="spellEnd"/>
            <w:r>
              <w:rPr>
                <w:rFonts w:ascii="Latha" w:eastAsia="Latha" w:hAnsi="Latha" w:cs="Latha"/>
              </w:rPr>
              <w:t xml:space="preserve"> </w:t>
            </w:r>
            <w:proofErr w:type="spellStart"/>
            <w:r>
              <w:rPr>
                <w:rFonts w:ascii="Latha" w:eastAsia="Latha" w:hAnsi="Latha" w:cs="Latha"/>
              </w:rPr>
              <w:t>செய்யும்</w:t>
            </w:r>
            <w:proofErr w:type="spellEnd"/>
            <w:r>
              <w:rPr>
                <w:rFonts w:ascii="Latha" w:eastAsia="Latha" w:hAnsi="Latha" w:cs="Latha"/>
              </w:rPr>
              <w:t xml:space="preserve"> </w:t>
            </w:r>
            <w:proofErr w:type="spellStart"/>
            <w:r>
              <w:rPr>
                <w:rFonts w:ascii="Latha" w:eastAsia="Latha" w:hAnsi="Latha" w:cs="Latha"/>
              </w:rPr>
              <w:t>முறையை</w:t>
            </w:r>
            <w:proofErr w:type="spellEnd"/>
            <w:r>
              <w:rPr>
                <w:rFonts w:ascii="Latha" w:eastAsia="Latha" w:hAnsi="Latha" w:cs="Latha"/>
              </w:rPr>
              <w:t xml:space="preserve"> </w:t>
            </w:r>
            <w:proofErr w:type="spellStart"/>
            <w:r>
              <w:rPr>
                <w:rFonts w:ascii="Latha" w:eastAsia="Latha" w:hAnsi="Latha" w:cs="Latha"/>
              </w:rPr>
              <w:t>கையாளுவோம்</w:t>
            </w:r>
            <w:proofErr w:type="spellEnd"/>
            <w:r>
              <w:rPr>
                <w:rFonts w:ascii="Latha" w:eastAsia="Latha" w:hAnsi="Latha" w:cs="Latha"/>
              </w:rPr>
              <w:t>.</w:t>
            </w:r>
          </w:p>
          <w:p w14:paraId="440E972F" w14:textId="77777777" w:rsidR="004654AA" w:rsidRDefault="004654AA" w:rsidP="00094E8C"/>
          <w:p w14:paraId="7ECAC54E" w14:textId="77777777" w:rsidR="004654AA" w:rsidRDefault="00000000" w:rsidP="00094E8C">
            <w:proofErr w:type="spellStart"/>
            <w:r>
              <w:rPr>
                <w:rFonts w:ascii="Latha" w:eastAsia="Latha" w:hAnsi="Latha" w:cs="Latha"/>
              </w:rPr>
              <w:t>இது</w:t>
            </w:r>
            <w:proofErr w:type="spellEnd"/>
            <w:r>
              <w:rPr>
                <w:rFonts w:ascii="Latha" w:eastAsia="Latha" w:hAnsi="Latha" w:cs="Latha"/>
              </w:rPr>
              <w:t xml:space="preserve"> </w:t>
            </w:r>
            <w:proofErr w:type="spellStart"/>
            <w:r>
              <w:rPr>
                <w:rFonts w:ascii="Latha" w:eastAsia="Latha" w:hAnsi="Latha" w:cs="Latha"/>
              </w:rPr>
              <w:t>இப்படி</w:t>
            </w:r>
            <w:proofErr w:type="spellEnd"/>
            <w:r>
              <w:rPr>
                <w:rFonts w:ascii="Latha" w:eastAsia="Latha" w:hAnsi="Latha" w:cs="Latha"/>
              </w:rPr>
              <w:t xml:space="preserve"> </w:t>
            </w:r>
            <w:proofErr w:type="spellStart"/>
            <w:r>
              <w:rPr>
                <w:rFonts w:ascii="Latha" w:eastAsia="Latha" w:hAnsi="Latha" w:cs="Latha"/>
              </w:rPr>
              <w:t>இருக்க</w:t>
            </w:r>
            <w:proofErr w:type="spellEnd"/>
            <w:r>
              <w:rPr>
                <w:rFonts w:ascii="Latha" w:eastAsia="Latha" w:hAnsi="Latha" w:cs="Latha"/>
              </w:rPr>
              <w:t xml:space="preserve">, </w:t>
            </w:r>
            <w:proofErr w:type="spellStart"/>
            <w:r>
              <w:rPr>
                <w:rFonts w:ascii="Latha" w:eastAsia="Latha" w:hAnsi="Latha" w:cs="Latha"/>
              </w:rPr>
              <w:t>நாம்</w:t>
            </w:r>
            <w:proofErr w:type="spellEnd"/>
            <w:r>
              <w:rPr>
                <w:rFonts w:ascii="Latha" w:eastAsia="Latha" w:hAnsi="Latha" w:cs="Latha"/>
              </w:rPr>
              <w:t xml:space="preserve"> </w:t>
            </w:r>
            <w:proofErr w:type="spellStart"/>
            <w:r>
              <w:rPr>
                <w:rFonts w:ascii="Latha" w:eastAsia="Latha" w:hAnsi="Latha" w:cs="Latha"/>
              </w:rPr>
              <w:t>வேறு</w:t>
            </w:r>
            <w:proofErr w:type="spellEnd"/>
            <w:r>
              <w:rPr>
                <w:rFonts w:ascii="Latha" w:eastAsia="Latha" w:hAnsi="Latha" w:cs="Latha"/>
              </w:rPr>
              <w:t xml:space="preserve"> </w:t>
            </w:r>
            <w:proofErr w:type="spellStart"/>
            <w:r>
              <w:rPr>
                <w:rFonts w:ascii="Latha" w:eastAsia="Latha" w:hAnsi="Latha" w:cs="Latha"/>
              </w:rPr>
              <w:t>சில</w:t>
            </w:r>
            <w:proofErr w:type="spellEnd"/>
            <w:r>
              <w:rPr>
                <w:rFonts w:ascii="Latha" w:eastAsia="Latha" w:hAnsi="Latha" w:cs="Latha"/>
              </w:rPr>
              <w:t xml:space="preserve"> </w:t>
            </w:r>
            <w:proofErr w:type="spellStart"/>
            <w:r>
              <w:rPr>
                <w:rFonts w:ascii="Latha" w:eastAsia="Latha" w:hAnsi="Latha" w:cs="Latha"/>
              </w:rPr>
              <w:t>ஆராய்ச்சியாளர்கள்</w:t>
            </w:r>
            <w:proofErr w:type="spellEnd"/>
            <w:r>
              <w:rPr>
                <w:rFonts w:ascii="Latha" w:eastAsia="Latha" w:hAnsi="Latha" w:cs="Latha"/>
              </w:rPr>
              <w:t xml:space="preserve"> </w:t>
            </w:r>
            <w:proofErr w:type="spellStart"/>
            <w:r>
              <w:rPr>
                <w:rFonts w:ascii="Latha" w:eastAsia="Latha" w:hAnsi="Latha" w:cs="Latha"/>
              </w:rPr>
              <w:t>எவ்வாறு</w:t>
            </w:r>
            <w:proofErr w:type="spellEnd"/>
            <w:r>
              <w:rPr>
                <w:rFonts w:ascii="Latha" w:eastAsia="Latha" w:hAnsi="Latha" w:cs="Latha"/>
              </w:rPr>
              <w:t xml:space="preserve"> </w:t>
            </w:r>
            <w:proofErr w:type="spellStart"/>
            <w:r>
              <w:rPr>
                <w:rFonts w:ascii="Latha" w:eastAsia="Latha" w:hAnsi="Latha" w:cs="Latha"/>
              </w:rPr>
              <w:t>இந்த</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முக்கியமாக</w:t>
            </w:r>
            <w:proofErr w:type="spellEnd"/>
            <w:r>
              <w:rPr>
                <w:rFonts w:ascii="Latha" w:eastAsia="Latha" w:hAnsi="Latha" w:cs="Latha"/>
              </w:rPr>
              <w:t xml:space="preserve"> </w:t>
            </w:r>
            <w:proofErr w:type="spellStart"/>
            <w:r>
              <w:rPr>
                <w:rFonts w:ascii="Latha" w:eastAsia="Latha" w:hAnsi="Latha" w:cs="Latha"/>
              </w:rPr>
              <w:t>சிந்துசமவெளி</w:t>
            </w:r>
            <w:proofErr w:type="spellEnd"/>
            <w:r>
              <w:rPr>
                <w:rFonts w:ascii="Latha" w:eastAsia="Latha" w:hAnsi="Latha" w:cs="Latha"/>
              </w:rPr>
              <w:t xml:space="preserve"> </w:t>
            </w:r>
            <w:proofErr w:type="spellStart"/>
            <w:r>
              <w:rPr>
                <w:rFonts w:ascii="Latha" w:eastAsia="Latha" w:hAnsi="Latha" w:cs="Latha"/>
              </w:rPr>
              <w:t>சின்னங்களை</w:t>
            </w:r>
            <w:proofErr w:type="spellEnd"/>
            <w:r>
              <w:rPr>
                <w:rFonts w:ascii="Latha" w:eastAsia="Latha" w:hAnsi="Latha" w:cs="Latha"/>
              </w:rPr>
              <w:t xml:space="preserve"> </w:t>
            </w:r>
            <w:proofErr w:type="spellStart"/>
            <w:r>
              <w:rPr>
                <w:rFonts w:ascii="Latha" w:eastAsia="Latha" w:hAnsi="Latha" w:cs="Latha"/>
              </w:rPr>
              <w:t>வாசித்தார்கள்</w:t>
            </w:r>
            <w:proofErr w:type="spellEnd"/>
            <w:r>
              <w:rPr>
                <w:rFonts w:ascii="Latha" w:eastAsia="Latha" w:hAnsi="Latha" w:cs="Latha"/>
              </w:rPr>
              <w:t xml:space="preserve"> </w:t>
            </w:r>
            <w:proofErr w:type="spellStart"/>
            <w:r>
              <w:rPr>
                <w:rFonts w:ascii="Latha" w:eastAsia="Latha" w:hAnsi="Latha" w:cs="Latha"/>
              </w:rPr>
              <w:t>என்று</w:t>
            </w:r>
            <w:proofErr w:type="spellEnd"/>
            <w:r>
              <w:rPr>
                <w:rFonts w:ascii="Latha" w:eastAsia="Latha" w:hAnsi="Latha" w:cs="Latha"/>
              </w:rPr>
              <w:t xml:space="preserve"> </w:t>
            </w:r>
            <w:proofErr w:type="spellStart"/>
            <w:r>
              <w:rPr>
                <w:rFonts w:ascii="Latha" w:eastAsia="Latha" w:hAnsi="Latha" w:cs="Latha"/>
              </w:rPr>
              <w:t>பார்ப்போம்</w:t>
            </w:r>
            <w:proofErr w:type="spellEnd"/>
          </w:p>
          <w:p w14:paraId="44003C5E" w14:textId="77777777" w:rsidR="004654AA" w:rsidRDefault="004654AA" w:rsidP="00094E8C"/>
          <w:p w14:paraId="5818C5E0" w14:textId="77777777" w:rsidR="004654AA" w:rsidRDefault="00000000" w:rsidP="00094E8C">
            <w:proofErr w:type="spellStart"/>
            <w:r>
              <w:rPr>
                <w:rFonts w:ascii="Latha" w:eastAsia="Latha" w:hAnsi="Latha" w:cs="Latha"/>
              </w:rPr>
              <w:t>கங்காளி</w:t>
            </w:r>
            <w:proofErr w:type="spellEnd"/>
            <w:r>
              <w:rPr>
                <w:rFonts w:ascii="Latha" w:eastAsia="Latha" w:hAnsi="Latha" w:cs="Latha"/>
              </w:rPr>
              <w:t xml:space="preserve"> </w:t>
            </w:r>
            <w:proofErr w:type="spellStart"/>
            <w:r>
              <w:rPr>
                <w:rFonts w:ascii="Latha" w:eastAsia="Latha" w:hAnsi="Latha" w:cs="Latha"/>
              </w:rPr>
              <w:t>கோண்டி</w:t>
            </w:r>
            <w:proofErr w:type="spellEnd"/>
            <w:r>
              <w:rPr>
                <w:rFonts w:ascii="Latha" w:eastAsia="Latha" w:hAnsi="Latha" w:cs="Latha"/>
              </w:rPr>
              <w:t xml:space="preserve"> </w:t>
            </w:r>
            <w:proofErr w:type="spellStart"/>
            <w:r>
              <w:rPr>
                <w:rFonts w:ascii="Latha" w:eastAsia="Latha" w:hAnsi="Latha" w:cs="Latha"/>
              </w:rPr>
              <w:t>மொழி</w:t>
            </w:r>
            <w:proofErr w:type="spellEnd"/>
            <w:r>
              <w:rPr>
                <w:rFonts w:ascii="Latha" w:eastAsia="Latha" w:hAnsi="Latha" w:cs="Latha"/>
              </w:rPr>
              <w:t xml:space="preserve"> </w:t>
            </w:r>
            <w:proofErr w:type="spellStart"/>
            <w:r>
              <w:rPr>
                <w:rFonts w:ascii="Latha" w:eastAsia="Latha" w:hAnsi="Latha" w:cs="Latha"/>
              </w:rPr>
              <w:t>என</w:t>
            </w:r>
            <w:proofErr w:type="spellEnd"/>
            <w:r>
              <w:rPr>
                <w:rFonts w:ascii="Latha" w:eastAsia="Latha" w:hAnsi="Latha" w:cs="Latha"/>
              </w:rPr>
              <w:t xml:space="preserve"> </w:t>
            </w:r>
            <w:proofErr w:type="spellStart"/>
            <w:r>
              <w:rPr>
                <w:rFonts w:ascii="Latha" w:eastAsia="Latha" w:hAnsi="Latha" w:cs="Latha"/>
              </w:rPr>
              <w:t>வாசித்தது</w:t>
            </w:r>
            <w:proofErr w:type="spellEnd"/>
          </w:p>
          <w:p w14:paraId="496C1983" w14:textId="77777777" w:rsidR="004654AA" w:rsidRDefault="00000000" w:rsidP="00094E8C">
            <w:proofErr w:type="spellStart"/>
            <w:r>
              <w:rPr>
                <w:rFonts w:ascii="Latha" w:eastAsia="Latha" w:hAnsi="Latha" w:cs="Latha"/>
              </w:rPr>
              <w:t>பட</w:t>
            </w:r>
            <w:proofErr w:type="spellEnd"/>
            <w:r>
              <w:rPr>
                <w:rFonts w:ascii="Latha" w:eastAsia="Latha" w:hAnsi="Latha" w:cs="Latha"/>
              </w:rPr>
              <w:t xml:space="preserve"> </w:t>
            </w:r>
            <w:proofErr w:type="spellStart"/>
            <w:r>
              <w:rPr>
                <w:rFonts w:ascii="Latha" w:eastAsia="Latha" w:hAnsi="Latha" w:cs="Latha"/>
              </w:rPr>
              <w:t>அமைப்பில்</w:t>
            </w:r>
            <w:proofErr w:type="spellEnd"/>
            <w:r>
              <w:rPr>
                <w:rFonts w:ascii="Latha" w:eastAsia="Latha" w:hAnsi="Latha" w:cs="Latha"/>
              </w:rPr>
              <w:t xml:space="preserve"> </w:t>
            </w:r>
            <w:proofErr w:type="spellStart"/>
            <w:r>
              <w:rPr>
                <w:rFonts w:ascii="Latha" w:eastAsia="Latha" w:hAnsi="Latha" w:cs="Latha"/>
              </w:rPr>
              <w:t>வேறுபாடுகள்</w:t>
            </w:r>
            <w:proofErr w:type="spellEnd"/>
            <w:r>
              <w:rPr>
                <w:rFonts w:ascii="Latha" w:eastAsia="Latha" w:hAnsi="Latha" w:cs="Latha"/>
              </w:rPr>
              <w:t xml:space="preserve"> </w:t>
            </w:r>
            <w:proofErr w:type="spellStart"/>
            <w:r>
              <w:rPr>
                <w:rFonts w:ascii="Latha" w:eastAsia="Latha" w:hAnsi="Latha" w:cs="Latha"/>
              </w:rPr>
              <w:t>சில</w:t>
            </w:r>
            <w:proofErr w:type="spellEnd"/>
            <w:r>
              <w:rPr>
                <w:rFonts w:ascii="Latha" w:eastAsia="Latha" w:hAnsi="Latha" w:cs="Latha"/>
              </w:rPr>
              <w:t xml:space="preserve"> </w:t>
            </w:r>
            <w:proofErr w:type="spellStart"/>
            <w:r>
              <w:rPr>
                <w:rFonts w:ascii="Latha" w:eastAsia="Latha" w:hAnsi="Latha" w:cs="Latha"/>
              </w:rPr>
              <w:t>இருப்பினும்</w:t>
            </w:r>
            <w:proofErr w:type="spellEnd"/>
            <w:r>
              <w:rPr>
                <w:rFonts w:ascii="Latha" w:eastAsia="Latha" w:hAnsi="Latha" w:cs="Latha"/>
              </w:rPr>
              <w:t xml:space="preserve"> </w:t>
            </w:r>
          </w:p>
          <w:p w14:paraId="531B8916" w14:textId="77777777" w:rsidR="004654AA" w:rsidRDefault="004654AA" w:rsidP="00094E8C"/>
          <w:p w14:paraId="6266EA4E" w14:textId="77777777" w:rsidR="004654AA" w:rsidRDefault="00000000" w:rsidP="00094E8C">
            <w:proofErr w:type="spellStart"/>
            <w:r>
              <w:rPr>
                <w:rFonts w:ascii="Latha" w:eastAsia="Latha" w:hAnsi="Latha" w:cs="Latha"/>
              </w:rPr>
              <w:t>மூணு</w:t>
            </w:r>
            <w:proofErr w:type="spellEnd"/>
          </w:p>
          <w:p w14:paraId="21379FF5" w14:textId="77777777" w:rsidR="004654AA" w:rsidRDefault="00000000" w:rsidP="00094E8C">
            <w:proofErr w:type="spellStart"/>
            <w:r>
              <w:rPr>
                <w:rFonts w:ascii="Latha" w:eastAsia="Latha" w:hAnsi="Latha" w:cs="Latha"/>
              </w:rPr>
              <w:t>நட்சித்திரம்</w:t>
            </w:r>
            <w:proofErr w:type="spellEnd"/>
            <w:r>
              <w:rPr>
                <w:rFonts w:ascii="Latha" w:eastAsia="Latha" w:hAnsi="Latha" w:cs="Latha"/>
              </w:rPr>
              <w:t xml:space="preserve">, </w:t>
            </w:r>
            <w:proofErr w:type="spellStart"/>
            <w:r>
              <w:rPr>
                <w:rFonts w:ascii="Latha" w:eastAsia="Latha" w:hAnsi="Latha" w:cs="Latha"/>
              </w:rPr>
              <w:t>காற்று</w:t>
            </w:r>
            <w:proofErr w:type="spellEnd"/>
            <w:r>
              <w:rPr>
                <w:rFonts w:ascii="Latha" w:eastAsia="Latha" w:hAnsi="Latha" w:cs="Latha"/>
              </w:rPr>
              <w:t xml:space="preserve">, </w:t>
            </w:r>
            <w:proofErr w:type="spellStart"/>
            <w:r>
              <w:rPr>
                <w:rFonts w:ascii="Latha" w:eastAsia="Latha" w:hAnsi="Latha" w:cs="Latha"/>
              </w:rPr>
              <w:t>மத்து</w:t>
            </w:r>
            <w:proofErr w:type="spellEnd"/>
            <w:r>
              <w:rPr>
                <w:rFonts w:ascii="Latha" w:eastAsia="Latha" w:hAnsi="Latha" w:cs="Latha"/>
              </w:rPr>
              <w:t xml:space="preserve">, </w:t>
            </w:r>
            <w:proofErr w:type="spellStart"/>
            <w:r>
              <w:rPr>
                <w:rFonts w:ascii="Latha" w:eastAsia="Latha" w:hAnsi="Latha" w:cs="Latha"/>
              </w:rPr>
              <w:t>ஜிலேபி</w:t>
            </w:r>
            <w:proofErr w:type="spellEnd"/>
            <w:r>
              <w:rPr>
                <w:rFonts w:ascii="Latha" w:eastAsia="Latha" w:hAnsi="Latha" w:cs="Latha"/>
              </w:rPr>
              <w:t xml:space="preserve"> </w:t>
            </w:r>
          </w:p>
          <w:p w14:paraId="6E0049E0" w14:textId="77777777" w:rsidR="004654AA" w:rsidRDefault="00000000" w:rsidP="00094E8C">
            <w:proofErr w:type="spellStart"/>
            <w:r>
              <w:rPr>
                <w:rFonts w:ascii="Latha" w:eastAsia="Latha" w:hAnsi="Latha" w:cs="Latha"/>
              </w:rPr>
              <w:t>ஆள்</w:t>
            </w:r>
            <w:proofErr w:type="spellEnd"/>
            <w:r>
              <w:rPr>
                <w:rFonts w:ascii="Latha" w:eastAsia="Latha" w:hAnsi="Latha" w:cs="Latha"/>
              </w:rPr>
              <w:t xml:space="preserve">, </w:t>
            </w:r>
            <w:proofErr w:type="spellStart"/>
            <w:r>
              <w:rPr>
                <w:rFonts w:ascii="Latha" w:eastAsia="Latha" w:hAnsi="Latha" w:cs="Latha"/>
              </w:rPr>
              <w:t>இராஜா</w:t>
            </w:r>
            <w:proofErr w:type="spellEnd"/>
            <w:r>
              <w:rPr>
                <w:rFonts w:ascii="Latha" w:eastAsia="Latha" w:hAnsi="Latha" w:cs="Latha"/>
              </w:rPr>
              <w:t xml:space="preserve">, </w:t>
            </w:r>
            <w:proofErr w:type="spellStart"/>
            <w:r>
              <w:rPr>
                <w:rFonts w:ascii="Latha" w:eastAsia="Latha" w:hAnsi="Latha" w:cs="Latha"/>
              </w:rPr>
              <w:t>கடவுள்</w:t>
            </w:r>
            <w:proofErr w:type="spellEnd"/>
            <w:r>
              <w:rPr>
                <w:rFonts w:ascii="Latha" w:eastAsia="Latha" w:hAnsi="Latha" w:cs="Latha"/>
              </w:rPr>
              <w:t xml:space="preserve"> </w:t>
            </w:r>
          </w:p>
          <w:p w14:paraId="1C1F0858" w14:textId="77777777" w:rsidR="004654AA" w:rsidRDefault="004654AA" w:rsidP="00094E8C"/>
          <w:p w14:paraId="6D8FD615" w14:textId="77777777" w:rsidR="004654AA" w:rsidRDefault="004654AA" w:rsidP="00094E8C"/>
          <w:p w14:paraId="4214D3B9" w14:textId="77777777" w:rsidR="004654AA" w:rsidRDefault="00000000" w:rsidP="00094E8C">
            <w:proofErr w:type="spellStart"/>
            <w:r>
              <w:rPr>
                <w:rFonts w:ascii="Latha" w:eastAsia="Latha" w:hAnsi="Latha" w:cs="Latha"/>
              </w:rPr>
              <w:t>அவற்றை</w:t>
            </w:r>
            <w:proofErr w:type="spellEnd"/>
            <w:r>
              <w:rPr>
                <w:rFonts w:ascii="Latha" w:eastAsia="Latha" w:hAnsi="Latha" w:cs="Latha"/>
              </w:rPr>
              <w:t xml:space="preserve"> </w:t>
            </w:r>
            <w:proofErr w:type="spellStart"/>
            <w:r>
              <w:rPr>
                <w:rFonts w:ascii="Latha" w:eastAsia="Latha" w:hAnsi="Latha" w:cs="Latha"/>
              </w:rPr>
              <w:t>யஜ்னதேவம்</w:t>
            </w:r>
            <w:proofErr w:type="spellEnd"/>
            <w:r>
              <w:rPr>
                <w:rFonts w:ascii="Latha" w:eastAsia="Latha" w:hAnsi="Latha" w:cs="Latha"/>
              </w:rPr>
              <w:t xml:space="preserve"> </w:t>
            </w:r>
            <w:proofErr w:type="spellStart"/>
            <w:r>
              <w:rPr>
                <w:rFonts w:ascii="Latha" w:eastAsia="Latha" w:hAnsi="Latha" w:cs="Latha"/>
              </w:rPr>
              <w:t>படித்த</w:t>
            </w:r>
            <w:proofErr w:type="spellEnd"/>
            <w:r>
              <w:rPr>
                <w:rFonts w:ascii="Latha" w:eastAsia="Latha" w:hAnsi="Latha" w:cs="Latha"/>
              </w:rPr>
              <w:t xml:space="preserve"> </w:t>
            </w:r>
            <w:proofErr w:type="spellStart"/>
            <w:r>
              <w:rPr>
                <w:rFonts w:ascii="Latha" w:eastAsia="Latha" w:hAnsi="Latha" w:cs="Latha"/>
              </w:rPr>
              <w:t>வகையில்</w:t>
            </w:r>
            <w:proofErr w:type="spellEnd"/>
            <w:r>
              <w:rPr>
                <w:rFonts w:ascii="Latha" w:eastAsia="Latha" w:hAnsi="Latha" w:cs="Latha"/>
              </w:rPr>
              <w:t xml:space="preserve"> </w:t>
            </w:r>
          </w:p>
          <w:p w14:paraId="340B2FDB" w14:textId="77777777" w:rsidR="004654AA" w:rsidRDefault="004654AA" w:rsidP="00094E8C"/>
          <w:p w14:paraId="2C37C19F" w14:textId="77777777" w:rsidR="004654AA" w:rsidRDefault="00000000" w:rsidP="00094E8C">
            <w:r>
              <w:rPr>
                <w:rFonts w:ascii="Latha" w:eastAsia="Latha" w:hAnsi="Latha" w:cs="Latha"/>
              </w:rPr>
              <w:t xml:space="preserve">ஜ, </w:t>
            </w:r>
            <w:proofErr w:type="spellStart"/>
            <w:r>
              <w:rPr>
                <w:rFonts w:ascii="Latha" w:eastAsia="Latha" w:hAnsi="Latha" w:cs="Latha"/>
              </w:rPr>
              <w:t>ஜலம்</w:t>
            </w:r>
            <w:proofErr w:type="spellEnd"/>
            <w:r>
              <w:rPr>
                <w:rFonts w:ascii="Latha" w:eastAsia="Latha" w:hAnsi="Latha" w:cs="Latha"/>
              </w:rPr>
              <w:t xml:space="preserve"> </w:t>
            </w:r>
            <w:proofErr w:type="spellStart"/>
            <w:r>
              <w:rPr>
                <w:rFonts w:ascii="Latha" w:eastAsia="Latha" w:hAnsi="Latha" w:cs="Latha"/>
              </w:rPr>
              <w:t>ஜரா</w:t>
            </w:r>
            <w:proofErr w:type="spellEnd"/>
            <w:r>
              <w:rPr>
                <w:rFonts w:ascii="Latha" w:eastAsia="Latha" w:hAnsi="Latha" w:cs="Latha"/>
              </w:rPr>
              <w:t xml:space="preserve"> </w:t>
            </w:r>
            <w:proofErr w:type="spellStart"/>
            <w:r>
              <w:rPr>
                <w:rFonts w:ascii="Latha" w:eastAsia="Latha" w:hAnsi="Latha" w:cs="Latha"/>
              </w:rPr>
              <w:t>நீர்வீழ்ச்சி</w:t>
            </w:r>
            <w:proofErr w:type="spellEnd"/>
            <w:r>
              <w:rPr>
                <w:rFonts w:ascii="Latha" w:eastAsia="Latha" w:hAnsi="Latha" w:cs="Latha"/>
              </w:rPr>
              <w:t xml:space="preserve"> </w:t>
            </w:r>
          </w:p>
          <w:p w14:paraId="720BBB2A" w14:textId="77777777" w:rsidR="004654AA" w:rsidRDefault="004654AA" w:rsidP="00094E8C"/>
          <w:p w14:paraId="47182242" w14:textId="77777777" w:rsidR="004654AA" w:rsidRDefault="00000000" w:rsidP="00094E8C">
            <w:r>
              <w:rPr>
                <w:rFonts w:ascii="Latha" w:eastAsia="Latha" w:hAnsi="Latha" w:cs="Latha"/>
              </w:rPr>
              <w:t xml:space="preserve">க, </w:t>
            </w:r>
            <w:proofErr w:type="spellStart"/>
            <w:r>
              <w:rPr>
                <w:rFonts w:ascii="Latha" w:eastAsia="Latha" w:hAnsi="Latha" w:cs="Latha"/>
              </w:rPr>
              <w:t>கிர்த்தம்</w:t>
            </w:r>
            <w:proofErr w:type="spellEnd"/>
            <w:r>
              <w:rPr>
                <w:rFonts w:ascii="Latha" w:eastAsia="Latha" w:hAnsi="Latha" w:cs="Latha"/>
              </w:rPr>
              <w:t xml:space="preserve">, </w:t>
            </w:r>
            <w:proofErr w:type="spellStart"/>
            <w:r>
              <w:rPr>
                <w:rFonts w:ascii="Latha" w:eastAsia="Latha" w:hAnsi="Latha" w:cs="Latha"/>
              </w:rPr>
              <w:t>தாயம்</w:t>
            </w:r>
            <w:proofErr w:type="spellEnd"/>
          </w:p>
          <w:p w14:paraId="03E71C51" w14:textId="77777777" w:rsidR="004654AA" w:rsidRDefault="004654AA" w:rsidP="00094E8C"/>
          <w:p w14:paraId="5435F6D6" w14:textId="77777777" w:rsidR="004654AA" w:rsidRDefault="00000000" w:rsidP="00094E8C">
            <w:r>
              <w:rPr>
                <w:rFonts w:ascii="Latha" w:eastAsia="Latha" w:hAnsi="Latha" w:cs="Latha"/>
              </w:rPr>
              <w:t xml:space="preserve">அ, ஆ, </w:t>
            </w:r>
            <w:proofErr w:type="spellStart"/>
            <w:r>
              <w:rPr>
                <w:rFonts w:ascii="Latha" w:eastAsia="Latha" w:hAnsi="Latha" w:cs="Latha"/>
              </w:rPr>
              <w:t>ஆயு</w:t>
            </w:r>
            <w:proofErr w:type="spellEnd"/>
            <w:r>
              <w:rPr>
                <w:rFonts w:ascii="Latha" w:eastAsia="Latha" w:hAnsi="Latha" w:cs="Latha"/>
              </w:rPr>
              <w:t xml:space="preserve">, </w:t>
            </w:r>
            <w:proofErr w:type="spellStart"/>
            <w:r>
              <w:rPr>
                <w:rFonts w:ascii="Latha" w:eastAsia="Latha" w:hAnsi="Latha" w:cs="Latha"/>
              </w:rPr>
              <w:t>மனிதன்</w:t>
            </w:r>
            <w:proofErr w:type="spellEnd"/>
            <w:r>
              <w:rPr>
                <w:rFonts w:ascii="Latha" w:eastAsia="Latha" w:hAnsi="Latha" w:cs="Latha"/>
              </w:rPr>
              <w:t xml:space="preserve"> </w:t>
            </w:r>
          </w:p>
          <w:p w14:paraId="354B5E6A" w14:textId="77777777" w:rsidR="004654AA" w:rsidRDefault="004654AA" w:rsidP="00094E8C"/>
          <w:p w14:paraId="2771C6DA" w14:textId="77777777" w:rsidR="004654AA" w:rsidRDefault="00000000" w:rsidP="00094E8C">
            <w:r w:rsidRPr="00211D38">
              <w:rPr>
                <w:cs/>
              </w:rPr>
              <w:t>ம்</w:t>
            </w:r>
          </w:p>
          <w:p w14:paraId="52E65177" w14:textId="77777777" w:rsidR="004654AA" w:rsidRDefault="004654AA" w:rsidP="008440C5">
            <w:pPr>
              <w:rPr>
                <w:b/>
                <w:bCs/>
              </w:rPr>
            </w:pPr>
          </w:p>
        </w:tc>
      </w:tr>
    </w:tbl>
    <w:p w14:paraId="153034ED" w14:textId="77777777" w:rsidR="004654AA" w:rsidRDefault="004654AA" w:rsidP="008440C5">
      <w:pPr>
        <w:rPr>
          <w:b/>
          <w:bCs/>
        </w:rPr>
      </w:pPr>
    </w:p>
    <w:p w14:paraId="756B27EF" w14:textId="77777777" w:rsidR="004654AA" w:rsidRDefault="004654AA" w:rsidP="008440C5">
      <w:pPr>
        <w:rPr>
          <w:b/>
          <w:bCs/>
        </w:rPr>
      </w:pPr>
    </w:p>
    <w:p w14:paraId="2AE7F2BD" w14:textId="77777777" w:rsidR="004654AA" w:rsidRPr="008440C5" w:rsidRDefault="00000000" w:rsidP="008440C5">
      <w:pPr>
        <w:rPr>
          <w:b/>
          <w:bCs/>
        </w:rPr>
      </w:pPr>
      <w:r w:rsidRPr="008440C5">
        <w:rPr>
          <w:b/>
          <w:bCs/>
        </w:rPr>
        <w:t xml:space="preserve">End of Case Study 05 — </w:t>
      </w:r>
      <w:proofErr w:type="spellStart"/>
      <w:r w:rsidRPr="008440C5">
        <w:rPr>
          <w:b/>
          <w:bCs/>
        </w:rPr>
        <w:t>Vallam</w:t>
      </w:r>
      <w:proofErr w:type="spellEnd"/>
      <w:r w:rsidRPr="008440C5">
        <w:rPr>
          <w:b/>
          <w:bCs/>
        </w:rPr>
        <w:t xml:space="preserve"> Thanjavur Graffiti</w:t>
      </w:r>
    </w:p>
    <w:p w14:paraId="1F57FA54" w14:textId="77777777" w:rsidR="004654AA" w:rsidRDefault="004654AA" w:rsidP="00F23322"/>
    <w:p w14:paraId="0D2B2ECD" w14:textId="7B57EDD0" w:rsidR="004654AA" w:rsidRPr="008440C5" w:rsidRDefault="00124C2B" w:rsidP="00CE2F77">
      <w:pPr>
        <w:pStyle w:val="Heading2"/>
      </w:pPr>
      <w:bookmarkStart w:id="57" w:name="_Toc216718937"/>
      <w:r w:rsidRPr="008440C5">
        <w:t>CASE STUDY 0</w:t>
      </w:r>
      <w:r>
        <w:t>6</w:t>
      </w:r>
      <w:r w:rsidRPr="008440C5">
        <w:t xml:space="preserve"> — </w:t>
      </w:r>
      <w:r>
        <w:t>KALIBANGAN CYLINDER SEAL</w:t>
      </w:r>
      <w:bookmarkEnd w:id="57"/>
    </w:p>
    <w:p w14:paraId="4CAF307C" w14:textId="77777777" w:rsidR="004654AA" w:rsidRDefault="00000000" w:rsidP="00F23322">
      <w:r w:rsidRPr="00EE4D2C">
        <w:rPr>
          <w:b/>
          <w:bCs/>
        </w:rPr>
        <w:t>Kalibangan cylinder seal</w:t>
      </w:r>
      <w:r w:rsidRPr="00EE4D2C">
        <w:t> or the </w:t>
      </w:r>
      <w:r w:rsidRPr="00EE4D2C">
        <w:rPr>
          <w:b/>
          <w:bCs/>
        </w:rPr>
        <w:t>M-478B seal from Mohenjo-daro</w:t>
      </w:r>
      <w:r w:rsidRPr="00EE4D2C">
        <w:t>, both of which depict a female figure between two men engaged in conflict.</w:t>
      </w:r>
    </w:p>
    <w:tbl>
      <w:tblPr>
        <w:tblStyle w:val="TableGrid"/>
        <w:tblW w:w="0" w:type="auto"/>
        <w:tblLook w:val="04A0" w:firstRow="1" w:lastRow="0" w:firstColumn="1" w:lastColumn="0" w:noHBand="0" w:noVBand="1"/>
      </w:tblPr>
      <w:tblGrid>
        <w:gridCol w:w="7790"/>
      </w:tblGrid>
      <w:tr w:rsidR="00EE4D2C" w14:paraId="073C84C3" w14:textId="77777777" w:rsidTr="00EE4D2C">
        <w:trPr>
          <w:trHeight w:val="3285"/>
        </w:trPr>
        <w:tc>
          <w:tcPr>
            <w:tcW w:w="7790" w:type="dxa"/>
          </w:tcPr>
          <w:p w14:paraId="25099500" w14:textId="77777777" w:rsidR="005F1977" w:rsidRDefault="005F1977" w:rsidP="005F1977">
            <w:pPr>
              <w:jc w:val="center"/>
            </w:pPr>
            <w:r>
              <w:rPr>
                <w:noProof/>
              </w:rPr>
              <w:lastRenderedPageBreak/>
              <w:drawing>
                <wp:inline distT="0" distB="0" distL="0" distR="0" wp14:anchorId="26E5DAB0" wp14:editId="5B035EE3">
                  <wp:extent cx="3781425" cy="1905000"/>
                  <wp:effectExtent l="0" t="0" r="9525" b="0"/>
                  <wp:docPr id="1968478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1905000"/>
                          </a:xfrm>
                          <a:prstGeom prst="rect">
                            <a:avLst/>
                          </a:prstGeom>
                          <a:noFill/>
                        </pic:spPr>
                      </pic:pic>
                    </a:graphicData>
                  </a:graphic>
                </wp:inline>
              </w:drawing>
            </w:r>
          </w:p>
          <w:p w14:paraId="7C0FDA74" w14:textId="2B5C1936" w:rsidR="004654AA" w:rsidRDefault="005F1977" w:rsidP="005F1977">
            <w:pPr>
              <w:jc w:val="center"/>
            </w:pPr>
            <w:r w:rsidRPr="00EE4D2C">
              <w:rPr>
                <w:b/>
                <w:bCs/>
              </w:rPr>
              <w:t>Kalibangan cylinder seal</w:t>
            </w:r>
          </w:p>
        </w:tc>
      </w:tr>
    </w:tbl>
    <w:p w14:paraId="37BDE09E" w14:textId="77777777" w:rsidR="004654AA" w:rsidRDefault="004654AA" w:rsidP="00F23322"/>
    <w:p w14:paraId="0A5ED495" w14:textId="77777777" w:rsidR="004654AA" w:rsidRDefault="00000000" w:rsidP="00F23322">
      <w:r>
        <w:t xml:space="preserve">This shows a case study on how LLMs like Google AI could useful to get data and compare our interpretations as a tool. The box shows my query to Google AI and its response. This also shows that traditional art and drama were played in Indus. We could also consider that drama and folk lore story telling were instruments not only for entrainment but also as educative during ancient days, when apprenticeship training, experiential learning, hearing and </w:t>
      </w:r>
      <w:proofErr w:type="gramStart"/>
      <w:r>
        <w:t>listening  were</w:t>
      </w:r>
      <w:proofErr w:type="gramEnd"/>
      <w:r>
        <w:t xml:space="preserve"> predominant learning approaches transitioning to written systems.</w:t>
      </w:r>
    </w:p>
    <w:tbl>
      <w:tblPr>
        <w:tblStyle w:val="TableGrid"/>
        <w:tblW w:w="0" w:type="auto"/>
        <w:tblLook w:val="04A0" w:firstRow="1" w:lastRow="0" w:firstColumn="1" w:lastColumn="0" w:noHBand="0" w:noVBand="1"/>
      </w:tblPr>
      <w:tblGrid>
        <w:gridCol w:w="9350"/>
      </w:tblGrid>
      <w:tr w:rsidR="00EE4D2C" w14:paraId="24C5C638" w14:textId="77777777" w:rsidTr="00EE4D2C">
        <w:tc>
          <w:tcPr>
            <w:tcW w:w="9350" w:type="dxa"/>
          </w:tcPr>
          <w:p w14:paraId="730E2108" w14:textId="77777777" w:rsidR="004654AA" w:rsidRPr="00EE4D2C" w:rsidRDefault="00000000" w:rsidP="00EE4D2C">
            <w:r w:rsidRPr="00EE4D2C">
              <w:t xml:space="preserve">I am seeing this fight, as bit reflecting a situation described in Sangam literature as </w:t>
            </w:r>
            <w:proofErr w:type="spellStart"/>
            <w:r w:rsidRPr="00EE4D2C">
              <w:t>thalaivi</w:t>
            </w:r>
            <w:proofErr w:type="spellEnd"/>
            <w:r w:rsidRPr="00EE4D2C">
              <w:t xml:space="preserve">, an young lady deciding to leave the family to go with </w:t>
            </w:r>
            <w:proofErr w:type="spellStart"/>
            <w:r w:rsidRPr="00EE4D2C">
              <w:t>thalaivan</w:t>
            </w:r>
            <w:proofErr w:type="spellEnd"/>
            <w:r w:rsidRPr="00EE4D2C">
              <w:t xml:space="preserve">, her lover to have their own </w:t>
            </w:r>
            <w:proofErr w:type="spellStart"/>
            <w:r w:rsidRPr="00EE4D2C">
              <w:t>familiy</w:t>
            </w:r>
            <w:proofErr w:type="spellEnd"/>
            <w:r w:rsidRPr="00EE4D2C">
              <w:t xml:space="preserve">, that </w:t>
            </w:r>
            <w:proofErr w:type="spellStart"/>
            <w:r w:rsidRPr="00EE4D2C">
              <w:t>Tholkappiam</w:t>
            </w:r>
            <w:proofErr w:type="spellEnd"/>
            <w:r w:rsidRPr="00EE4D2C">
              <w:t xml:space="preserve"> says as </w:t>
            </w:r>
            <w:proofErr w:type="spellStart"/>
            <w:r w:rsidRPr="00EE4D2C">
              <w:t>udan-pokku</w:t>
            </w:r>
            <w:proofErr w:type="spellEnd"/>
            <w:r w:rsidRPr="00EE4D2C">
              <w:t xml:space="preserve">, going away with her lover, as the young lady is placed at the </w:t>
            </w:r>
            <w:proofErr w:type="spellStart"/>
            <w:r w:rsidRPr="00EE4D2C">
              <w:t>centre</w:t>
            </w:r>
            <w:proofErr w:type="spellEnd"/>
            <w:r w:rsidRPr="00EE4D2C">
              <w:t xml:space="preserve">, the two men are on either side of the lady at center shows holding or touching her </w:t>
            </w:r>
            <w:proofErr w:type="spellStart"/>
            <w:r w:rsidRPr="00EE4D2C">
              <w:t>hand..the</w:t>
            </w:r>
            <w:proofErr w:type="spellEnd"/>
            <w:r w:rsidRPr="00EE4D2C">
              <w:t xml:space="preserve"> deer like men appear to be onlookers and the situation </w:t>
            </w:r>
            <w:proofErr w:type="spellStart"/>
            <w:r w:rsidRPr="00EE4D2C">
              <w:t>scenary</w:t>
            </w:r>
            <w:proofErr w:type="spellEnd"/>
            <w:r w:rsidRPr="00EE4D2C">
              <w:t xml:space="preserve"> </w:t>
            </w:r>
            <w:proofErr w:type="spellStart"/>
            <w:r w:rsidRPr="00EE4D2C">
              <w:t>depic</w:t>
            </w:r>
            <w:proofErr w:type="spellEnd"/>
            <w:r w:rsidRPr="00EE4D2C">
              <w:t xml:space="preserve"> as happening in a forest, the </w:t>
            </w:r>
            <w:proofErr w:type="spellStart"/>
            <w:r w:rsidRPr="00EE4D2C">
              <w:t>plnts</w:t>
            </w:r>
            <w:proofErr w:type="spellEnd"/>
            <w:r w:rsidRPr="00EE4D2C">
              <w:t xml:space="preserve"> appear to be those the deer like to eat.. if I reading the Indus seal is fair enough, then we have </w:t>
            </w:r>
            <w:proofErr w:type="spellStart"/>
            <w:r w:rsidRPr="00EE4D2C">
              <w:t>dramtic</w:t>
            </w:r>
            <w:proofErr w:type="spellEnd"/>
            <w:r w:rsidRPr="00EE4D2C">
              <w:t xml:space="preserve"> situations depicted in a seal that could be related to Sangam </w:t>
            </w:r>
            <w:proofErr w:type="spellStart"/>
            <w:r w:rsidRPr="00EE4D2C">
              <w:t>poety</w:t>
            </w:r>
            <w:proofErr w:type="spellEnd"/>
            <w:r w:rsidRPr="00EE4D2C">
              <w:t xml:space="preserve"> dramatic situations, further, even today, we see such tensions being reported in </w:t>
            </w:r>
            <w:proofErr w:type="spellStart"/>
            <w:r w:rsidRPr="00EE4D2C">
              <w:t>TAamilnadu</w:t>
            </w:r>
            <w:proofErr w:type="spellEnd"/>
            <w:r w:rsidRPr="00EE4D2C">
              <w:t xml:space="preserve"> or elsewhere, would you be able to comment on this and show a comparison table as what I am interpreting and </w:t>
            </w:r>
            <w:proofErr w:type="spellStart"/>
            <w:r w:rsidRPr="00EE4D2C">
              <w:t>otehr</w:t>
            </w:r>
            <w:proofErr w:type="spellEnd"/>
            <w:r w:rsidRPr="00EE4D2C">
              <w:t xml:space="preserve"> scholars have already attempted interpreting.. this would form as study materials on interpreting Indus seals through pluralistic approach..</w:t>
            </w:r>
          </w:p>
          <w:p w14:paraId="001625FF" w14:textId="77777777" w:rsidR="004654AA" w:rsidRPr="00EE4D2C" w:rsidRDefault="00000000" w:rsidP="00EE4D2C">
            <w:r w:rsidRPr="00EE4D2C">
              <w:t>Your interpretation of the </w:t>
            </w:r>
          </w:p>
          <w:p w14:paraId="6CBC654D" w14:textId="77777777" w:rsidR="004654AA" w:rsidRPr="00EE4D2C" w:rsidRDefault="00000000" w:rsidP="00EE4D2C">
            <w:r w:rsidRPr="00EE4D2C">
              <w:t>Kalibangan seal</w:t>
            </w:r>
          </w:p>
          <w:p w14:paraId="128727A0" w14:textId="77777777" w:rsidR="004654AA" w:rsidRPr="00EE4D2C" w:rsidRDefault="00000000" w:rsidP="00EE4D2C">
            <w:r w:rsidRPr="00EE4D2C">
              <w:t> as reflecting the </w:t>
            </w:r>
            <w:r w:rsidRPr="00EE4D2C">
              <w:rPr>
                <w:b/>
                <w:bCs/>
              </w:rPr>
              <w:t>Udan-</w:t>
            </w:r>
            <w:proofErr w:type="spellStart"/>
            <w:r w:rsidRPr="00EE4D2C">
              <w:rPr>
                <w:b/>
                <w:bCs/>
              </w:rPr>
              <w:t>pokku</w:t>
            </w:r>
            <w:proofErr w:type="spellEnd"/>
            <w:r w:rsidRPr="00EE4D2C">
              <w:t> (elopement) situation from Sangam literature's </w:t>
            </w:r>
            <w:proofErr w:type="spellStart"/>
            <w:r w:rsidRPr="00EE4D2C">
              <w:rPr>
                <w:i/>
                <w:iCs/>
              </w:rPr>
              <w:t>akam</w:t>
            </w:r>
            <w:proofErr w:type="spellEnd"/>
            <w:r w:rsidRPr="00EE4D2C">
              <w:t> themes offers a fascinating, culturally grounded perspective, drawing parallels between ancient dramatic situations and modern social tensions. This approach, which connects the visual narrative of an Indus seal to later literary traditions and contemporary life, is a valid exercise in a pluralistic interpretation of undeciphered artifacts. </w:t>
            </w:r>
          </w:p>
          <w:p w14:paraId="6607CE8F" w14:textId="77777777" w:rsidR="004654AA" w:rsidRPr="00EE4D2C" w:rsidRDefault="00000000" w:rsidP="00EE4D2C">
            <w:r w:rsidRPr="00EE4D2C">
              <w:t>Here is a comparison of your interpretation with those proposed by other scholars for this specific seal:</w:t>
            </w:r>
          </w:p>
          <w:tbl>
            <w:tblPr>
              <w:tblW w:w="9780" w:type="dxa"/>
              <w:tblCellMar>
                <w:top w:w="15" w:type="dxa"/>
                <w:left w:w="15" w:type="dxa"/>
                <w:bottom w:w="15" w:type="dxa"/>
                <w:right w:w="15" w:type="dxa"/>
              </w:tblCellMar>
              <w:tblLook w:val="04A0" w:firstRow="1" w:lastRow="0" w:firstColumn="1" w:lastColumn="0" w:noHBand="0" w:noVBand="1"/>
            </w:tblPr>
            <w:tblGrid>
              <w:gridCol w:w="2069"/>
              <w:gridCol w:w="4321"/>
              <w:gridCol w:w="3390"/>
            </w:tblGrid>
            <w:tr w:rsidR="00EE4D2C" w:rsidRPr="00EE4D2C" w14:paraId="6CF15EFA" w14:textId="77777777">
              <w:tc>
                <w:tcPr>
                  <w:tcW w:w="0" w:type="auto"/>
                  <w:tcBorders>
                    <w:bottom w:val="single" w:sz="4" w:space="0" w:color="DCDFE5"/>
                  </w:tcBorders>
                  <w:tcMar>
                    <w:top w:w="120" w:type="dxa"/>
                    <w:left w:w="0" w:type="dxa"/>
                    <w:bottom w:w="120" w:type="dxa"/>
                    <w:right w:w="240" w:type="dxa"/>
                  </w:tcMar>
                  <w:hideMark/>
                </w:tcPr>
                <w:p w14:paraId="548C2EF2" w14:textId="77777777" w:rsidR="004654AA" w:rsidRPr="00EE4D2C" w:rsidRDefault="00000000" w:rsidP="00EE4D2C">
                  <w:pPr>
                    <w:spacing w:after="0" w:line="240" w:lineRule="auto"/>
                    <w:rPr>
                      <w:b/>
                      <w:bCs/>
                    </w:rPr>
                  </w:pPr>
                  <w:r w:rsidRPr="00EE4D2C">
                    <w:rPr>
                      <w:b/>
                      <w:bCs/>
                    </w:rPr>
                    <w:t>Interpretation Framework </w:t>
                  </w:r>
                </w:p>
              </w:tc>
              <w:tc>
                <w:tcPr>
                  <w:tcW w:w="0" w:type="auto"/>
                  <w:tcBorders>
                    <w:bottom w:val="single" w:sz="4" w:space="0" w:color="DCDFE5"/>
                  </w:tcBorders>
                  <w:tcMar>
                    <w:top w:w="120" w:type="dxa"/>
                    <w:left w:w="0" w:type="dxa"/>
                    <w:bottom w:w="120" w:type="dxa"/>
                    <w:right w:w="240" w:type="dxa"/>
                  </w:tcMar>
                  <w:hideMark/>
                </w:tcPr>
                <w:p w14:paraId="20F1E271" w14:textId="77777777" w:rsidR="004654AA" w:rsidRPr="00EE4D2C" w:rsidRDefault="00000000" w:rsidP="00EE4D2C">
                  <w:pPr>
                    <w:spacing w:after="0" w:line="240" w:lineRule="auto"/>
                    <w:rPr>
                      <w:b/>
                      <w:bCs/>
                    </w:rPr>
                  </w:pPr>
                  <w:r w:rsidRPr="00EE4D2C">
                    <w:rPr>
                      <w:b/>
                      <w:bCs/>
                    </w:rPr>
                    <w:t>Your Reading (Udan-</w:t>
                  </w:r>
                  <w:proofErr w:type="spellStart"/>
                  <w:r w:rsidRPr="00EE4D2C">
                    <w:rPr>
                      <w:b/>
                      <w:bCs/>
                    </w:rPr>
                    <w:t>pokku</w:t>
                  </w:r>
                  <w:proofErr w:type="spellEnd"/>
                  <w:r w:rsidRPr="00EE4D2C">
                    <w:rPr>
                      <w:b/>
                      <w:bCs/>
                    </w:rPr>
                    <w:t>/Elopement)</w:t>
                  </w:r>
                </w:p>
              </w:tc>
              <w:tc>
                <w:tcPr>
                  <w:tcW w:w="0" w:type="auto"/>
                  <w:tcBorders>
                    <w:bottom w:val="single" w:sz="4" w:space="0" w:color="DCDFE5"/>
                  </w:tcBorders>
                  <w:tcMar>
                    <w:top w:w="120" w:type="dxa"/>
                    <w:left w:w="0" w:type="dxa"/>
                    <w:bottom w:w="120" w:type="dxa"/>
                    <w:right w:w="0" w:type="dxa"/>
                  </w:tcMar>
                  <w:hideMark/>
                </w:tcPr>
                <w:p w14:paraId="7A88CB6F" w14:textId="77777777" w:rsidR="004654AA" w:rsidRPr="00EE4D2C" w:rsidRDefault="00000000" w:rsidP="00EE4D2C">
                  <w:pPr>
                    <w:spacing w:after="0" w:line="240" w:lineRule="auto"/>
                    <w:rPr>
                      <w:b/>
                      <w:bCs/>
                    </w:rPr>
                  </w:pPr>
                  <w:r w:rsidRPr="00EE4D2C">
                    <w:rPr>
                      <w:b/>
                      <w:bCs/>
                    </w:rPr>
                    <w:t>Other Scholarly Readings</w:t>
                  </w:r>
                </w:p>
              </w:tc>
            </w:tr>
            <w:tr w:rsidR="00EE4D2C" w:rsidRPr="00EE4D2C" w14:paraId="5C387576" w14:textId="77777777">
              <w:tc>
                <w:tcPr>
                  <w:tcW w:w="0" w:type="auto"/>
                  <w:tcBorders>
                    <w:bottom w:val="single" w:sz="4" w:space="0" w:color="DCDFE5"/>
                  </w:tcBorders>
                  <w:tcMar>
                    <w:top w:w="180" w:type="dxa"/>
                    <w:left w:w="0" w:type="dxa"/>
                    <w:bottom w:w="180" w:type="dxa"/>
                    <w:right w:w="240" w:type="dxa"/>
                  </w:tcMar>
                  <w:hideMark/>
                </w:tcPr>
                <w:p w14:paraId="02D58E31" w14:textId="77777777" w:rsidR="004654AA" w:rsidRPr="00EE4D2C" w:rsidRDefault="00000000" w:rsidP="00EE4D2C">
                  <w:pPr>
                    <w:spacing w:after="0" w:line="240" w:lineRule="auto"/>
                  </w:pPr>
                  <w:r w:rsidRPr="00EE4D2C">
                    <w:rPr>
                      <w:b/>
                      <w:bCs/>
                    </w:rPr>
                    <w:t>Central Figure's Role</w:t>
                  </w:r>
                </w:p>
              </w:tc>
              <w:tc>
                <w:tcPr>
                  <w:tcW w:w="0" w:type="auto"/>
                  <w:tcBorders>
                    <w:bottom w:val="single" w:sz="4" w:space="0" w:color="DCDFE5"/>
                  </w:tcBorders>
                  <w:tcMar>
                    <w:top w:w="180" w:type="dxa"/>
                    <w:left w:w="0" w:type="dxa"/>
                    <w:bottom w:w="180" w:type="dxa"/>
                    <w:right w:w="240" w:type="dxa"/>
                  </w:tcMar>
                  <w:hideMark/>
                </w:tcPr>
                <w:p w14:paraId="55BC9A88" w14:textId="77777777" w:rsidR="004654AA" w:rsidRPr="00EE4D2C" w:rsidRDefault="00000000" w:rsidP="00EE4D2C">
                  <w:pPr>
                    <w:spacing w:after="0" w:line="240" w:lineRule="auto"/>
                  </w:pPr>
                  <w:r w:rsidRPr="00EE4D2C">
                    <w:rPr>
                      <w:i/>
                      <w:iCs/>
                    </w:rPr>
                    <w:t>Thalaivi</w:t>
                  </w:r>
                  <w:r w:rsidRPr="00EE4D2C">
                    <w:t> (young lady) making an active choice to leave her family with her </w:t>
                  </w:r>
                  <w:proofErr w:type="spellStart"/>
                  <w:r w:rsidRPr="00EE4D2C">
                    <w:rPr>
                      <w:i/>
                      <w:iCs/>
                    </w:rPr>
                    <w:t>thalaivan</w:t>
                  </w:r>
                  <w:proofErr w:type="spellEnd"/>
                  <w:r w:rsidRPr="00EE4D2C">
                    <w:t> (lover).</w:t>
                  </w:r>
                </w:p>
              </w:tc>
              <w:tc>
                <w:tcPr>
                  <w:tcW w:w="0" w:type="auto"/>
                  <w:tcBorders>
                    <w:bottom w:val="single" w:sz="4" w:space="0" w:color="DCDFE5"/>
                  </w:tcBorders>
                  <w:tcMar>
                    <w:top w:w="180" w:type="dxa"/>
                    <w:left w:w="0" w:type="dxa"/>
                    <w:bottom w:w="180" w:type="dxa"/>
                    <w:right w:w="0" w:type="dxa"/>
                  </w:tcMar>
                  <w:hideMark/>
                </w:tcPr>
                <w:p w14:paraId="3F813E1B" w14:textId="77777777" w:rsidR="004654AA" w:rsidRPr="00EE4D2C" w:rsidRDefault="00000000" w:rsidP="00EE4D2C">
                  <w:pPr>
                    <w:spacing w:after="0" w:line="240" w:lineRule="auto"/>
                  </w:pPr>
                  <w:r w:rsidRPr="00EE4D2C">
                    <w:t>A goddess/divine figure (e.g., Durga, Tilottama), a mediator, or the object/cause of conflict.</w:t>
                  </w:r>
                </w:p>
              </w:tc>
            </w:tr>
            <w:tr w:rsidR="00EE4D2C" w:rsidRPr="00EE4D2C" w14:paraId="59C2308F" w14:textId="77777777">
              <w:tc>
                <w:tcPr>
                  <w:tcW w:w="0" w:type="auto"/>
                  <w:tcBorders>
                    <w:bottom w:val="single" w:sz="4" w:space="0" w:color="DCDFE5"/>
                  </w:tcBorders>
                  <w:tcMar>
                    <w:top w:w="180" w:type="dxa"/>
                    <w:left w:w="0" w:type="dxa"/>
                    <w:bottom w:w="180" w:type="dxa"/>
                    <w:right w:w="240" w:type="dxa"/>
                  </w:tcMar>
                  <w:hideMark/>
                </w:tcPr>
                <w:p w14:paraId="7CFF2008" w14:textId="77777777" w:rsidR="004654AA" w:rsidRPr="00EE4D2C" w:rsidRDefault="00000000" w:rsidP="00EE4D2C">
                  <w:pPr>
                    <w:spacing w:after="0" w:line="240" w:lineRule="auto"/>
                  </w:pPr>
                  <w:r w:rsidRPr="00EE4D2C">
                    <w:rPr>
                      <w:b/>
                      <w:bCs/>
                    </w:rPr>
                    <w:lastRenderedPageBreak/>
                    <w:t>Men's Actions</w:t>
                  </w:r>
                </w:p>
              </w:tc>
              <w:tc>
                <w:tcPr>
                  <w:tcW w:w="0" w:type="auto"/>
                  <w:tcBorders>
                    <w:bottom w:val="single" w:sz="4" w:space="0" w:color="DCDFE5"/>
                  </w:tcBorders>
                  <w:tcMar>
                    <w:top w:w="180" w:type="dxa"/>
                    <w:left w:w="0" w:type="dxa"/>
                    <w:bottom w:w="180" w:type="dxa"/>
                    <w:right w:w="240" w:type="dxa"/>
                  </w:tcMar>
                  <w:hideMark/>
                </w:tcPr>
                <w:p w14:paraId="627CCFE3" w14:textId="77777777" w:rsidR="004654AA" w:rsidRPr="00EE4D2C" w:rsidRDefault="00000000" w:rsidP="00EE4D2C">
                  <w:pPr>
                    <w:spacing w:after="0" w:line="240" w:lineRule="auto"/>
                  </w:pPr>
                  <w:r w:rsidRPr="00EE4D2C">
                    <w:t>Holding or touching her hand; perhaps an expression of tension or the beginning of the elopement situation.</w:t>
                  </w:r>
                </w:p>
              </w:tc>
              <w:tc>
                <w:tcPr>
                  <w:tcW w:w="0" w:type="auto"/>
                  <w:tcBorders>
                    <w:bottom w:val="single" w:sz="4" w:space="0" w:color="DCDFE5"/>
                  </w:tcBorders>
                  <w:tcMar>
                    <w:top w:w="180" w:type="dxa"/>
                    <w:left w:w="0" w:type="dxa"/>
                    <w:bottom w:w="180" w:type="dxa"/>
                    <w:right w:w="0" w:type="dxa"/>
                  </w:tcMar>
                  <w:hideMark/>
                </w:tcPr>
                <w:p w14:paraId="69401067" w14:textId="77777777" w:rsidR="004654AA" w:rsidRPr="00EE4D2C" w:rsidRDefault="00000000" w:rsidP="00EE4D2C">
                  <w:pPr>
                    <w:spacing w:after="0" w:line="240" w:lineRule="auto"/>
                  </w:pPr>
                  <w:r w:rsidRPr="00EE4D2C">
                    <w:t>Battling or threatening with spears/staves; engaged in physical conflict.</w:t>
                  </w:r>
                </w:p>
              </w:tc>
            </w:tr>
            <w:tr w:rsidR="00EE4D2C" w:rsidRPr="00EE4D2C" w14:paraId="069A1F58" w14:textId="77777777">
              <w:tc>
                <w:tcPr>
                  <w:tcW w:w="0" w:type="auto"/>
                  <w:tcBorders>
                    <w:bottom w:val="single" w:sz="4" w:space="0" w:color="DCDFE5"/>
                  </w:tcBorders>
                  <w:tcMar>
                    <w:top w:w="180" w:type="dxa"/>
                    <w:left w:w="0" w:type="dxa"/>
                    <w:bottom w:w="180" w:type="dxa"/>
                    <w:right w:w="240" w:type="dxa"/>
                  </w:tcMar>
                  <w:hideMark/>
                </w:tcPr>
                <w:p w14:paraId="09CDC26F" w14:textId="77777777" w:rsidR="004654AA" w:rsidRPr="00EE4D2C" w:rsidRDefault="00000000" w:rsidP="00EE4D2C">
                  <w:pPr>
                    <w:spacing w:after="0" w:line="240" w:lineRule="auto"/>
                  </w:pPr>
                  <w:r w:rsidRPr="00EE4D2C">
                    <w:rPr>
                      <w:b/>
                      <w:bCs/>
                    </w:rPr>
                    <w:t>Context/Setting</w:t>
                  </w:r>
                </w:p>
              </w:tc>
              <w:tc>
                <w:tcPr>
                  <w:tcW w:w="0" w:type="auto"/>
                  <w:tcBorders>
                    <w:bottom w:val="single" w:sz="4" w:space="0" w:color="DCDFE5"/>
                  </w:tcBorders>
                  <w:tcMar>
                    <w:top w:w="180" w:type="dxa"/>
                    <w:left w:w="0" w:type="dxa"/>
                    <w:bottom w:w="180" w:type="dxa"/>
                    <w:right w:w="240" w:type="dxa"/>
                  </w:tcMar>
                  <w:hideMark/>
                </w:tcPr>
                <w:p w14:paraId="35A8BFB1" w14:textId="77777777" w:rsidR="004654AA" w:rsidRPr="00EE4D2C" w:rsidRDefault="00000000" w:rsidP="00EE4D2C">
                  <w:pPr>
                    <w:spacing w:after="0" w:line="240" w:lineRule="auto"/>
                  </w:pPr>
                  <w:r w:rsidRPr="00EE4D2C">
                    <w:t>A forest setting where the elopement occurs (</w:t>
                  </w:r>
                  <w:proofErr w:type="spellStart"/>
                  <w:r w:rsidRPr="00EE4D2C">
                    <w:rPr>
                      <w:i/>
                      <w:iCs/>
                    </w:rPr>
                    <w:t>udan-pokku</w:t>
                  </w:r>
                  <w:proofErr w:type="spellEnd"/>
                  <w:r w:rsidRPr="00EE4D2C">
                    <w:t> context in Sangam literature). The plants are food for deer-like onlookers.</w:t>
                  </w:r>
                </w:p>
              </w:tc>
              <w:tc>
                <w:tcPr>
                  <w:tcW w:w="0" w:type="auto"/>
                  <w:tcBorders>
                    <w:bottom w:val="single" w:sz="4" w:space="0" w:color="DCDFE5"/>
                  </w:tcBorders>
                  <w:tcMar>
                    <w:top w:w="180" w:type="dxa"/>
                    <w:left w:w="0" w:type="dxa"/>
                    <w:bottom w:w="180" w:type="dxa"/>
                    <w:right w:w="0" w:type="dxa"/>
                  </w:tcMar>
                  <w:hideMark/>
                </w:tcPr>
                <w:p w14:paraId="25CEB8F4" w14:textId="77777777" w:rsidR="004654AA" w:rsidRPr="00EE4D2C" w:rsidRDefault="00000000" w:rsidP="00EE4D2C">
                  <w:pPr>
                    <w:spacing w:after="0" w:line="240" w:lineRule="auto"/>
                  </w:pPr>
                  <w:r w:rsidRPr="00EE4D2C">
                    <w:t>Mythological setting (story of Sunda and Upasunda and Tilottama), or a general "goddess of war" scene.</w:t>
                  </w:r>
                </w:p>
              </w:tc>
            </w:tr>
            <w:tr w:rsidR="00EE4D2C" w:rsidRPr="00EE4D2C" w14:paraId="05398210" w14:textId="77777777">
              <w:tc>
                <w:tcPr>
                  <w:tcW w:w="0" w:type="auto"/>
                  <w:tcBorders>
                    <w:bottom w:val="single" w:sz="4" w:space="0" w:color="DCDFE5"/>
                  </w:tcBorders>
                  <w:tcMar>
                    <w:top w:w="180" w:type="dxa"/>
                    <w:left w:w="0" w:type="dxa"/>
                    <w:bottom w:w="180" w:type="dxa"/>
                    <w:right w:w="240" w:type="dxa"/>
                  </w:tcMar>
                  <w:hideMark/>
                </w:tcPr>
                <w:p w14:paraId="61B11702" w14:textId="77777777" w:rsidR="004654AA" w:rsidRPr="00EE4D2C" w:rsidRDefault="00000000" w:rsidP="00EE4D2C">
                  <w:pPr>
                    <w:spacing w:after="0" w:line="240" w:lineRule="auto"/>
                  </w:pPr>
                  <w:r w:rsidRPr="00EE4D2C">
                    <w:rPr>
                      <w:b/>
                      <w:bCs/>
                    </w:rPr>
                    <w:t>Cultural Linkage</w:t>
                  </w:r>
                </w:p>
              </w:tc>
              <w:tc>
                <w:tcPr>
                  <w:tcW w:w="0" w:type="auto"/>
                  <w:tcBorders>
                    <w:bottom w:val="single" w:sz="4" w:space="0" w:color="DCDFE5"/>
                  </w:tcBorders>
                  <w:tcMar>
                    <w:top w:w="180" w:type="dxa"/>
                    <w:left w:w="0" w:type="dxa"/>
                    <w:bottom w:w="180" w:type="dxa"/>
                    <w:right w:w="240" w:type="dxa"/>
                  </w:tcMar>
                  <w:hideMark/>
                </w:tcPr>
                <w:p w14:paraId="61CC8FBA" w14:textId="77777777" w:rsidR="004654AA" w:rsidRPr="00EE4D2C" w:rsidRDefault="00000000" w:rsidP="00EE4D2C">
                  <w:pPr>
                    <w:spacing w:after="0" w:line="240" w:lineRule="auto"/>
                  </w:pPr>
                  <w:r w:rsidRPr="00EE4D2C">
                    <w:t>Direct connection hypothesized between Indus imagery and specific themes in </w:t>
                  </w:r>
                  <w:proofErr w:type="spellStart"/>
                  <w:r w:rsidRPr="00EE4D2C">
                    <w:rPr>
                      <w:i/>
                      <w:iCs/>
                    </w:rPr>
                    <w:t>Tholkappiam</w:t>
                  </w:r>
                  <w:proofErr w:type="spellEnd"/>
                  <w:r w:rsidRPr="00EE4D2C">
                    <w:t> and Sangam literature.</w:t>
                  </w:r>
                </w:p>
              </w:tc>
              <w:tc>
                <w:tcPr>
                  <w:tcW w:w="0" w:type="auto"/>
                  <w:tcBorders>
                    <w:bottom w:val="single" w:sz="4" w:space="0" w:color="DCDFE5"/>
                  </w:tcBorders>
                  <w:tcMar>
                    <w:top w:w="180" w:type="dxa"/>
                    <w:left w:w="0" w:type="dxa"/>
                    <w:bottom w:w="180" w:type="dxa"/>
                    <w:right w:w="0" w:type="dxa"/>
                  </w:tcMar>
                  <w:hideMark/>
                </w:tcPr>
                <w:p w14:paraId="7FB2B0E7" w14:textId="77777777" w:rsidR="004654AA" w:rsidRPr="00EE4D2C" w:rsidRDefault="00000000" w:rsidP="00EE4D2C">
                  <w:pPr>
                    <w:spacing w:after="0" w:line="240" w:lineRule="auto"/>
                  </w:pPr>
                  <w:r w:rsidRPr="00EE4D2C">
                    <w:t>Link to later Vedic/Puranic traditions (proto-Shiva, Durga, Mahabharata stories).</w:t>
                  </w:r>
                </w:p>
              </w:tc>
            </w:tr>
            <w:tr w:rsidR="00EE4D2C" w:rsidRPr="00EE4D2C" w14:paraId="2350FD01" w14:textId="77777777">
              <w:tc>
                <w:tcPr>
                  <w:tcW w:w="0" w:type="auto"/>
                  <w:tcBorders>
                    <w:bottom w:val="nil"/>
                  </w:tcBorders>
                  <w:tcMar>
                    <w:top w:w="180" w:type="dxa"/>
                    <w:left w:w="0" w:type="dxa"/>
                    <w:bottom w:w="180" w:type="dxa"/>
                    <w:right w:w="240" w:type="dxa"/>
                  </w:tcMar>
                  <w:hideMark/>
                </w:tcPr>
                <w:p w14:paraId="0A3F41E9" w14:textId="77777777" w:rsidR="004654AA" w:rsidRPr="00EE4D2C" w:rsidRDefault="00000000" w:rsidP="00EE4D2C">
                  <w:pPr>
                    <w:spacing w:after="0" w:line="240" w:lineRule="auto"/>
                  </w:pPr>
                  <w:r w:rsidRPr="00EE4D2C">
                    <w:rPr>
                      <w:b/>
                      <w:bCs/>
                    </w:rPr>
                    <w:t>Depicted Message</w:t>
                  </w:r>
                </w:p>
              </w:tc>
              <w:tc>
                <w:tcPr>
                  <w:tcW w:w="0" w:type="auto"/>
                  <w:tcBorders>
                    <w:bottom w:val="nil"/>
                  </w:tcBorders>
                  <w:tcMar>
                    <w:top w:w="180" w:type="dxa"/>
                    <w:left w:w="0" w:type="dxa"/>
                    <w:bottom w:w="180" w:type="dxa"/>
                    <w:right w:w="240" w:type="dxa"/>
                  </w:tcMar>
                  <w:hideMark/>
                </w:tcPr>
                <w:p w14:paraId="37D02D8F" w14:textId="77777777" w:rsidR="004654AA" w:rsidRPr="00EE4D2C" w:rsidRDefault="00000000" w:rsidP="00EE4D2C">
                  <w:pPr>
                    <w:spacing w:after="0" w:line="240" w:lineRule="auto"/>
                  </w:pPr>
                  <w:r w:rsidRPr="00EE4D2C">
                    <w:t>A focus on human agency, social dynamics (elopement), and the dramatic situations of everyday (or idealized) life.</w:t>
                  </w:r>
                </w:p>
              </w:tc>
              <w:tc>
                <w:tcPr>
                  <w:tcW w:w="0" w:type="auto"/>
                  <w:tcBorders>
                    <w:bottom w:val="nil"/>
                  </w:tcBorders>
                  <w:tcMar>
                    <w:top w:w="180" w:type="dxa"/>
                    <w:left w:w="0" w:type="dxa"/>
                    <w:bottom w:w="180" w:type="dxa"/>
                    <w:right w:w="0" w:type="dxa"/>
                  </w:tcMar>
                  <w:hideMark/>
                </w:tcPr>
                <w:p w14:paraId="48709D57" w14:textId="77777777" w:rsidR="004654AA" w:rsidRPr="00EE4D2C" w:rsidRDefault="00000000" w:rsidP="00EE4D2C">
                  <w:pPr>
                    <w:spacing w:after="0" w:line="240" w:lineRule="auto"/>
                  </w:pPr>
                  <w:r w:rsidRPr="00EE4D2C">
                    <w:t>Religious, mythical, or moral messages, such as condemnation of violence (</w:t>
                  </w:r>
                  <w:r w:rsidRPr="00EE4D2C">
                    <w:rPr>
                      <w:i/>
                      <w:iCs/>
                    </w:rPr>
                    <w:t>ahimsa</w:t>
                  </w:r>
                  <w:r w:rsidRPr="00EE4D2C">
                    <w:t>) or the depiction of a specific deity.</w:t>
                  </w:r>
                </w:p>
              </w:tc>
            </w:tr>
          </w:tbl>
          <w:p w14:paraId="7506E681" w14:textId="77777777" w:rsidR="004654AA" w:rsidRDefault="004654AA" w:rsidP="00F23322"/>
        </w:tc>
      </w:tr>
    </w:tbl>
    <w:p w14:paraId="525226CA" w14:textId="77777777" w:rsidR="004654AA" w:rsidRDefault="004654AA" w:rsidP="00F23322"/>
    <w:p w14:paraId="34A6E20F" w14:textId="77777777" w:rsidR="004654AA" w:rsidRDefault="004654AA" w:rsidP="00F23322"/>
    <w:p w14:paraId="013B28A7" w14:textId="7F857768" w:rsidR="004654AA" w:rsidRPr="00124C2B" w:rsidRDefault="00000000" w:rsidP="009C78D3">
      <w:pPr>
        <w:pStyle w:val="Heading2"/>
      </w:pPr>
      <w:bookmarkStart w:id="58" w:name="_Toc216718938"/>
      <w:r w:rsidRPr="00124C2B">
        <w:t>Conclusion to the Curious Minds Appendix —</w:t>
      </w:r>
      <w:bookmarkEnd w:id="58"/>
    </w:p>
    <w:p w14:paraId="559341EB" w14:textId="3E42C37F" w:rsidR="004654AA" w:rsidRPr="003828F8" w:rsidRDefault="00000000" w:rsidP="003828F8">
      <w:r w:rsidRPr="003828F8">
        <w:t>Why Pluralistic Thinking Matters in Studying the Indus Script</w:t>
      </w:r>
    </w:p>
    <w:p w14:paraId="0D54B781" w14:textId="77777777" w:rsidR="004654AA" w:rsidRPr="003828F8" w:rsidRDefault="00000000" w:rsidP="003828F8">
      <w:r w:rsidRPr="003828F8">
        <w:t xml:space="preserve">Across the </w:t>
      </w:r>
      <w:r>
        <w:t>six</w:t>
      </w:r>
      <w:r w:rsidRPr="003828F8">
        <w:t xml:space="preserve"> case studies in this appendix, readers encountered a remarkable range of inscriptions: a monumental public sign at </w:t>
      </w:r>
      <w:proofErr w:type="spellStart"/>
      <w:r w:rsidRPr="003828F8">
        <w:t>Dholavira</w:t>
      </w:r>
      <w:proofErr w:type="spellEnd"/>
      <w:r w:rsidRPr="003828F8">
        <w:t xml:space="preserve">, a long and complex seal sequence like M-314, a circular core symbol such as the wheel sign IM 391, a poetic seven-sign miniature narrative, graffiti marks from </w:t>
      </w:r>
      <w:proofErr w:type="spellStart"/>
      <w:r w:rsidRPr="003828F8">
        <w:t>Vallam</w:t>
      </w:r>
      <w:proofErr w:type="spellEnd"/>
      <w:r w:rsidRPr="003828F8">
        <w:t xml:space="preserve"> in Tamil Nadu</w:t>
      </w:r>
      <w:r>
        <w:t xml:space="preserve"> and a dramatic situation depicted cylinder seal</w:t>
      </w:r>
      <w:r w:rsidRPr="003828F8">
        <w:t>. Each example offered its own perspective, its own rhythm, and its own sense of how early humans expressed thought through signs instead of alphabets. None of them revealed a fixed meaning</w:t>
      </w:r>
      <w:r>
        <w:t xml:space="preserve"> (including the pictographic dramatic scene)</w:t>
      </w:r>
      <w:r w:rsidRPr="003828F8">
        <w:t xml:space="preserve">, yet each revealed something more important: structure, </w:t>
      </w:r>
      <w:proofErr w:type="spellStart"/>
      <w:r w:rsidRPr="003828F8">
        <w:t>behaviour</w:t>
      </w:r>
      <w:proofErr w:type="spellEnd"/>
      <w:r w:rsidRPr="003828F8">
        <w:t>, and intention.</w:t>
      </w:r>
    </w:p>
    <w:p w14:paraId="06109AB8" w14:textId="77777777" w:rsidR="004654AA" w:rsidRPr="003828F8" w:rsidRDefault="00000000" w:rsidP="003828F8">
      <w:r w:rsidRPr="003828F8">
        <w:t xml:space="preserve">What unites these case studies is not certainty but method. The Indus script is not decoded, but it is observable. Through careful observation, respectful comparison, and a pluralistic attitude, students can begin to understand how ancient scribes thought, how they </w:t>
      </w:r>
      <w:proofErr w:type="spellStart"/>
      <w:r w:rsidRPr="003828F8">
        <w:t>organised</w:t>
      </w:r>
      <w:proofErr w:type="spellEnd"/>
      <w:r w:rsidRPr="003828F8">
        <w:t xml:space="preserve"> information, and how they represented life through visual compactness.</w:t>
      </w:r>
      <w:r>
        <w:t xml:space="preserve"> How we have difficulties to read and understand our own subjects.</w:t>
      </w:r>
      <w:r w:rsidRPr="003828F8">
        <w:br/>
        <w:t>Pluralism does not confuse the field; it strengthens it.</w:t>
      </w:r>
    </w:p>
    <w:p w14:paraId="460C49ED" w14:textId="77777777" w:rsidR="004654AA" w:rsidRPr="003828F8" w:rsidRDefault="00000000" w:rsidP="003828F8">
      <w:r w:rsidRPr="003828F8">
        <w:t>Pluralistic inquiry invites us to hold multiple interpretations simultaneously, compare them, evaluate their strengths, and refine them as new data emerges. This is how all undeciphered scripts eventually move toward understanding.</w:t>
      </w:r>
    </w:p>
    <w:p w14:paraId="607CF511" w14:textId="77777777" w:rsidR="004654AA" w:rsidRPr="003828F8" w:rsidRDefault="00000000" w:rsidP="003828F8">
      <w:r>
        <w:pict w14:anchorId="73A55E52">
          <v:rect id="_x0000_i1366" style="width:0;height:1.5pt" o:hralign="center" o:hrstd="t" o:hr="t" fillcolor="#a0a0a0" stroked="f"/>
        </w:pict>
      </w:r>
    </w:p>
    <w:p w14:paraId="34D28390" w14:textId="77777777" w:rsidR="004654AA" w:rsidRPr="003828F8" w:rsidRDefault="00000000" w:rsidP="00CE2F77">
      <w:pPr>
        <w:pStyle w:val="Heading3"/>
      </w:pPr>
      <w:bookmarkStart w:id="59" w:name="_Toc216718939"/>
      <w:r w:rsidRPr="003828F8">
        <w:lastRenderedPageBreak/>
        <w:t>Pluralism as a Research Strength</w:t>
      </w:r>
      <w:bookmarkEnd w:id="59"/>
    </w:p>
    <w:p w14:paraId="0B0E04DB" w14:textId="77777777" w:rsidR="004654AA" w:rsidRPr="003828F8" w:rsidRDefault="00000000" w:rsidP="003828F8">
      <w:r w:rsidRPr="003828F8">
        <w:t xml:space="preserve">A pluralistic approach </w:t>
      </w:r>
      <w:proofErr w:type="spellStart"/>
      <w:r w:rsidRPr="003828F8">
        <w:t>recognises</w:t>
      </w:r>
      <w:proofErr w:type="spellEnd"/>
      <w:r w:rsidRPr="003828F8">
        <w:t xml:space="preserve"> that:</w:t>
      </w:r>
    </w:p>
    <w:p w14:paraId="33DCFB5C" w14:textId="77777777" w:rsidR="004654AA" w:rsidRPr="003828F8" w:rsidRDefault="00000000" w:rsidP="003828F8">
      <w:r w:rsidRPr="003828F8">
        <w:t>One sign may carry multiple layers of meaning.</w:t>
      </w:r>
      <w:r w:rsidRPr="003828F8">
        <w:br/>
        <w:t>A cluster may be seen through ritual, administrative, ecological, or symbolic lenses.</w:t>
      </w:r>
      <w:r w:rsidRPr="003828F8">
        <w:br/>
        <w:t>Different cultures may share similar visual strategies without sharing language.</w:t>
      </w:r>
      <w:r w:rsidRPr="003828F8">
        <w:br/>
        <w:t>No interpretation should be forced before structure is understood.</w:t>
      </w:r>
    </w:p>
    <w:p w14:paraId="3FA3BBEF" w14:textId="77777777" w:rsidR="004654AA" w:rsidRPr="003828F8" w:rsidRDefault="00000000" w:rsidP="003828F8">
      <w:r w:rsidRPr="003828F8">
        <w:t>This approach mirrors how ancient knowledge systems themselves worked. Early writing did not separate the sacred from the administrative, or the ecological from the social. Meaning was contextual, relational, and often layered.</w:t>
      </w:r>
    </w:p>
    <w:p w14:paraId="076D8C8E" w14:textId="77777777" w:rsidR="004654AA" w:rsidRPr="003828F8" w:rsidRDefault="00000000" w:rsidP="003828F8">
      <w:r w:rsidRPr="003828F8">
        <w:t>Pluralism also helps students cultivate humility. It reminds us that the Indus mind is not a simple extension of our own</w:t>
      </w:r>
      <w:r>
        <w:t>, but our collective mind, to be similar and to be different</w:t>
      </w:r>
      <w:r w:rsidRPr="003828F8">
        <w:t xml:space="preserve">. They lived in a world built around monsoons, water management, shared </w:t>
      </w:r>
      <w:proofErr w:type="spellStart"/>
      <w:r w:rsidRPr="003828F8">
        <w:t>labour</w:t>
      </w:r>
      <w:proofErr w:type="spellEnd"/>
      <w:r w:rsidRPr="003828F8">
        <w:t xml:space="preserve">, city planning, ritual continuity, and symbolic identity. Their signs reflect this world in ways we are only beginning to </w:t>
      </w:r>
      <w:proofErr w:type="spellStart"/>
      <w:r w:rsidRPr="003828F8">
        <w:t>recognise</w:t>
      </w:r>
      <w:proofErr w:type="spellEnd"/>
      <w:r w:rsidRPr="003828F8">
        <w:t>.</w:t>
      </w:r>
    </w:p>
    <w:p w14:paraId="10B5D711" w14:textId="77777777" w:rsidR="004654AA" w:rsidRPr="003828F8" w:rsidRDefault="00000000" w:rsidP="003828F8">
      <w:r>
        <w:pict w14:anchorId="2A2071DE">
          <v:rect id="_x0000_i1367" style="width:0;height:1.5pt" o:hralign="center" o:hrstd="t" o:hr="t" fillcolor="#a0a0a0" stroked="f"/>
        </w:pict>
      </w:r>
    </w:p>
    <w:p w14:paraId="2B08527C" w14:textId="77777777" w:rsidR="004654AA" w:rsidRPr="003828F8" w:rsidRDefault="00000000" w:rsidP="00CE2F77">
      <w:pPr>
        <w:pStyle w:val="Heading3"/>
      </w:pPr>
      <w:bookmarkStart w:id="60" w:name="_Toc216718940"/>
      <w:r w:rsidRPr="003828F8">
        <w:t>Networks, Graphs, PERT Logic, and Modern Analytical Tools</w:t>
      </w:r>
      <w:bookmarkEnd w:id="60"/>
    </w:p>
    <w:p w14:paraId="7951386F" w14:textId="77777777" w:rsidR="004654AA" w:rsidRPr="003828F8" w:rsidRDefault="00000000" w:rsidP="003828F8">
      <w:r w:rsidRPr="003828F8">
        <w:t>Just as the Indus script contains hundreds of interconnected signs, modern systems thinking gives us powerful ways to explore relationships without knowing meanings.</w:t>
      </w:r>
    </w:p>
    <w:p w14:paraId="3BEEEEEA" w14:textId="77777777" w:rsidR="004654AA" w:rsidRPr="003828F8" w:rsidRDefault="00000000" w:rsidP="003828F8">
      <w:r w:rsidRPr="003828F8">
        <w:t>Network theory helps map co-occurrences between signs, showing which symbols tend to appear together and which remain isolated.</w:t>
      </w:r>
      <w:r w:rsidRPr="003828F8">
        <w:br/>
        <w:t>Graph theory helps identify clusters, hubs, pathways, and possible syntactic relationships.</w:t>
      </w:r>
      <w:r w:rsidRPr="003828F8">
        <w:br/>
        <w:t xml:space="preserve">PERT-style sequencing helps </w:t>
      </w:r>
      <w:proofErr w:type="spellStart"/>
      <w:r w:rsidRPr="003828F8">
        <w:t>visualise</w:t>
      </w:r>
      <w:proofErr w:type="spellEnd"/>
      <w:r w:rsidRPr="003828F8">
        <w:t xml:space="preserve"> the order in which signs typically appear: prefixes before cores, qualifiers after them, strokes closing sequences</w:t>
      </w:r>
      <w:r>
        <w:t xml:space="preserve">; we might be able to arrive at a seal interpretation through different </w:t>
      </w:r>
      <w:proofErr w:type="spellStart"/>
      <w:r>
        <w:t>routs</w:t>
      </w:r>
      <w:proofErr w:type="spellEnd"/>
      <w:r>
        <w:t>, paths, scripts, plural meanings.</w:t>
      </w:r>
      <w:r w:rsidRPr="003828F8">
        <w:br/>
        <w:t xml:space="preserve">Large Language Models (LLMs), when trained on sufficient pluralistic input, can compare patterns, identify structural </w:t>
      </w:r>
      <w:proofErr w:type="spellStart"/>
      <w:r w:rsidRPr="003828F8">
        <w:t>behaviours</w:t>
      </w:r>
      <w:proofErr w:type="spellEnd"/>
      <w:r w:rsidRPr="003828F8">
        <w:t>, test hypothetical relationships, and even simulate multiple interpretive models.</w:t>
      </w:r>
    </w:p>
    <w:p w14:paraId="585052C2" w14:textId="77777777" w:rsidR="004654AA" w:rsidRPr="003828F8" w:rsidRDefault="00000000" w:rsidP="003828F8">
      <w:r w:rsidRPr="003828F8">
        <w:t xml:space="preserve">These modern tools do not decipher the script—but they help us </w:t>
      </w:r>
      <w:proofErr w:type="spellStart"/>
      <w:r w:rsidRPr="003828F8">
        <w:t>organise</w:t>
      </w:r>
      <w:proofErr w:type="spellEnd"/>
      <w:r w:rsidRPr="003828F8">
        <w:t xml:space="preserve"> our understanding, reduce guesswork, and move toward patterns that can one day support linguistic insight.</w:t>
      </w:r>
    </w:p>
    <w:p w14:paraId="1C83CED2" w14:textId="77777777" w:rsidR="004654AA" w:rsidRPr="003828F8" w:rsidRDefault="00000000" w:rsidP="003828F8">
      <w:r w:rsidRPr="003828F8">
        <w:t>The key is quantity and quality: the more pluralistic interpretations we collect, the more perspectives we compare, the more LLMs and network models will be able to test, refine, and eliminate weak hypotheses.</w:t>
      </w:r>
      <w:r w:rsidRPr="003828F8">
        <w:br/>
        <w:t>This is how computational methods can support ancient studies.</w:t>
      </w:r>
    </w:p>
    <w:p w14:paraId="07A208D0" w14:textId="77777777" w:rsidR="004654AA" w:rsidRPr="003828F8" w:rsidRDefault="00000000" w:rsidP="003828F8">
      <w:r>
        <w:pict w14:anchorId="39BD1D40">
          <v:rect id="_x0000_i1368" style="width:0;height:1.5pt" o:hralign="center" o:hrstd="t" o:hr="t" fillcolor="#a0a0a0" stroked="f"/>
        </w:pict>
      </w:r>
    </w:p>
    <w:p w14:paraId="6E38C1B7" w14:textId="77777777" w:rsidR="004654AA" w:rsidRPr="003828F8" w:rsidRDefault="00000000" w:rsidP="00C3744B">
      <w:pPr>
        <w:pStyle w:val="Heading3"/>
      </w:pPr>
      <w:bookmarkStart w:id="61" w:name="_Toc216718941"/>
      <w:r w:rsidRPr="003828F8">
        <w:t>Learning from the Mayan Script: A Roadmap Without a Rosetta Stone</w:t>
      </w:r>
      <w:bookmarkEnd w:id="61"/>
    </w:p>
    <w:p w14:paraId="126C857D" w14:textId="77777777" w:rsidR="004654AA" w:rsidRPr="003828F8" w:rsidRDefault="00000000" w:rsidP="003828F8">
      <w:r w:rsidRPr="003828F8">
        <w:t>The Mayan script was deciphered not because anyone found a bilingual tablet like the Rosetta Stone, but because researchers:</w:t>
      </w:r>
    </w:p>
    <w:p w14:paraId="6849D790" w14:textId="77777777" w:rsidR="004654AA" w:rsidRPr="003828F8" w:rsidRDefault="00000000" w:rsidP="003828F8">
      <w:r w:rsidRPr="003828F8">
        <w:lastRenderedPageBreak/>
        <w:t>collected thousands of inscriptions,</w:t>
      </w:r>
      <w:r w:rsidRPr="003828F8">
        <w:br/>
        <w:t>classified symbols into families,</w:t>
      </w:r>
      <w:r w:rsidRPr="003828F8">
        <w:br/>
        <w:t>identified repeated patterns,</w:t>
      </w:r>
      <w:r w:rsidRPr="003828F8">
        <w:br/>
        <w:t>compared across centuries and regions,</w:t>
      </w:r>
      <w:r w:rsidRPr="003828F8">
        <w:br/>
        <w:t>combined structural analysis with cultural context,</w:t>
      </w:r>
      <w:r w:rsidRPr="003828F8">
        <w:br/>
        <w:t>and welcomed multiple interpretive approaches.</w:t>
      </w:r>
    </w:p>
    <w:p w14:paraId="73DF9044" w14:textId="77777777" w:rsidR="004654AA" w:rsidRPr="003828F8" w:rsidRDefault="00000000" w:rsidP="003828F8">
      <w:r w:rsidRPr="003828F8">
        <w:t>It took linguists, mathematicians, anthropologists, and epigraphers working together—often disagreeing—to build a shared foundation that gradually revealed grammar and sound values.</w:t>
      </w:r>
    </w:p>
    <w:p w14:paraId="62AE828D" w14:textId="77777777" w:rsidR="004654AA" w:rsidRPr="003828F8" w:rsidRDefault="00000000" w:rsidP="003828F8">
      <w:r w:rsidRPr="003828F8">
        <w:t>In that sense, the Indus script is not waiting for a Rosetta Stone. It is waiting for scholars to adopt the same pluralistic, network-based, patient approach.</w:t>
      </w:r>
    </w:p>
    <w:p w14:paraId="5BD3532E" w14:textId="77777777" w:rsidR="004654AA" w:rsidRPr="003828F8" w:rsidRDefault="00000000" w:rsidP="003828F8">
      <w:r w:rsidRPr="003828F8">
        <w:t xml:space="preserve">Your case studies already follow this path. You observed sign families, clustering, stroke </w:t>
      </w:r>
      <w:proofErr w:type="spellStart"/>
      <w:r w:rsidRPr="003828F8">
        <w:t>behaviour</w:t>
      </w:r>
      <w:proofErr w:type="spellEnd"/>
      <w:r w:rsidRPr="003828F8">
        <w:t>, and motif-inscription relationships the way early Mayan researchers studied glyph blocks, calendrical markers, and phonetic complements.</w:t>
      </w:r>
    </w:p>
    <w:p w14:paraId="552B047F" w14:textId="77777777" w:rsidR="004654AA" w:rsidRPr="003828F8" w:rsidRDefault="00000000" w:rsidP="003828F8">
      <w:r w:rsidRPr="003828F8">
        <w:t>The model is the same:</w:t>
      </w:r>
      <w:r w:rsidRPr="003828F8">
        <w:br/>
        <w:t xml:space="preserve">observe → cluster → compare → refine → </w:t>
      </w:r>
      <w:proofErr w:type="spellStart"/>
      <w:r w:rsidRPr="003828F8">
        <w:t>hypothesise</w:t>
      </w:r>
      <w:proofErr w:type="spellEnd"/>
      <w:r w:rsidRPr="003828F8">
        <w:t xml:space="preserve"> → test → revise.</w:t>
      </w:r>
    </w:p>
    <w:p w14:paraId="6E584E7B" w14:textId="77777777" w:rsidR="004654AA" w:rsidRPr="003828F8" w:rsidRDefault="00000000" w:rsidP="003828F8">
      <w:r>
        <w:pict w14:anchorId="271804A8">
          <v:rect id="_x0000_i1369" style="width:0;height:1.5pt" o:hralign="center" o:hrstd="t" o:hr="t" fillcolor="#a0a0a0" stroked="f"/>
        </w:pict>
      </w:r>
    </w:p>
    <w:p w14:paraId="4CC7B66D" w14:textId="77777777" w:rsidR="004654AA" w:rsidRPr="003828F8" w:rsidRDefault="00000000" w:rsidP="00C3744B">
      <w:pPr>
        <w:pStyle w:val="Heading3"/>
      </w:pPr>
      <w:bookmarkStart w:id="62" w:name="_Toc216718942"/>
      <w:r w:rsidRPr="003828F8">
        <w:t xml:space="preserve">The Importance of Ancient Grammars: Sumerian and </w:t>
      </w:r>
      <w:proofErr w:type="spellStart"/>
      <w:r w:rsidRPr="003828F8">
        <w:t>Tolkāppiyam</w:t>
      </w:r>
      <w:bookmarkEnd w:id="62"/>
      <w:proofErr w:type="spellEnd"/>
    </w:p>
    <w:p w14:paraId="24AE4340" w14:textId="77777777" w:rsidR="004654AA" w:rsidRPr="003828F8" w:rsidRDefault="00000000" w:rsidP="003828F8">
      <w:r w:rsidRPr="003828F8">
        <w:t xml:space="preserve">Even if we cannot read the Indus script, we can learn from how other early languages </w:t>
      </w:r>
      <w:proofErr w:type="spellStart"/>
      <w:r w:rsidRPr="003828F8">
        <w:t>organised</w:t>
      </w:r>
      <w:proofErr w:type="spellEnd"/>
      <w:r w:rsidRPr="003828F8">
        <w:t xml:space="preserve"> meaning.</w:t>
      </w:r>
    </w:p>
    <w:p w14:paraId="4C56A4F2" w14:textId="77777777" w:rsidR="004654AA" w:rsidRPr="003828F8" w:rsidRDefault="00000000" w:rsidP="003828F8">
      <w:r w:rsidRPr="003828F8">
        <w:t xml:space="preserve">Sumerian grammar shows how early </w:t>
      </w:r>
      <w:proofErr w:type="spellStart"/>
      <w:r w:rsidRPr="003828F8">
        <w:t>civilisations</w:t>
      </w:r>
      <w:proofErr w:type="spellEnd"/>
      <w:r w:rsidRPr="003828F8">
        <w:t xml:space="preserve"> combined core signs with determinatives, qualifiers, and classifiers. The structure of many Indus inscriptions mirrors this three-part logic.</w:t>
      </w:r>
    </w:p>
    <w:p w14:paraId="3302C8AF" w14:textId="77777777" w:rsidR="004654AA" w:rsidRPr="003828F8" w:rsidRDefault="00000000" w:rsidP="003828F8">
      <w:proofErr w:type="spellStart"/>
      <w:r w:rsidRPr="003828F8">
        <w:t>Tolkāppiyam</w:t>
      </w:r>
      <w:proofErr w:type="spellEnd"/>
      <w:r w:rsidRPr="003828F8">
        <w:t>, one of the oldest surviving Tamil grammatical works, shows an extraordinary sensitivity to classification, landscape logic, ecological categories, and relational meaning. Though not directly connected to the Indus script, its worldview helps us imagine how early people in South Asia thought about identity, nature, action, and symbol.</w:t>
      </w:r>
    </w:p>
    <w:p w14:paraId="0CD9A337" w14:textId="77777777" w:rsidR="004654AA" w:rsidRPr="003828F8" w:rsidRDefault="00000000" w:rsidP="003828F8">
      <w:r w:rsidRPr="003828F8">
        <w:t>Both systems remind us that early languages are not linear; they are layered, relational, contextual, and deeply tied to the environment. Studying these grammars prepares the mind to see structure where meaning is not yet known.</w:t>
      </w:r>
    </w:p>
    <w:p w14:paraId="14572CF4" w14:textId="77777777" w:rsidR="004654AA" w:rsidRPr="003828F8" w:rsidRDefault="00000000" w:rsidP="003828F8">
      <w:r w:rsidRPr="003828F8">
        <w:t xml:space="preserve">A student who understands Sumerian and </w:t>
      </w:r>
      <w:proofErr w:type="spellStart"/>
      <w:r w:rsidRPr="003828F8">
        <w:t>Tolkāppiyam</w:t>
      </w:r>
      <w:proofErr w:type="spellEnd"/>
      <w:r w:rsidRPr="003828F8">
        <w:t xml:space="preserve"> learns to look beyond letters and toward patterns. They learn to see grammar as </w:t>
      </w:r>
      <w:proofErr w:type="spellStart"/>
      <w:r w:rsidRPr="003828F8">
        <w:t>behaviour</w:t>
      </w:r>
      <w:proofErr w:type="spellEnd"/>
      <w:r w:rsidRPr="003828F8">
        <w:t>, not rules. They develop the mental flexibility needed to approach the Indus script responsibly.</w:t>
      </w:r>
    </w:p>
    <w:p w14:paraId="6F645A6A" w14:textId="77777777" w:rsidR="004654AA" w:rsidRPr="003828F8" w:rsidRDefault="00000000" w:rsidP="003828F8">
      <w:r>
        <w:pict w14:anchorId="5F7763CA">
          <v:rect id="_x0000_i1370" style="width:0;height:1.5pt" o:hralign="center" o:hrstd="t" o:hr="t" fillcolor="#a0a0a0" stroked="f"/>
        </w:pict>
      </w:r>
    </w:p>
    <w:p w14:paraId="77ED832C" w14:textId="77777777" w:rsidR="004654AA" w:rsidRPr="003828F8" w:rsidRDefault="00000000" w:rsidP="00124C2B">
      <w:pPr>
        <w:pStyle w:val="Heading2"/>
      </w:pPr>
      <w:bookmarkStart w:id="63" w:name="_Toc216718943"/>
      <w:r w:rsidRPr="003828F8">
        <w:t>A Final Question to the Reader</w:t>
      </w:r>
      <w:bookmarkEnd w:id="63"/>
    </w:p>
    <w:p w14:paraId="6DCE3A20" w14:textId="77777777" w:rsidR="004654AA" w:rsidRPr="003828F8" w:rsidRDefault="00000000" w:rsidP="003828F8">
      <w:r w:rsidRPr="003828F8">
        <w:t>After completing the case studies, the question is no longer:</w:t>
      </w:r>
    </w:p>
    <w:p w14:paraId="1B98C34E" w14:textId="77777777" w:rsidR="004654AA" w:rsidRPr="003828F8" w:rsidRDefault="00000000" w:rsidP="003828F8">
      <w:r w:rsidRPr="003828F8">
        <w:lastRenderedPageBreak/>
        <w:t>“What does this sign mean?”</w:t>
      </w:r>
    </w:p>
    <w:p w14:paraId="4E894D8B" w14:textId="77777777" w:rsidR="004654AA" w:rsidRPr="003828F8" w:rsidRDefault="00000000" w:rsidP="003828F8">
      <w:r w:rsidRPr="003828F8">
        <w:t>Instead, it becomes:</w:t>
      </w:r>
    </w:p>
    <w:p w14:paraId="0470AEE8" w14:textId="77777777" w:rsidR="004654AA" w:rsidRDefault="00000000" w:rsidP="003828F8">
      <w:r w:rsidRPr="003828F8">
        <w:t>“How many ways can I responsibly understand this sign,</w:t>
      </w:r>
      <w:r w:rsidRPr="003828F8">
        <w:br/>
        <w:t>and what patterns support each interpretation?”</w:t>
      </w:r>
    </w:p>
    <w:p w14:paraId="71F2B2D9" w14:textId="77777777" w:rsidR="004654AA" w:rsidRPr="003828F8" w:rsidRDefault="00000000" w:rsidP="003828F8">
      <w:proofErr w:type="spellStart"/>
      <w:r>
        <w:t>Tholkappiam</w:t>
      </w:r>
      <w:proofErr w:type="spellEnd"/>
      <w:r>
        <w:t xml:space="preserve"> says choose the best one good to people as part of interpreting through </w:t>
      </w:r>
      <w:proofErr w:type="spellStart"/>
      <w:r>
        <w:t>oththa</w:t>
      </w:r>
      <w:proofErr w:type="spellEnd"/>
      <w:r>
        <w:t xml:space="preserve"> </w:t>
      </w:r>
      <w:proofErr w:type="spellStart"/>
      <w:r>
        <w:t>katchi</w:t>
      </w:r>
      <w:proofErr w:type="spellEnd"/>
      <w:r>
        <w:t xml:space="preserve">. The poet who composed the Sumerian Flood story </w:t>
      </w:r>
      <w:proofErr w:type="gramStart"/>
      <w:r>
        <w:t>says,</w:t>
      </w:r>
      <w:proofErr w:type="gramEnd"/>
      <w:r>
        <w:t xml:space="preserve"> he was leaving that intelligence to have better agriculture practices by rotating inundation fields and utilizing rich sediments. But, it is generally interpreted as intelligence passed down to protect humanity from floods and submergence, both </w:t>
      </w:r>
      <w:proofErr w:type="spellStart"/>
      <w:r>
        <w:t>interpretaions</w:t>
      </w:r>
      <w:proofErr w:type="spellEnd"/>
      <w:r>
        <w:t xml:space="preserve"> make sense for humanity.</w:t>
      </w:r>
    </w:p>
    <w:p w14:paraId="06C4345C" w14:textId="77777777" w:rsidR="004654AA" w:rsidRPr="003828F8" w:rsidRDefault="00000000" w:rsidP="003828F8">
      <w:r w:rsidRPr="003828F8">
        <w:t>This is the essence of pluralistic research.</w:t>
      </w:r>
      <w:r w:rsidRPr="003828F8">
        <w:br/>
        <w:t>This is how ancient scripts yield their mysteries—slowly, generously, and only to those who approach with patience, structure, imagination, and respect.</w:t>
      </w:r>
    </w:p>
    <w:p w14:paraId="301954E9" w14:textId="77777777" w:rsidR="004654AA" w:rsidRPr="003828F8" w:rsidRDefault="00000000" w:rsidP="003828F8">
      <w:r w:rsidRPr="003828F8">
        <w:t>You now have the tools to continue the journey:</w:t>
      </w:r>
    </w:p>
    <w:p w14:paraId="56DB3DEB" w14:textId="77777777" w:rsidR="004654AA" w:rsidRPr="003828F8" w:rsidRDefault="00000000" w:rsidP="003828F8">
      <w:r w:rsidRPr="003828F8">
        <w:t>structural observation</w:t>
      </w:r>
      <w:r w:rsidRPr="003828F8">
        <w:br/>
        <w:t>pluralistic reasoning</w:t>
      </w:r>
      <w:r w:rsidRPr="003828F8">
        <w:br/>
        <w:t>network-based comparison</w:t>
      </w:r>
      <w:r w:rsidRPr="003828F8">
        <w:br/>
        <w:t>ecological imagination</w:t>
      </w:r>
      <w:r w:rsidRPr="003828F8">
        <w:br/>
        <w:t>cross-cultural reflection</w:t>
      </w:r>
      <w:r w:rsidRPr="003828F8">
        <w:br/>
        <w:t>and the humility that all great research requires</w:t>
      </w:r>
    </w:p>
    <w:p w14:paraId="33E340F4" w14:textId="77777777" w:rsidR="004654AA" w:rsidRPr="003828F8" w:rsidRDefault="00000000" w:rsidP="003828F8">
      <w:r w:rsidRPr="003828F8">
        <w:t>The Indus script is still silent, but its patterns speak clearly.</w:t>
      </w:r>
      <w:r w:rsidRPr="003828F8">
        <w:br/>
        <w:t>Your task is to listen to those patterns and explore their possibilities—one careful question at a time.</w:t>
      </w:r>
    </w:p>
    <w:p w14:paraId="303FAFA7" w14:textId="77777777" w:rsidR="004654AA" w:rsidRPr="003828F8" w:rsidRDefault="00000000" w:rsidP="003828F8">
      <w:r>
        <w:pict w14:anchorId="023C3685">
          <v:rect id="_x0000_i1371" style="width:0;height:1.5pt" o:hralign="center" o:hrstd="t" o:hr="t" fillcolor="#a0a0a0" stroked="f"/>
        </w:pict>
      </w:r>
    </w:p>
    <w:p w14:paraId="1642596F" w14:textId="77777777" w:rsidR="004654AA" w:rsidRPr="003828F8" w:rsidRDefault="00000000" w:rsidP="003828F8">
      <w:r>
        <w:pict w14:anchorId="5B0442A3">
          <v:rect id="_x0000_i1372" style="width:0;height:1.5pt" o:hralign="center" o:hrstd="t" o:hr="t" fillcolor="#a0a0a0" stroked="f"/>
        </w:pict>
      </w:r>
    </w:p>
    <w:p w14:paraId="0A6DC0E8" w14:textId="3EFADF37" w:rsidR="004654AA" w:rsidRPr="003828F8" w:rsidRDefault="00124C2B" w:rsidP="009365FA">
      <w:pPr>
        <w:pStyle w:val="Heading1"/>
      </w:pPr>
      <w:bookmarkStart w:id="64" w:name="_Toc216718944"/>
      <w:r w:rsidRPr="003828F8">
        <w:t>APPENDIX CONCLUSION —</w:t>
      </w:r>
      <w:bookmarkEnd w:id="64"/>
    </w:p>
    <w:p w14:paraId="2F8E45FF" w14:textId="5B191A48" w:rsidR="004654AA" w:rsidRPr="003828F8" w:rsidRDefault="00000000" w:rsidP="009365FA">
      <w:pPr>
        <w:pStyle w:val="Heading1"/>
      </w:pPr>
      <w:bookmarkStart w:id="65" w:name="_Toc216718945"/>
      <w:r w:rsidRPr="003828F8">
        <w:t>Seeing the Indus Script Through Pluralistic and Structured Inquiry</w:t>
      </w:r>
      <w:bookmarkEnd w:id="65"/>
    </w:p>
    <w:p w14:paraId="00200695" w14:textId="77777777" w:rsidR="004654AA" w:rsidRPr="003828F8" w:rsidRDefault="00000000" w:rsidP="003828F8">
      <w:r w:rsidRPr="003828F8">
        <w:t xml:space="preserve">The case studies in this appendix—ranging from monumental inscriptions like the </w:t>
      </w:r>
      <w:proofErr w:type="spellStart"/>
      <w:r w:rsidRPr="003828F8">
        <w:t>Dholavira</w:t>
      </w:r>
      <w:proofErr w:type="spellEnd"/>
      <w:r w:rsidRPr="003828F8">
        <w:t xml:space="preserve"> signboard to intimate marks on pottery from </w:t>
      </w:r>
      <w:proofErr w:type="spellStart"/>
      <w:r w:rsidRPr="003828F8">
        <w:t>Vallam</w:t>
      </w:r>
      <w:proofErr w:type="spellEnd"/>
      <w:r w:rsidRPr="003828F8">
        <w:t>—invite readers to look at the Indus script not as a puzzle that must yield one solution, but as a world of patterns waiting to be explored. Each example showed how early humans expressed themselves through carefully chosen shapes: wheels, strokes, loops, jars, fish-like curves, and clusters. Across seals, tablets, graffiti, and wall inscriptions, these shapes formed systems of communication shaped by memory, environment, identity, and shared cultural understanding.</w:t>
      </w:r>
    </w:p>
    <w:p w14:paraId="67A9256B" w14:textId="77777777" w:rsidR="004654AA" w:rsidRPr="003828F8" w:rsidRDefault="00000000" w:rsidP="003828F8">
      <w:r w:rsidRPr="003828F8">
        <w:lastRenderedPageBreak/>
        <w:t>What unites these varied inscriptions is not a single meaning but a consistent discipline. The Indus script behaves with order, repetition, rhythm, and proportion. Its structure can be seen even when its meaning remains out of reach. Through careful observation, respectful comparison, and a willingness to hold multiple possibilities at once, students can begin to understand how ancient scribes thought and how their communities interpreted symbols long before alphabets emerged.</w:t>
      </w:r>
    </w:p>
    <w:p w14:paraId="5F0D68EA" w14:textId="77777777" w:rsidR="004654AA" w:rsidRPr="003828F8" w:rsidRDefault="00000000" w:rsidP="003828F8">
      <w:r w:rsidRPr="003828F8">
        <w:t>This appendix encourages a pluralistic approach—not to multiply confusion, but to cultivate intellectual honesty. Pluralism teaches that early scripts often carried layers of meaning; that one sign may represent function, identity, ritual, or nature depending on context; and that similar shapes may arise in different cultures without implying direct lineage. Instead of forcing conclusions, pluralism teaches us to explore, compare, refine, and revisit.</w:t>
      </w:r>
    </w:p>
    <w:p w14:paraId="207EC894" w14:textId="77777777" w:rsidR="004654AA" w:rsidRPr="003828F8" w:rsidRDefault="00000000" w:rsidP="003828F8">
      <w:r w:rsidRPr="003828F8">
        <w:t xml:space="preserve">Modern analytical tools can support this journey. Network theory helps map relationships between signs. Graph theory highlights clusters, sequences, and frequently paired symbols. PERT-like models help </w:t>
      </w:r>
      <w:proofErr w:type="spellStart"/>
      <w:r w:rsidRPr="003828F8">
        <w:t>visualise</w:t>
      </w:r>
      <w:proofErr w:type="spellEnd"/>
      <w:r w:rsidRPr="003828F8">
        <w:t xml:space="preserve"> order and dependency. When pluralistic interpretations are collected and </w:t>
      </w:r>
      <w:proofErr w:type="spellStart"/>
      <w:r w:rsidRPr="003828F8">
        <w:t>organised</w:t>
      </w:r>
      <w:proofErr w:type="spellEnd"/>
      <w:r w:rsidRPr="003828F8">
        <w:t>, even Large Language Models can assist in identifying structural tendencies and eliminating weak assumptions. These tools will not decipher the script on their own, but they help reveal its architecture, just as similar methods contributed to the decipherment of the Mayan script—accomplished without a Rosetta Stone, but through cumulative observation, collaboration, and pattern recognition.</w:t>
      </w:r>
    </w:p>
    <w:p w14:paraId="3AE19B00" w14:textId="77777777" w:rsidR="004654AA" w:rsidRPr="003828F8" w:rsidRDefault="00000000" w:rsidP="003828F8">
      <w:r w:rsidRPr="003828F8">
        <w:t xml:space="preserve">Historical grammars such as Sumerian and </w:t>
      </w:r>
      <w:proofErr w:type="spellStart"/>
      <w:r w:rsidRPr="003828F8">
        <w:t>Tolkāppiyam</w:t>
      </w:r>
      <w:proofErr w:type="spellEnd"/>
      <w:r w:rsidRPr="003828F8">
        <w:t xml:space="preserve"> remind us that early thought systems </w:t>
      </w:r>
      <w:proofErr w:type="spellStart"/>
      <w:r w:rsidRPr="003828F8">
        <w:t>emphasised</w:t>
      </w:r>
      <w:proofErr w:type="spellEnd"/>
      <w:r w:rsidRPr="003828F8">
        <w:t xml:space="preserve"> classification, relation, sequence, and ecological awareness. These traditions do not decode the Indus script, but they sharpen our ability to see how meaning may have been </w:t>
      </w:r>
      <w:proofErr w:type="spellStart"/>
      <w:r w:rsidRPr="003828F8">
        <w:t>organised</w:t>
      </w:r>
      <w:proofErr w:type="spellEnd"/>
      <w:r w:rsidRPr="003828F8">
        <w:t>—through categories, qualifiers, determinatives, and symbolic cycles.</w:t>
      </w:r>
    </w:p>
    <w:p w14:paraId="7C04228B" w14:textId="77777777" w:rsidR="004654AA" w:rsidRPr="003828F8" w:rsidRDefault="00000000" w:rsidP="003828F8">
      <w:r w:rsidRPr="003828F8">
        <w:t>What should the reader carry forward from this appendix?</w:t>
      </w:r>
    </w:p>
    <w:p w14:paraId="45AE1CA4" w14:textId="77777777" w:rsidR="004654AA" w:rsidRPr="003828F8" w:rsidRDefault="00000000" w:rsidP="003828F8">
      <w:r w:rsidRPr="003828F8">
        <w:t>Not answers, but methods.</w:t>
      </w:r>
      <w:r w:rsidRPr="003828F8">
        <w:br/>
        <w:t>Not meanings, but patterns.</w:t>
      </w:r>
      <w:r w:rsidRPr="003828F8">
        <w:br/>
        <w:t>Not certainty, but disciplined curiosity.</w:t>
      </w:r>
    </w:p>
    <w:p w14:paraId="438D9A04" w14:textId="77777777" w:rsidR="004654AA" w:rsidRPr="003828F8" w:rsidRDefault="00000000" w:rsidP="003828F8">
      <w:r w:rsidRPr="003828F8">
        <w:t>Each case study is an invitation to think like an ancient scribe and a modern researcher at the same time. When students learn to describe signs before interpreting them, to compare patterns before choosing meanings, and to consider multiple perspectives before drawing conclusions, they join a long tradition of responsible inquiry.</w:t>
      </w:r>
    </w:p>
    <w:p w14:paraId="2A5A6E83" w14:textId="77777777" w:rsidR="004654AA" w:rsidRPr="003828F8" w:rsidRDefault="00000000" w:rsidP="003828F8">
      <w:r w:rsidRPr="003828F8">
        <w:t>The Indus script has not yet spoken in words. But through patterns, structures, and echoes across cultures, it continues to tell us how its creators saw the world—through cycles, symbols, shared memory, and deliberate design.</w:t>
      </w:r>
    </w:p>
    <w:p w14:paraId="6A4E5002" w14:textId="77777777" w:rsidR="004654AA" w:rsidRPr="003828F8" w:rsidRDefault="00000000" w:rsidP="003828F8">
      <w:r w:rsidRPr="003828F8">
        <w:t>This appendix leaves you with one guiding question:</w:t>
      </w:r>
    </w:p>
    <w:p w14:paraId="59605450" w14:textId="77777777" w:rsidR="004654AA" w:rsidRPr="003828F8" w:rsidRDefault="00000000" w:rsidP="003828F8">
      <w:r w:rsidRPr="003828F8">
        <w:t>When you see an ancient sign, how many responsible ways can you understand it,</w:t>
      </w:r>
      <w:r w:rsidRPr="003828F8">
        <w:br/>
        <w:t>and what patterns help choose among them?</w:t>
      </w:r>
    </w:p>
    <w:p w14:paraId="5F8F5701" w14:textId="77777777" w:rsidR="004654AA" w:rsidRPr="003828F8" w:rsidRDefault="00000000" w:rsidP="003828F8">
      <w:r w:rsidRPr="003828F8">
        <w:lastRenderedPageBreak/>
        <w:t>In this spirit of open, structured, and pluralistic exploration, the journey continues—into the next seal, the next cluster, the next hypothesis, and the next generation of curious minds.</w:t>
      </w:r>
    </w:p>
    <w:p w14:paraId="1909A851" w14:textId="1D85A6A4" w:rsidR="004654AA" w:rsidRPr="00BF6379" w:rsidRDefault="00124C2B" w:rsidP="009365FA">
      <w:pPr>
        <w:pStyle w:val="Heading1"/>
      </w:pPr>
      <w:bookmarkStart w:id="66" w:name="_Toc216718946"/>
      <w:r w:rsidRPr="00BF6379">
        <w:t>FREQUENTLY ASKED QUESTIONS (FAQ)</w:t>
      </w:r>
      <w:bookmarkEnd w:id="66"/>
    </w:p>
    <w:p w14:paraId="228AF4EF" w14:textId="77777777" w:rsidR="004654AA" w:rsidRPr="00BF6379" w:rsidRDefault="00000000" w:rsidP="00BF6379">
      <w:r w:rsidRPr="00BF6379">
        <w:rPr>
          <w:i/>
          <w:iCs/>
        </w:rPr>
        <w:t>For Students, Curious Readers, and New Researchers</w:t>
      </w:r>
      <w:r w:rsidRPr="00BF6379">
        <w:br/>
      </w:r>
      <w:r w:rsidRPr="00BF6379">
        <w:rPr>
          <w:i/>
          <w:iCs/>
        </w:rPr>
        <w:t>(Answers compiled from LLM reasoning and the author’s reflections)</w:t>
      </w:r>
    </w:p>
    <w:p w14:paraId="47E32F91" w14:textId="77777777" w:rsidR="004654AA" w:rsidRPr="00BF6379" w:rsidRDefault="00000000" w:rsidP="00BF6379">
      <w:r>
        <w:pict w14:anchorId="4D7D5B81">
          <v:rect id="_x0000_i1373" style="width:0;height:1.5pt" o:hralign="center" o:hrstd="t" o:hr="t" fillcolor="#a0a0a0" stroked="f"/>
        </w:pict>
      </w:r>
    </w:p>
    <w:p w14:paraId="71A4B719" w14:textId="77777777" w:rsidR="004654AA" w:rsidRPr="00BF6379" w:rsidRDefault="00000000" w:rsidP="00BF6379">
      <w:pPr>
        <w:rPr>
          <w:b/>
          <w:bCs/>
        </w:rPr>
      </w:pPr>
      <w:r w:rsidRPr="00BF6379">
        <w:rPr>
          <w:b/>
          <w:bCs/>
        </w:rPr>
        <w:t>1. Why is the Indus script still undeciphered?</w:t>
      </w:r>
    </w:p>
    <w:p w14:paraId="571129B9" w14:textId="77777777" w:rsidR="004654AA" w:rsidRPr="00BF6379" w:rsidRDefault="00000000" w:rsidP="00BF6379">
      <w:r w:rsidRPr="00BF6379">
        <w:t>The script is short, compact, and usually appears on seals and pottery rather than long texts.</w:t>
      </w:r>
      <w:r w:rsidRPr="00BF6379">
        <w:br/>
        <w:t>There is no bilingual Rosetta Stone, and the underlying language remains unknown.</w:t>
      </w:r>
      <w:r w:rsidRPr="00BF6379">
        <w:br/>
        <w:t>Yet the script clearly shows structure, repetition, and sign families — evidence of a mature symbolic system.</w:t>
      </w:r>
    </w:p>
    <w:p w14:paraId="487A90EC" w14:textId="77777777" w:rsidR="004654AA" w:rsidRPr="00BF6379" w:rsidRDefault="00000000" w:rsidP="00BF6379">
      <w:r w:rsidRPr="00BF6379">
        <w:t xml:space="preserve">We understand its </w:t>
      </w:r>
      <w:proofErr w:type="spellStart"/>
      <w:r w:rsidRPr="00BF6379">
        <w:t>behaviour</w:t>
      </w:r>
      <w:proofErr w:type="spellEnd"/>
      <w:r w:rsidRPr="00BF6379">
        <w:t xml:space="preserve"> even if we cannot yet read its meaning.</w:t>
      </w:r>
    </w:p>
    <w:p w14:paraId="21168B19" w14:textId="77777777" w:rsidR="004654AA" w:rsidRPr="00BF6379" w:rsidRDefault="00000000" w:rsidP="00BF6379">
      <w:r w:rsidRPr="00BF6379">
        <w:t>Across world traditions, poetic units often follow structural patterns:</w:t>
      </w:r>
      <w:r w:rsidRPr="00BF6379">
        <w:br/>
        <w:t xml:space="preserve">Sumerian lines may carry four to eight units; Tamil </w:t>
      </w:r>
      <w:proofErr w:type="spellStart"/>
      <w:r w:rsidRPr="00BF6379">
        <w:t>Tirukkural</w:t>
      </w:r>
      <w:proofErr w:type="spellEnd"/>
      <w:r w:rsidRPr="00BF6379">
        <w:t xml:space="preserve"> uses seven compact units.</w:t>
      </w:r>
      <w:r w:rsidRPr="00BF6379">
        <w:br/>
        <w:t>If Indus inscriptions encode similar conceptual or syllabic groupings, they may carry deeper meanings than their brevity suggests.</w:t>
      </w:r>
    </w:p>
    <w:p w14:paraId="78E2FDFE" w14:textId="77777777" w:rsidR="004654AA" w:rsidRPr="00BF6379" w:rsidRDefault="00000000" w:rsidP="00BF6379">
      <w:r w:rsidRPr="00BF6379">
        <w:t>Disagreement persists because different scholars seek a single correct answer.</w:t>
      </w:r>
      <w:r w:rsidRPr="00BF6379">
        <w:br/>
        <w:t>This book proposes a pluralistic approach instead — not rejecting past attempts, but continuing the journey with openness, pattern study, and structured imagination.</w:t>
      </w:r>
    </w:p>
    <w:p w14:paraId="3736F727" w14:textId="77777777" w:rsidR="004654AA" w:rsidRPr="00BF6379" w:rsidRDefault="00000000" w:rsidP="00BF6379">
      <w:r>
        <w:pict w14:anchorId="5D2C511B">
          <v:rect id="_x0000_i1374" style="width:0;height:1.5pt" o:hralign="center" o:hrstd="t" o:hr="t" fillcolor="#a0a0a0" stroked="f"/>
        </w:pict>
      </w:r>
    </w:p>
    <w:p w14:paraId="52B47300" w14:textId="77777777" w:rsidR="004654AA" w:rsidRPr="00BF6379" w:rsidRDefault="00000000" w:rsidP="00BF6379">
      <w:pPr>
        <w:rPr>
          <w:b/>
          <w:bCs/>
        </w:rPr>
      </w:pPr>
      <w:r w:rsidRPr="00BF6379">
        <w:rPr>
          <w:b/>
          <w:bCs/>
        </w:rPr>
        <w:t>2. Does similarity between Indus signs and Tamil or tribal symbols prove a connection?</w:t>
      </w:r>
    </w:p>
    <w:p w14:paraId="6FACAD0D" w14:textId="77777777" w:rsidR="004654AA" w:rsidRPr="00BF6379" w:rsidRDefault="00000000" w:rsidP="00BF6379">
      <w:r w:rsidRPr="00BF6379">
        <w:t>Not necessarily.</w:t>
      </w:r>
      <w:r w:rsidRPr="00BF6379">
        <w:br/>
        <w:t>Simple shapes — loops, strokes, crosses, jars — appear across many cultures because humans tend to choose easy, memorable forms.</w:t>
      </w:r>
    </w:p>
    <w:p w14:paraId="4E77B4B2" w14:textId="77777777" w:rsidR="004654AA" w:rsidRPr="00BF6379" w:rsidRDefault="00000000" w:rsidP="00BF6379">
      <w:r w:rsidRPr="00BF6379">
        <w:t>However, such similarities help us understand how ancient minds shaped meaning.</w:t>
      </w:r>
      <w:r w:rsidRPr="00BF6379">
        <w:br/>
        <w:t>They guide inquiry, not conclusions.</w:t>
      </w:r>
    </w:p>
    <w:p w14:paraId="615BFCEF" w14:textId="77777777" w:rsidR="004654AA" w:rsidRPr="00BF6379" w:rsidRDefault="00000000" w:rsidP="00BF6379">
      <w:r w:rsidRPr="00BF6379">
        <w:t>This book encourages readers to test such similarities thoughtfully:</w:t>
      </w:r>
      <w:r w:rsidRPr="00BF6379">
        <w:br/>
        <w:t>Are they universal?</w:t>
      </w:r>
      <w:r w:rsidRPr="00BF6379">
        <w:br/>
        <w:t>Are they cultural?</w:t>
      </w:r>
      <w:r w:rsidRPr="00BF6379">
        <w:br/>
        <w:t>Are they functional?</w:t>
      </w:r>
      <w:r w:rsidRPr="00BF6379">
        <w:br/>
        <w:t>Do they reveal cognitive parallels?</w:t>
      </w:r>
    </w:p>
    <w:p w14:paraId="210348B9" w14:textId="77777777" w:rsidR="004654AA" w:rsidRPr="00BF6379" w:rsidRDefault="00000000" w:rsidP="00BF6379">
      <w:r w:rsidRPr="00BF6379">
        <w:lastRenderedPageBreak/>
        <w:t>Human beings, even separated by space and time, often think alike.</w:t>
      </w:r>
      <w:r w:rsidRPr="00BF6379">
        <w:br/>
        <w:t>The “</w:t>
      </w:r>
      <w:proofErr w:type="spellStart"/>
      <w:r w:rsidRPr="00BF6379">
        <w:t>bouba</w:t>
      </w:r>
      <w:proofErr w:type="spellEnd"/>
      <w:r w:rsidRPr="00BF6379">
        <w:t>–</w:t>
      </w:r>
      <w:proofErr w:type="spellStart"/>
      <w:r w:rsidRPr="00BF6379">
        <w:t>kiki</w:t>
      </w:r>
      <w:proofErr w:type="spellEnd"/>
      <w:r w:rsidRPr="00BF6379">
        <w:t>” psychological effect is a reminder that we instinctively map shapes, sounds, and meanings in consistent ways.</w:t>
      </w:r>
    </w:p>
    <w:p w14:paraId="1609AA44" w14:textId="77777777" w:rsidR="004654AA" w:rsidRPr="00BF6379" w:rsidRDefault="00000000" w:rsidP="00BF6379">
      <w:r w:rsidRPr="00BF6379">
        <w:t>Pluralistic comparison is an invitation to explore these deep patterns.</w:t>
      </w:r>
    </w:p>
    <w:p w14:paraId="0BD5AA01" w14:textId="77777777" w:rsidR="004654AA" w:rsidRPr="00BF6379" w:rsidRDefault="00000000" w:rsidP="00BF6379">
      <w:r>
        <w:pict w14:anchorId="08307292">
          <v:rect id="_x0000_i1375" style="width:0;height:1.5pt" o:hralign="center" o:hrstd="t" o:hr="t" fillcolor="#a0a0a0" stroked="f"/>
        </w:pict>
      </w:r>
    </w:p>
    <w:p w14:paraId="1EE79DCA" w14:textId="77777777" w:rsidR="004654AA" w:rsidRPr="00BF6379" w:rsidRDefault="00000000" w:rsidP="00BF6379">
      <w:pPr>
        <w:rPr>
          <w:b/>
          <w:bCs/>
        </w:rPr>
      </w:pPr>
      <w:r w:rsidRPr="00BF6379">
        <w:rPr>
          <w:b/>
          <w:bCs/>
        </w:rPr>
        <w:t>3. Were the Indus people literate?</w:t>
      </w:r>
    </w:p>
    <w:p w14:paraId="369D156A" w14:textId="77777777" w:rsidR="004654AA" w:rsidRPr="00BF6379" w:rsidRDefault="00000000" w:rsidP="00BF6379">
      <w:r w:rsidRPr="00BF6379">
        <w:t>They were visually literate, though not necessarily literate in the modern alphabetic sense.</w:t>
      </w:r>
      <w:r w:rsidRPr="00BF6379">
        <w:br/>
        <w:t>They used consistent signs across vast distances and understood sign order and symbolic communication.</w:t>
      </w:r>
    </w:p>
    <w:p w14:paraId="434B64D7" w14:textId="77777777" w:rsidR="004654AA" w:rsidRPr="00BF6379" w:rsidRDefault="00000000" w:rsidP="00BF6379">
      <w:r w:rsidRPr="00BF6379">
        <w:t>Literate originally meant “trained,” often through listening and experience.</w:t>
      </w:r>
      <w:r w:rsidRPr="00BF6379">
        <w:br/>
        <w:t>Today we define literacy as reading, writing, and arithmetic — but ancient human abilities exceeded these definitions.</w:t>
      </w:r>
    </w:p>
    <w:p w14:paraId="3E686412" w14:textId="77777777" w:rsidR="004654AA" w:rsidRPr="00BF6379" w:rsidRDefault="00000000" w:rsidP="00BF6379">
      <w:r w:rsidRPr="00BF6379">
        <w:t>If Indus people could carve signs so consistently, they may have had systems of teaching, memory, and transmission.</w:t>
      </w:r>
      <w:r w:rsidRPr="00BF6379">
        <w:br/>
        <w:t>We have records of Sumerian schools; perhaps Indus education awaits discovery.</w:t>
      </w:r>
    </w:p>
    <w:p w14:paraId="45D3E9D2" w14:textId="77777777" w:rsidR="004654AA" w:rsidRPr="00BF6379" w:rsidRDefault="00000000" w:rsidP="00BF6379">
      <w:r w:rsidRPr="00BF6379">
        <w:t>Archaeology shows only what survives.</w:t>
      </w:r>
      <w:r w:rsidRPr="00BF6379">
        <w:br/>
        <w:t>Stone seals endure; perishable materials rarely do.</w:t>
      </w:r>
    </w:p>
    <w:p w14:paraId="6DBDEA9D" w14:textId="77777777" w:rsidR="004654AA" w:rsidRPr="00BF6379" w:rsidRDefault="00000000" w:rsidP="00BF6379">
      <w:r>
        <w:pict w14:anchorId="45A804E2">
          <v:rect id="_x0000_i1376" style="width:0;height:1.5pt" o:hralign="center" o:hrstd="t" o:hr="t" fillcolor="#a0a0a0" stroked="f"/>
        </w:pict>
      </w:r>
    </w:p>
    <w:p w14:paraId="29DE7442" w14:textId="77777777" w:rsidR="004654AA" w:rsidRPr="00BF6379" w:rsidRDefault="00000000" w:rsidP="00BF6379">
      <w:pPr>
        <w:rPr>
          <w:b/>
          <w:bCs/>
        </w:rPr>
      </w:pPr>
      <w:r w:rsidRPr="00BF6379">
        <w:rPr>
          <w:b/>
          <w:bCs/>
        </w:rPr>
        <w:t>4. Are the signs pictorial or abstract?</w:t>
      </w:r>
    </w:p>
    <w:p w14:paraId="561EDF1E" w14:textId="77777777" w:rsidR="004654AA" w:rsidRPr="00BF6379" w:rsidRDefault="00000000" w:rsidP="00BF6379">
      <w:r w:rsidRPr="00BF6379">
        <w:t>Both.</w:t>
      </w:r>
      <w:r w:rsidRPr="00BF6379">
        <w:br/>
        <w:t>Some resemble jars, fish, wheels, or tools.</w:t>
      </w:r>
      <w:r w:rsidRPr="00BF6379">
        <w:br/>
        <w:t>Others are purely geometric.</w:t>
      </w:r>
    </w:p>
    <w:p w14:paraId="79626540" w14:textId="77777777" w:rsidR="004654AA" w:rsidRPr="00BF6379" w:rsidRDefault="00000000" w:rsidP="00BF6379">
      <w:r w:rsidRPr="00BF6379">
        <w:t>Scripts evolve from naturalistic shapes to abstract ones.</w:t>
      </w:r>
      <w:r w:rsidRPr="00BF6379">
        <w:br/>
        <w:t xml:space="preserve">Tamil iconography offers similar examples: the </w:t>
      </w:r>
      <w:proofErr w:type="spellStart"/>
      <w:r w:rsidRPr="00BF6379">
        <w:t>Thenkalai</w:t>
      </w:r>
      <w:proofErr w:type="spellEnd"/>
      <w:r w:rsidRPr="00BF6379">
        <w:t xml:space="preserve"> and </w:t>
      </w:r>
      <w:proofErr w:type="spellStart"/>
      <w:r w:rsidRPr="00BF6379">
        <w:t>Vadakalai</w:t>
      </w:r>
      <w:proofErr w:type="spellEnd"/>
      <w:r w:rsidRPr="00BF6379">
        <w:t xml:space="preserve"> Vaishnava symbols differ only by a base stroke — yet both resemble jar-like outlines and carry deep philosophical meaning.</w:t>
      </w:r>
    </w:p>
    <w:p w14:paraId="4ED342E8" w14:textId="77777777" w:rsidR="004654AA" w:rsidRPr="00BF6379" w:rsidRDefault="00000000" w:rsidP="00BF6379">
      <w:r w:rsidRPr="00BF6379">
        <w:t>This teaches us that symbolic traditions contain layers:</w:t>
      </w:r>
      <w:r w:rsidRPr="00BF6379">
        <w:br/>
        <w:t>surface meaning,</w:t>
      </w:r>
      <w:r w:rsidRPr="00BF6379">
        <w:br/>
        <w:t>cultural meaning,</w:t>
      </w:r>
      <w:r w:rsidRPr="00BF6379">
        <w:br/>
        <w:t>ritual meaning,</w:t>
      </w:r>
      <w:r w:rsidRPr="00BF6379">
        <w:br/>
        <w:t>philosophical meaning.</w:t>
      </w:r>
    </w:p>
    <w:p w14:paraId="19BAA576" w14:textId="77777777" w:rsidR="004654AA" w:rsidRPr="00BF6379" w:rsidRDefault="00000000" w:rsidP="00BF6379">
      <w:r w:rsidRPr="00BF6379">
        <w:t>Even the stick-figure “man” sign in the Indus corpus lacks a head; perhaps other signs served as detachable heads in specific contexts.</w:t>
      </w:r>
    </w:p>
    <w:p w14:paraId="286A57EA" w14:textId="77777777" w:rsidR="004654AA" w:rsidRPr="00BF6379" w:rsidRDefault="00000000" w:rsidP="00BF6379">
      <w:r w:rsidRPr="00BF6379">
        <w:t>We must approach such complexities with humility and broad-mindedness.</w:t>
      </w:r>
    </w:p>
    <w:p w14:paraId="12BB80C1" w14:textId="77777777" w:rsidR="004654AA" w:rsidRPr="00BF6379" w:rsidRDefault="00000000" w:rsidP="00BF6379">
      <w:r>
        <w:lastRenderedPageBreak/>
        <w:pict w14:anchorId="59D034A2">
          <v:rect id="_x0000_i1377" style="width:0;height:1.5pt" o:hralign="center" o:hrstd="t" o:hr="t" fillcolor="#a0a0a0" stroked="f"/>
        </w:pict>
      </w:r>
    </w:p>
    <w:p w14:paraId="3E47304C" w14:textId="77777777" w:rsidR="004654AA" w:rsidRPr="00BF6379" w:rsidRDefault="00000000" w:rsidP="00BF6379">
      <w:pPr>
        <w:rPr>
          <w:b/>
          <w:bCs/>
        </w:rPr>
      </w:pPr>
      <w:r w:rsidRPr="00BF6379">
        <w:rPr>
          <w:b/>
          <w:bCs/>
        </w:rPr>
        <w:t>5. Why do scholars disagree about interpretations?</w:t>
      </w:r>
    </w:p>
    <w:p w14:paraId="4C14B8B0" w14:textId="77777777" w:rsidR="004654AA" w:rsidRPr="00BF6379" w:rsidRDefault="00000000" w:rsidP="00BF6379">
      <w:r w:rsidRPr="00BF6379">
        <w:t>Because the script is undeciphered, interpretations depend on structure, comparison, and informed speculation.</w:t>
      </w:r>
      <w:r w:rsidRPr="00BF6379">
        <w:br/>
        <w:t xml:space="preserve">Different fields </w:t>
      </w:r>
      <w:proofErr w:type="spellStart"/>
      <w:r w:rsidRPr="00BF6379">
        <w:t>emphasise</w:t>
      </w:r>
      <w:proofErr w:type="spellEnd"/>
      <w:r w:rsidRPr="00BF6379">
        <w:t xml:space="preserve"> different aspects.</w:t>
      </w:r>
    </w:p>
    <w:p w14:paraId="51FE130D" w14:textId="77777777" w:rsidR="004654AA" w:rsidRPr="00BF6379" w:rsidRDefault="00000000" w:rsidP="00BF6379">
      <w:r w:rsidRPr="00BF6379">
        <w:t>Disagreement is not a weakness but a sign of active inquiry.</w:t>
      </w:r>
    </w:p>
    <w:p w14:paraId="1B2DAEC5" w14:textId="77777777" w:rsidR="004654AA" w:rsidRPr="00BF6379" w:rsidRDefault="00000000" w:rsidP="00BF6379">
      <w:r w:rsidRPr="00BF6379">
        <w:t xml:space="preserve">Ancient stories illustrate the danger of rejecting truths prematurely — whether the king unable to </w:t>
      </w:r>
      <w:proofErr w:type="spellStart"/>
      <w:r w:rsidRPr="00BF6379">
        <w:t>recognise</w:t>
      </w:r>
      <w:proofErr w:type="spellEnd"/>
      <w:r w:rsidRPr="00BF6379">
        <w:t xml:space="preserve"> Brahman, or the six blind men describing an elephant without sharing knowledge.</w:t>
      </w:r>
    </w:p>
    <w:p w14:paraId="42967543" w14:textId="77777777" w:rsidR="004654AA" w:rsidRPr="00BF6379" w:rsidRDefault="00000000" w:rsidP="00BF6379">
      <w:r w:rsidRPr="00BF6379">
        <w:t>Pluralism encourages synthesis instead of dismissal.</w:t>
      </w:r>
      <w:r w:rsidRPr="00BF6379">
        <w:br/>
        <w:t>Hypotheses may fail, but failure refines the next step.</w:t>
      </w:r>
    </w:p>
    <w:p w14:paraId="211D5FF0" w14:textId="77777777" w:rsidR="004654AA" w:rsidRPr="00BF6379" w:rsidRDefault="00000000" w:rsidP="00BF6379">
      <w:r w:rsidRPr="00BF6379">
        <w:t>Understanding the Indus script is in part understanding our own mind, reflected across time.</w:t>
      </w:r>
    </w:p>
    <w:p w14:paraId="7EF6306F" w14:textId="77777777" w:rsidR="004654AA" w:rsidRPr="00BF6379" w:rsidRDefault="00000000" w:rsidP="00BF6379">
      <w:r>
        <w:pict w14:anchorId="237FFF39">
          <v:rect id="_x0000_i1378" style="width:0;height:1.5pt" o:hralign="center" o:hrstd="t" o:hr="t" fillcolor="#a0a0a0" stroked="f"/>
        </w:pict>
      </w:r>
    </w:p>
    <w:p w14:paraId="45ACFFA5" w14:textId="77777777" w:rsidR="004654AA" w:rsidRPr="00BF6379" w:rsidRDefault="00000000" w:rsidP="00BF6379">
      <w:pPr>
        <w:rPr>
          <w:b/>
          <w:bCs/>
        </w:rPr>
      </w:pPr>
      <w:r w:rsidRPr="00BF6379">
        <w:rPr>
          <w:b/>
          <w:bCs/>
        </w:rPr>
        <w:t>6. If meanings are not known, what can we truly say about the script?</w:t>
      </w:r>
    </w:p>
    <w:p w14:paraId="18D83762" w14:textId="77777777" w:rsidR="004654AA" w:rsidRPr="00BF6379" w:rsidRDefault="00000000" w:rsidP="00BF6379">
      <w:r w:rsidRPr="00BF6379">
        <w:t>We can say with confidence that:</w:t>
      </w:r>
    </w:p>
    <w:p w14:paraId="39D1674B" w14:textId="77777777" w:rsidR="004654AA" w:rsidRPr="00BF6379" w:rsidRDefault="00000000" w:rsidP="00BF6379">
      <w:r w:rsidRPr="00BF6379">
        <w:t>The script is rule-governed.</w:t>
      </w:r>
      <w:r w:rsidRPr="00BF6379">
        <w:br/>
        <w:t>Signs belong to families.</w:t>
      </w:r>
      <w:r w:rsidRPr="00BF6379">
        <w:br/>
        <w:t>Sequences show order.</w:t>
      </w:r>
      <w:r w:rsidRPr="00BF6379">
        <w:br/>
        <w:t>Prefixes, cores, and qualifiers behave differently.</w:t>
      </w:r>
      <w:r w:rsidRPr="00BF6379">
        <w:br/>
        <w:t>Strokes commonly serve as closing markers.</w:t>
      </w:r>
    </w:p>
    <w:p w14:paraId="31748708" w14:textId="77777777" w:rsidR="004654AA" w:rsidRPr="00BF6379" w:rsidRDefault="00000000" w:rsidP="00BF6379">
      <w:r w:rsidRPr="00BF6379">
        <w:t>Meaning is unknown, but structure is clear.</w:t>
      </w:r>
    </w:p>
    <w:p w14:paraId="5E6D0F21" w14:textId="77777777" w:rsidR="004654AA" w:rsidRPr="00BF6379" w:rsidRDefault="00000000" w:rsidP="00BF6379">
      <w:proofErr w:type="spellStart"/>
      <w:r w:rsidRPr="00BF6379">
        <w:t>Tolkāppiyam</w:t>
      </w:r>
      <w:proofErr w:type="spellEnd"/>
      <w:r w:rsidRPr="00BF6379">
        <w:t xml:space="preserve"> teaches that every word carries meaning.</w:t>
      </w:r>
      <w:r w:rsidRPr="00BF6379">
        <w:br/>
        <w:t>This principle motivates our approach: descriptive clarity first, pluralistic meanings next.</w:t>
      </w:r>
    </w:p>
    <w:p w14:paraId="18EA3AEF" w14:textId="77777777" w:rsidR="004654AA" w:rsidRPr="00BF6379" w:rsidRDefault="00000000" w:rsidP="00BF6379">
      <w:r w:rsidRPr="00BF6379">
        <w:t>It is possible that some interpretations we produce — through human insight or LLM-assisted comparison — may already be touching fragments of the truth, even if we cannot yet verify them.</w:t>
      </w:r>
    </w:p>
    <w:p w14:paraId="6CE3A369" w14:textId="77777777" w:rsidR="004654AA" w:rsidRPr="00BF6379" w:rsidRDefault="00000000" w:rsidP="00BF6379">
      <w:r>
        <w:pict w14:anchorId="006EF56B">
          <v:rect id="_x0000_i1379" style="width:0;height:1.5pt" o:hralign="center" o:hrstd="t" o:hr="t" fillcolor="#a0a0a0" stroked="f"/>
        </w:pict>
      </w:r>
    </w:p>
    <w:p w14:paraId="7400E302" w14:textId="77777777" w:rsidR="004654AA" w:rsidRPr="00BF6379" w:rsidRDefault="00000000" w:rsidP="00BF6379">
      <w:pPr>
        <w:rPr>
          <w:b/>
          <w:bCs/>
        </w:rPr>
      </w:pPr>
      <w:r w:rsidRPr="00BF6379">
        <w:rPr>
          <w:b/>
          <w:bCs/>
        </w:rPr>
        <w:t>7. How was the Mayan script deciphered without a Rosetta Stone?</w:t>
      </w:r>
    </w:p>
    <w:p w14:paraId="6111CB45" w14:textId="77777777" w:rsidR="004654AA" w:rsidRPr="00BF6379" w:rsidRDefault="00000000" w:rsidP="00BF6379">
      <w:r w:rsidRPr="00BF6379">
        <w:t>Through decades of patient collection, pattern recognition, regional comparison, and collaboration across disciplines.</w:t>
      </w:r>
    </w:p>
    <w:p w14:paraId="02B0068A" w14:textId="77777777" w:rsidR="004654AA" w:rsidRPr="00BF6379" w:rsidRDefault="00000000" w:rsidP="00BF6379">
      <w:r w:rsidRPr="00BF6379">
        <w:t>The Indus script may progress similarly — through slow, careful accumulation of structural knowledge.</w:t>
      </w:r>
    </w:p>
    <w:p w14:paraId="35F781E6" w14:textId="77777777" w:rsidR="004654AA" w:rsidRPr="00BF6379" w:rsidRDefault="00000000" w:rsidP="00BF6379">
      <w:r w:rsidRPr="00BF6379">
        <w:lastRenderedPageBreak/>
        <w:t>Parallels between Sumerian and Mayan reinforce this: both moved from pictorial to partly phonetic systems through pattern study.</w:t>
      </w:r>
    </w:p>
    <w:p w14:paraId="733F1D03" w14:textId="77777777" w:rsidR="004654AA" w:rsidRPr="00BF6379" w:rsidRDefault="00000000" w:rsidP="00BF6379">
      <w:r w:rsidRPr="00BF6379">
        <w:t>Indus may follow an analogous path.</w:t>
      </w:r>
    </w:p>
    <w:p w14:paraId="5748DF5E" w14:textId="77777777" w:rsidR="004654AA" w:rsidRPr="00BF6379" w:rsidRDefault="00000000" w:rsidP="00BF6379">
      <w:r>
        <w:pict w14:anchorId="3BC9B6D4">
          <v:rect id="_x0000_i1380" style="width:0;height:1.5pt" o:hralign="center" o:hrstd="t" o:hr="t" fillcolor="#a0a0a0" stroked="f"/>
        </w:pict>
      </w:r>
    </w:p>
    <w:p w14:paraId="21AE0CEA" w14:textId="77777777" w:rsidR="004654AA" w:rsidRPr="00BF6379" w:rsidRDefault="00000000" w:rsidP="00BF6379">
      <w:pPr>
        <w:rPr>
          <w:b/>
          <w:bCs/>
        </w:rPr>
      </w:pPr>
      <w:r w:rsidRPr="00BF6379">
        <w:rPr>
          <w:b/>
          <w:bCs/>
        </w:rPr>
        <w:t xml:space="preserve">8. What makes Sumerian and </w:t>
      </w:r>
      <w:proofErr w:type="spellStart"/>
      <w:r w:rsidRPr="00BF6379">
        <w:rPr>
          <w:b/>
          <w:bCs/>
        </w:rPr>
        <w:t>Tolkāppiyam</w:t>
      </w:r>
      <w:proofErr w:type="spellEnd"/>
      <w:r w:rsidRPr="00BF6379">
        <w:rPr>
          <w:b/>
          <w:bCs/>
        </w:rPr>
        <w:t xml:space="preserve"> relevant?</w:t>
      </w:r>
    </w:p>
    <w:p w14:paraId="2D3238D6" w14:textId="77777777" w:rsidR="004654AA" w:rsidRPr="00BF6379" w:rsidRDefault="00000000" w:rsidP="00BF6379">
      <w:r w:rsidRPr="00BF6379">
        <w:t xml:space="preserve">Sumerian used classifiers and determinatives — functional markers that resemble some Indus structural </w:t>
      </w:r>
      <w:proofErr w:type="spellStart"/>
      <w:r w:rsidRPr="00BF6379">
        <w:t>behaviours</w:t>
      </w:r>
      <w:proofErr w:type="spellEnd"/>
      <w:r w:rsidRPr="00BF6379">
        <w:t>.</w:t>
      </w:r>
      <w:r w:rsidRPr="00BF6379">
        <w:br/>
      </w:r>
      <w:proofErr w:type="spellStart"/>
      <w:r w:rsidRPr="00BF6379">
        <w:t>Tolkāppiyam</w:t>
      </w:r>
      <w:proofErr w:type="spellEnd"/>
      <w:r w:rsidRPr="00BF6379">
        <w:t xml:space="preserve"> classifies nature, identity, and action with remarkable precision, indicating how early South Asian thought </w:t>
      </w:r>
      <w:proofErr w:type="spellStart"/>
      <w:r w:rsidRPr="00BF6379">
        <w:t>organised</w:t>
      </w:r>
      <w:proofErr w:type="spellEnd"/>
      <w:r w:rsidRPr="00BF6379">
        <w:t xml:space="preserve"> meaning.</w:t>
      </w:r>
    </w:p>
    <w:p w14:paraId="7ABB3CAF" w14:textId="77777777" w:rsidR="004654AA" w:rsidRPr="00BF6379" w:rsidRDefault="00000000" w:rsidP="00BF6379">
      <w:r w:rsidRPr="00BF6379">
        <w:t>Both traditions help us understand symbolic logic.</w:t>
      </w:r>
    </w:p>
    <w:p w14:paraId="7C1408B2" w14:textId="77777777" w:rsidR="004654AA" w:rsidRPr="00BF6379" w:rsidRDefault="00000000" w:rsidP="00BF6379">
      <w:proofErr w:type="spellStart"/>
      <w:r w:rsidRPr="00BF6379">
        <w:t>Porulathikaram’s</w:t>
      </w:r>
      <w:proofErr w:type="spellEnd"/>
      <w:r w:rsidRPr="00BF6379">
        <w:t xml:space="preserve"> lists of young animals parallel Sumerian determinatives — each describing context through group identity.</w:t>
      </w:r>
    </w:p>
    <w:p w14:paraId="279E9013" w14:textId="77777777" w:rsidR="004654AA" w:rsidRPr="00BF6379" w:rsidRDefault="00000000" w:rsidP="00BF6379">
      <w:r w:rsidRPr="00BF6379">
        <w:t xml:space="preserve">LLMs also classify by context and layers; perhaps human cognition has long </w:t>
      </w:r>
      <w:proofErr w:type="spellStart"/>
      <w:r w:rsidRPr="00BF6379">
        <w:t>specialised</w:t>
      </w:r>
      <w:proofErr w:type="spellEnd"/>
      <w:r w:rsidRPr="00BF6379">
        <w:t xml:space="preserve"> in similar abstraction.</w:t>
      </w:r>
    </w:p>
    <w:p w14:paraId="0909E2AD" w14:textId="77777777" w:rsidR="004654AA" w:rsidRPr="00BF6379" w:rsidRDefault="00000000" w:rsidP="00BF6379">
      <w:r w:rsidRPr="00BF6379">
        <w:t>Some scholars deny determinatives in Indus, but this deserves re-evaluation.</w:t>
      </w:r>
    </w:p>
    <w:p w14:paraId="5B49BC0C" w14:textId="77777777" w:rsidR="004654AA" w:rsidRPr="00BF6379" w:rsidRDefault="00000000" w:rsidP="00BF6379">
      <w:r w:rsidRPr="00BF6379">
        <w:t>Triangular studies across Sumerian, Indus, and ancient Tamil grammar strengthen our ability to see structure without assuming direct lineage.</w:t>
      </w:r>
    </w:p>
    <w:p w14:paraId="36BFF0DA" w14:textId="77777777" w:rsidR="004654AA" w:rsidRPr="00BF6379" w:rsidRDefault="00000000" w:rsidP="00BF6379">
      <w:r>
        <w:pict w14:anchorId="4477BC42">
          <v:rect id="_x0000_i1381" style="width:0;height:1.5pt" o:hralign="center" o:hrstd="t" o:hr="t" fillcolor="#a0a0a0" stroked="f"/>
        </w:pict>
      </w:r>
    </w:p>
    <w:p w14:paraId="7C87A286" w14:textId="77777777" w:rsidR="004654AA" w:rsidRPr="00BF6379" w:rsidRDefault="00000000" w:rsidP="00BF6379">
      <w:pPr>
        <w:rPr>
          <w:b/>
          <w:bCs/>
        </w:rPr>
      </w:pPr>
      <w:r w:rsidRPr="00BF6379">
        <w:rPr>
          <w:b/>
          <w:bCs/>
        </w:rPr>
        <w:t>9. Why do some people resist using Large Language Models (LLMs) in ancient studies?</w:t>
      </w:r>
    </w:p>
    <w:p w14:paraId="7A72EBE2" w14:textId="77777777" w:rsidR="004654AA" w:rsidRPr="00BF6379" w:rsidRDefault="00000000" w:rsidP="00BF6379">
      <w:r w:rsidRPr="00BF6379">
        <w:t>Common concerns include:</w:t>
      </w:r>
    </w:p>
    <w:p w14:paraId="25D02B06" w14:textId="77777777" w:rsidR="004654AA" w:rsidRPr="00BF6379" w:rsidRDefault="00000000" w:rsidP="00BF6379">
      <w:r w:rsidRPr="00BF6379">
        <w:t>fear of speculative or inaccurate outputs,</w:t>
      </w:r>
      <w:r w:rsidRPr="00BF6379">
        <w:br/>
        <w:t>belief that decipherment must remain human,</w:t>
      </w:r>
      <w:r w:rsidRPr="00BF6379">
        <w:br/>
        <w:t>fear of AI imposing a single narrative,</w:t>
      </w:r>
      <w:r w:rsidRPr="00BF6379">
        <w:br/>
        <w:t>misunderstanding that LLMs “make things up,”</w:t>
      </w:r>
      <w:r w:rsidRPr="00BF6379">
        <w:br/>
        <w:t>and fear of automation replacing expertise.</w:t>
      </w:r>
    </w:p>
    <w:p w14:paraId="3E0F4AA3" w14:textId="77777777" w:rsidR="004654AA" w:rsidRPr="00BF6379" w:rsidRDefault="00000000" w:rsidP="00BF6379">
      <w:r w:rsidRPr="00BF6379">
        <w:t>When used responsibly, LLMs assist rather than replace scholarship.</w:t>
      </w:r>
    </w:p>
    <w:p w14:paraId="6BAF37AA" w14:textId="77777777" w:rsidR="004654AA" w:rsidRPr="00BF6379" w:rsidRDefault="00000000" w:rsidP="00BF6379">
      <w:r w:rsidRPr="00BF6379">
        <w:t xml:space="preserve">They can </w:t>
      </w:r>
      <w:proofErr w:type="spellStart"/>
      <w:r w:rsidRPr="00BF6379">
        <w:t>analyse</w:t>
      </w:r>
      <w:proofErr w:type="spellEnd"/>
      <w:r w:rsidRPr="00BF6379">
        <w:t xml:space="preserve"> patterns, cluster signs, compare structures, and </w:t>
      </w:r>
      <w:proofErr w:type="spellStart"/>
      <w:r w:rsidRPr="00BF6379">
        <w:t>synthesise</w:t>
      </w:r>
      <w:proofErr w:type="spellEnd"/>
      <w:r w:rsidRPr="00BF6379">
        <w:t xml:space="preserve"> large datasets.</w:t>
      </w:r>
    </w:p>
    <w:p w14:paraId="3BF7568A" w14:textId="77777777" w:rsidR="004654AA" w:rsidRPr="00BF6379" w:rsidRDefault="00000000" w:rsidP="00BF6379">
      <w:r w:rsidRPr="00BF6379">
        <w:t>But they are only as good as their inputs — the classic “junk in, junk out” rule still applies.</w:t>
      </w:r>
    </w:p>
    <w:p w14:paraId="1ABFC79F" w14:textId="77777777" w:rsidR="004654AA" w:rsidRPr="00BF6379" w:rsidRDefault="00000000" w:rsidP="00BF6379">
      <w:r w:rsidRPr="00BF6379">
        <w:t>Thinking remains a human responsibility; discernment, evaluation, assimilation, and contextual judgement cannot be outsourced.</w:t>
      </w:r>
    </w:p>
    <w:p w14:paraId="4A59F049" w14:textId="77777777" w:rsidR="004654AA" w:rsidRPr="00BF6379" w:rsidRDefault="00000000" w:rsidP="00BF6379">
      <w:proofErr w:type="spellStart"/>
      <w:r w:rsidRPr="00BF6379">
        <w:t>Tirukkural</w:t>
      </w:r>
      <w:proofErr w:type="spellEnd"/>
      <w:r w:rsidRPr="00BF6379">
        <w:t xml:space="preserve"> reminds us: evaluate every piece of information, never accept blindly.</w:t>
      </w:r>
    </w:p>
    <w:p w14:paraId="7763EBF8" w14:textId="77777777" w:rsidR="004654AA" w:rsidRPr="00BF6379" w:rsidRDefault="00000000" w:rsidP="00BF6379">
      <w:r w:rsidRPr="00BF6379">
        <w:lastRenderedPageBreak/>
        <w:t>Working with LLMs can be joyful and stimulating — for a willing, questioning mind.</w:t>
      </w:r>
    </w:p>
    <w:p w14:paraId="4F6085EC" w14:textId="77777777" w:rsidR="004654AA" w:rsidRPr="00BF6379" w:rsidRDefault="00000000" w:rsidP="00BF6379">
      <w:r>
        <w:pict w14:anchorId="407DFBBB">
          <v:rect id="_x0000_i1382" style="width:0;height:1.5pt" o:hralign="center" o:hrstd="t" o:hr="t" fillcolor="#a0a0a0" stroked="f"/>
        </w:pict>
      </w:r>
    </w:p>
    <w:p w14:paraId="44FEA040" w14:textId="77777777" w:rsidR="004654AA" w:rsidRPr="00BF6379" w:rsidRDefault="00000000" w:rsidP="00BF6379">
      <w:pPr>
        <w:rPr>
          <w:b/>
          <w:bCs/>
        </w:rPr>
      </w:pPr>
      <w:r w:rsidRPr="00BF6379">
        <w:rPr>
          <w:b/>
          <w:bCs/>
        </w:rPr>
        <w:t>10. What can LLMs realistically contribute to Indus research?</w:t>
      </w:r>
    </w:p>
    <w:p w14:paraId="77569834" w14:textId="77777777" w:rsidR="004654AA" w:rsidRPr="00BF6379" w:rsidRDefault="00000000" w:rsidP="00BF6379">
      <w:r w:rsidRPr="00BF6379">
        <w:t>LLMs cannot decode the script.</w:t>
      </w:r>
    </w:p>
    <w:p w14:paraId="501A04BE" w14:textId="77777777" w:rsidR="004654AA" w:rsidRPr="00BF6379" w:rsidRDefault="00000000" w:rsidP="00BF6379">
      <w:r w:rsidRPr="00BF6379">
        <w:t>But they can:</w:t>
      </w:r>
    </w:p>
    <w:p w14:paraId="1134BEA0" w14:textId="77777777" w:rsidR="004654AA" w:rsidRPr="00BF6379" w:rsidRDefault="00000000" w:rsidP="00BF6379">
      <w:r w:rsidRPr="00BF6379">
        <w:t>compare hundreds of interpretations,</w:t>
      </w:r>
      <w:r w:rsidRPr="00BF6379">
        <w:br/>
        <w:t>identify meaningful clusters,</w:t>
      </w:r>
      <w:r w:rsidRPr="00BF6379">
        <w:br/>
        <w:t>map statistical patterns,</w:t>
      </w:r>
      <w:r w:rsidRPr="00BF6379">
        <w:br/>
        <w:t>test hypothetical combinations,</w:t>
      </w:r>
      <w:r w:rsidRPr="00BF6379">
        <w:br/>
        <w:t>assist cross-cultural reasoning,</w:t>
      </w:r>
      <w:r w:rsidRPr="00BF6379">
        <w:br/>
        <w:t>generate structured summaries.</w:t>
      </w:r>
    </w:p>
    <w:p w14:paraId="2F81AC2F" w14:textId="77777777" w:rsidR="004654AA" w:rsidRPr="00BF6379" w:rsidRDefault="00000000" w:rsidP="00BF6379">
      <w:r w:rsidRPr="00BF6379">
        <w:t>Their knowledge reflects human data and human blind spots.</w:t>
      </w:r>
      <w:r w:rsidRPr="00BF6379">
        <w:br/>
        <w:t>Their errors mirror our own.</w:t>
      </w:r>
      <w:r w:rsidRPr="00BF6379">
        <w:br/>
        <w:t>As with ancient tablets, we must ask: whose voice is speaking, and under what conditions?</w:t>
      </w:r>
    </w:p>
    <w:p w14:paraId="1CB7596C" w14:textId="77777777" w:rsidR="004654AA" w:rsidRPr="00BF6379" w:rsidRDefault="00000000" w:rsidP="00BF6379">
      <w:r w:rsidRPr="00BF6379">
        <w:t>In this sense, LLMs become mirrors of our collective understanding.</w:t>
      </w:r>
    </w:p>
    <w:p w14:paraId="40EE4F9D" w14:textId="77777777" w:rsidR="004654AA" w:rsidRPr="00BF6379" w:rsidRDefault="00000000" w:rsidP="00BF6379">
      <w:r>
        <w:pict w14:anchorId="3C2F00E9">
          <v:rect id="_x0000_i1383" style="width:0;height:1.5pt" o:hralign="center" o:hrstd="t" o:hr="t" fillcolor="#a0a0a0" stroked="f"/>
        </w:pict>
      </w:r>
    </w:p>
    <w:p w14:paraId="1171098A" w14:textId="77777777" w:rsidR="004654AA" w:rsidRPr="00BF6379" w:rsidRDefault="00000000" w:rsidP="00BF6379">
      <w:pPr>
        <w:rPr>
          <w:b/>
          <w:bCs/>
        </w:rPr>
      </w:pPr>
      <w:r w:rsidRPr="00BF6379">
        <w:rPr>
          <w:b/>
          <w:bCs/>
        </w:rPr>
        <w:t>11. Why insist on a pluralistic approach?</w:t>
      </w:r>
    </w:p>
    <w:p w14:paraId="38879BE5" w14:textId="77777777" w:rsidR="004654AA" w:rsidRPr="00BF6379" w:rsidRDefault="00000000" w:rsidP="00BF6379">
      <w:r w:rsidRPr="00BF6379">
        <w:t>Because no single theory fits all evidence.</w:t>
      </w:r>
      <w:r w:rsidRPr="00BF6379">
        <w:br/>
        <w:t>Pluralism keeps the doors open.</w:t>
      </w:r>
    </w:p>
    <w:p w14:paraId="457472D6" w14:textId="77777777" w:rsidR="004654AA" w:rsidRPr="00BF6379" w:rsidRDefault="00000000" w:rsidP="00BF6379">
      <w:r w:rsidRPr="00BF6379">
        <w:t xml:space="preserve">Indian philosophy teaches that even if truth stands before us, we may not </w:t>
      </w:r>
      <w:proofErr w:type="spellStart"/>
      <w:r w:rsidRPr="00BF6379">
        <w:t>recognise</w:t>
      </w:r>
      <w:proofErr w:type="spellEnd"/>
      <w:r w:rsidRPr="00BF6379">
        <w:t xml:space="preserve"> it if we are unprepared.</w:t>
      </w:r>
      <w:r w:rsidRPr="00BF6379">
        <w:br/>
        <w:t>Pluralism prepares the mind.</w:t>
      </w:r>
    </w:p>
    <w:p w14:paraId="1F6662FF" w14:textId="77777777" w:rsidR="004654AA" w:rsidRPr="00BF6379" w:rsidRDefault="00000000" w:rsidP="00BF6379">
      <w:r w:rsidRPr="00BF6379">
        <w:t>It mirrors the dialectic process:</w:t>
      </w:r>
      <w:r w:rsidRPr="00BF6379">
        <w:br/>
        <w:t>thesis → antithesis → synthesis → revised thesis.</w:t>
      </w:r>
    </w:p>
    <w:p w14:paraId="35F08FA7" w14:textId="77777777" w:rsidR="004654AA" w:rsidRPr="00BF6379" w:rsidRDefault="00000000" w:rsidP="00BF6379">
      <w:r w:rsidRPr="00BF6379">
        <w:t>Pluralism allows exploration through ritual, administrative, ecological, cultural, and symbolic lenses without forcing a conclusion.</w:t>
      </w:r>
    </w:p>
    <w:p w14:paraId="68C3CA4A" w14:textId="77777777" w:rsidR="004654AA" w:rsidRPr="00BF6379" w:rsidRDefault="00000000" w:rsidP="00BF6379">
      <w:r w:rsidRPr="00BF6379">
        <w:t>It prevents premature closure and nurtures disciplined curiosity.</w:t>
      </w:r>
    </w:p>
    <w:p w14:paraId="3A3463CE" w14:textId="77777777" w:rsidR="004654AA" w:rsidRPr="00BF6379" w:rsidRDefault="00000000" w:rsidP="00BF6379">
      <w:r>
        <w:pict w14:anchorId="7242CB86">
          <v:rect id="_x0000_i1384" style="width:0;height:1.5pt" o:hralign="center" o:hrstd="t" o:hr="t" fillcolor="#a0a0a0" stroked="f"/>
        </w:pict>
      </w:r>
    </w:p>
    <w:p w14:paraId="06E5B765" w14:textId="77777777" w:rsidR="004654AA" w:rsidRPr="00BF6379" w:rsidRDefault="00000000" w:rsidP="00BF6379">
      <w:pPr>
        <w:rPr>
          <w:b/>
          <w:bCs/>
        </w:rPr>
      </w:pPr>
      <w:r w:rsidRPr="00BF6379">
        <w:rPr>
          <w:b/>
          <w:bCs/>
        </w:rPr>
        <w:t>12. Are the Indus signs language, ritual code, or identity markers?</w:t>
      </w:r>
    </w:p>
    <w:p w14:paraId="35B96433" w14:textId="77777777" w:rsidR="004654AA" w:rsidRPr="00BF6379" w:rsidRDefault="00000000" w:rsidP="00BF6379">
      <w:r w:rsidRPr="00BF6379">
        <w:t>Possibly all three.</w:t>
      </w:r>
    </w:p>
    <w:p w14:paraId="2445CF72" w14:textId="77777777" w:rsidR="004654AA" w:rsidRPr="00BF6379" w:rsidRDefault="00000000" w:rsidP="00BF6379">
      <w:r w:rsidRPr="00BF6379">
        <w:lastRenderedPageBreak/>
        <w:t>Early scripts worldwide blended practical record-keeping with clan symbols, ritual concepts, and abstract ideas.</w:t>
      </w:r>
    </w:p>
    <w:p w14:paraId="253416DE" w14:textId="77777777" w:rsidR="004654AA" w:rsidRPr="00BF6379" w:rsidRDefault="00000000" w:rsidP="00BF6379">
      <w:r w:rsidRPr="00BF6379">
        <w:t>Meaning was rarely confined to one domain.</w:t>
      </w:r>
    </w:p>
    <w:p w14:paraId="5A5DFCF1" w14:textId="77777777" w:rsidR="004654AA" w:rsidRPr="00BF6379" w:rsidRDefault="00000000" w:rsidP="00BF6379">
      <w:r w:rsidRPr="00BF6379">
        <w:t>Truth can be reached through multiple paths; the journey itself becomes meaningful.</w:t>
      </w:r>
      <w:r w:rsidRPr="00BF6379">
        <w:br/>
        <w:t>Curiosity is the guiding light.</w:t>
      </w:r>
    </w:p>
    <w:p w14:paraId="62BD8F87" w14:textId="77777777" w:rsidR="004654AA" w:rsidRPr="00BF6379" w:rsidRDefault="00000000" w:rsidP="00BF6379">
      <w:r>
        <w:pict w14:anchorId="0786CE91">
          <v:rect id="_x0000_i1385" style="width:0;height:1.5pt" o:hralign="center" o:hrstd="t" o:hr="t" fillcolor="#a0a0a0" stroked="f"/>
        </w:pict>
      </w:r>
    </w:p>
    <w:p w14:paraId="1D38100D" w14:textId="77777777" w:rsidR="004654AA" w:rsidRPr="00BF6379" w:rsidRDefault="00000000" w:rsidP="00BF6379">
      <w:pPr>
        <w:rPr>
          <w:b/>
          <w:bCs/>
        </w:rPr>
      </w:pPr>
      <w:r w:rsidRPr="00BF6379">
        <w:rPr>
          <w:b/>
          <w:bCs/>
        </w:rPr>
        <w:t>13. Did the Indus script influence South India?</w:t>
      </w:r>
    </w:p>
    <w:p w14:paraId="0ACC8CAE" w14:textId="77777777" w:rsidR="004654AA" w:rsidRPr="00BF6379" w:rsidRDefault="00000000" w:rsidP="00BF6379">
      <w:r w:rsidRPr="00BF6379">
        <w:t>There is no proof of direct transmission.</w:t>
      </w:r>
    </w:p>
    <w:p w14:paraId="643DAD66" w14:textId="77777777" w:rsidR="004654AA" w:rsidRPr="00BF6379" w:rsidRDefault="00000000" w:rsidP="00BF6379">
      <w:r w:rsidRPr="00BF6379">
        <w:t xml:space="preserve">Yet symbolic continuities—pottery graffiti, clan marks, </w:t>
      </w:r>
      <w:proofErr w:type="spellStart"/>
      <w:r w:rsidRPr="00BF6379">
        <w:t>kolam</w:t>
      </w:r>
      <w:proofErr w:type="spellEnd"/>
      <w:r w:rsidRPr="00BF6379">
        <w:t>-like geometry, ecological classification—suggest shared cognitive habits across South Asia.</w:t>
      </w:r>
    </w:p>
    <w:p w14:paraId="2D32191E" w14:textId="77777777" w:rsidR="004654AA" w:rsidRPr="00BF6379" w:rsidRDefault="00000000" w:rsidP="00BF6379">
      <w:r w:rsidRPr="00BF6379">
        <w:t>Migration in ancient times likely flowed both ways.</w:t>
      </w:r>
      <w:r w:rsidRPr="00BF6379">
        <w:br/>
        <w:t>If people travelled freely 80,000 years ago, why should cultural exchange be restricted later?</w:t>
      </w:r>
    </w:p>
    <w:p w14:paraId="75FA5F6C" w14:textId="77777777" w:rsidR="004654AA" w:rsidRPr="00BF6379" w:rsidRDefault="00000000" w:rsidP="00BF6379">
      <w:r w:rsidRPr="00BF6379">
        <w:t>Indus and Mesopotamian cities were cosmopolitan hubs.</w:t>
      </w:r>
      <w:r w:rsidRPr="00BF6379">
        <w:br/>
        <w:t>Some migrants may have returned home; others may have carried ideas forward.</w:t>
      </w:r>
    </w:p>
    <w:p w14:paraId="212BB609" w14:textId="77777777" w:rsidR="004654AA" w:rsidRPr="00BF6379" w:rsidRDefault="00000000" w:rsidP="00BF6379">
      <w:r w:rsidRPr="00BF6379">
        <w:t>Continuity is not genealogy — but it helps illuminate symbolic thinking.</w:t>
      </w:r>
    </w:p>
    <w:p w14:paraId="24F33E3B" w14:textId="77777777" w:rsidR="004654AA" w:rsidRPr="00BF6379" w:rsidRDefault="00000000" w:rsidP="00BF6379">
      <w:r>
        <w:pict w14:anchorId="59AF3FF4">
          <v:rect id="_x0000_i1386" style="width:0;height:1.5pt" o:hralign="center" o:hrstd="t" o:hr="t" fillcolor="#a0a0a0" stroked="f"/>
        </w:pict>
      </w:r>
    </w:p>
    <w:p w14:paraId="22A71170" w14:textId="77777777" w:rsidR="004654AA" w:rsidRPr="00BF6379" w:rsidRDefault="00000000" w:rsidP="00BF6379">
      <w:pPr>
        <w:rPr>
          <w:b/>
          <w:bCs/>
        </w:rPr>
      </w:pPr>
      <w:r w:rsidRPr="00BF6379">
        <w:rPr>
          <w:b/>
          <w:bCs/>
        </w:rPr>
        <w:t xml:space="preserve">14. Why is </w:t>
      </w:r>
      <w:proofErr w:type="spellStart"/>
      <w:r w:rsidRPr="00BF6379">
        <w:rPr>
          <w:b/>
          <w:bCs/>
        </w:rPr>
        <w:t>Dholavira</w:t>
      </w:r>
      <w:proofErr w:type="spellEnd"/>
      <w:r w:rsidRPr="00BF6379">
        <w:rPr>
          <w:b/>
          <w:bCs/>
        </w:rPr>
        <w:t xml:space="preserve"> important for understanding the script?</w:t>
      </w:r>
    </w:p>
    <w:p w14:paraId="7E54AB68" w14:textId="77777777" w:rsidR="004654AA" w:rsidRPr="00BF6379" w:rsidRDefault="00000000" w:rsidP="00BF6379">
      <w:r w:rsidRPr="00BF6379">
        <w:t>It preserves the largest public inscription.</w:t>
      </w:r>
      <w:r w:rsidRPr="00BF6379">
        <w:br/>
        <w:t>Its architecture demonstrates intelligence, planning, and water engineering.</w:t>
      </w:r>
      <w:r w:rsidRPr="00BF6379">
        <w:br/>
        <w:t xml:space="preserve">The wall signboard shows that symbols were widely </w:t>
      </w:r>
      <w:proofErr w:type="spellStart"/>
      <w:r w:rsidRPr="00BF6379">
        <w:t>recognised</w:t>
      </w:r>
      <w:proofErr w:type="spellEnd"/>
      <w:r w:rsidRPr="00BF6379">
        <w:t xml:space="preserve"> and carried civic meaning.</w:t>
      </w:r>
    </w:p>
    <w:p w14:paraId="1140BE0E" w14:textId="77777777" w:rsidR="004654AA" w:rsidRPr="00BF6379" w:rsidRDefault="00000000" w:rsidP="00BF6379">
      <w:proofErr w:type="spellStart"/>
      <w:r w:rsidRPr="00BF6379">
        <w:t>Dholavira’s</w:t>
      </w:r>
      <w:proofErr w:type="spellEnd"/>
      <w:r w:rsidRPr="00BF6379">
        <w:t xml:space="preserve"> clarity and scale make it a key case for studying sign </w:t>
      </w:r>
      <w:proofErr w:type="spellStart"/>
      <w:r w:rsidRPr="00BF6379">
        <w:t>behaviour</w:t>
      </w:r>
      <w:proofErr w:type="spellEnd"/>
      <w:r w:rsidRPr="00BF6379">
        <w:t>.</w:t>
      </w:r>
      <w:r w:rsidRPr="00BF6379">
        <w:br/>
        <w:t>The inscription may even relate to city identity, services, or administrative functions.</w:t>
      </w:r>
    </w:p>
    <w:p w14:paraId="7BC7C991" w14:textId="77777777" w:rsidR="004654AA" w:rsidRPr="00BF6379" w:rsidRDefault="00000000" w:rsidP="00BF6379">
      <w:r>
        <w:pict w14:anchorId="33356515">
          <v:rect id="_x0000_i1387" style="width:0;height:1.5pt" o:hralign="center" o:hrstd="t" o:hr="t" fillcolor="#a0a0a0" stroked="f"/>
        </w:pict>
      </w:r>
    </w:p>
    <w:p w14:paraId="3A8CBF81" w14:textId="77777777" w:rsidR="004654AA" w:rsidRPr="00BF6379" w:rsidRDefault="00000000" w:rsidP="00BF6379">
      <w:pPr>
        <w:rPr>
          <w:b/>
          <w:bCs/>
        </w:rPr>
      </w:pPr>
      <w:r w:rsidRPr="00BF6379">
        <w:rPr>
          <w:b/>
          <w:bCs/>
        </w:rPr>
        <w:t>15. What should students take away from these case studies?</w:t>
      </w:r>
    </w:p>
    <w:p w14:paraId="449B8D35" w14:textId="77777777" w:rsidR="004654AA" w:rsidRPr="00BF6379" w:rsidRDefault="00000000" w:rsidP="00BF6379">
      <w:r w:rsidRPr="00BF6379">
        <w:t>Not meanings, but methods.</w:t>
      </w:r>
      <w:r w:rsidRPr="00BF6379">
        <w:br/>
        <w:t>Not answers, but patterns.</w:t>
      </w:r>
      <w:r w:rsidRPr="00BF6379">
        <w:br/>
        <w:t>Not certainty, but disciplined curiosity.</w:t>
      </w:r>
    </w:p>
    <w:p w14:paraId="1E84FFD3" w14:textId="77777777" w:rsidR="004654AA" w:rsidRPr="00BF6379" w:rsidRDefault="00000000" w:rsidP="00BF6379">
      <w:r w:rsidRPr="00BF6379">
        <w:t>By learning to observe, compare, cluster, and reflect, students begin to think like ancient scribes — and like modern researchers.</w:t>
      </w:r>
    </w:p>
    <w:p w14:paraId="567D709B" w14:textId="5984FDF1" w:rsidR="004654AA" w:rsidRDefault="00000000" w:rsidP="005F1977">
      <w:r w:rsidRPr="00BF6379">
        <w:t>This is the journey of humankind:</w:t>
      </w:r>
      <w:r w:rsidRPr="00BF6379">
        <w:br/>
        <w:t xml:space="preserve">to seek understanding, to refine knowledge, and to celebrate the intelligence brought from heaven </w:t>
      </w:r>
      <w:r w:rsidRPr="00BF6379">
        <w:lastRenderedPageBreak/>
        <w:t>to earth — as Inanna carried the ME, as the mother goddess nurtured learning, and as every curious mind continues that tradition today.</w:t>
      </w:r>
    </w:p>
    <w:p w14:paraId="04AC72CA" w14:textId="77777777" w:rsidR="009365FA" w:rsidRDefault="009365FA" w:rsidP="005F1977"/>
    <w:p w14:paraId="75D1A804" w14:textId="2D98DE63" w:rsidR="009365FA" w:rsidRDefault="00124C2B" w:rsidP="009365FA">
      <w:pPr>
        <w:pStyle w:val="Heading1"/>
      </w:pPr>
      <w:bookmarkStart w:id="67" w:name="_Toc216718947"/>
      <w:r>
        <w:t>REFERENCES</w:t>
      </w:r>
      <w:bookmarkEnd w:id="67"/>
    </w:p>
    <w:p w14:paraId="64600122" w14:textId="240BDAB2" w:rsidR="009365FA" w:rsidRPr="00E43D8F" w:rsidRDefault="009365FA" w:rsidP="00E43D8F">
      <w:pPr>
        <w:spacing w:after="0" w:line="240" w:lineRule="auto"/>
        <w:rPr>
          <w:sz w:val="18"/>
          <w:szCs w:val="18"/>
        </w:rPr>
      </w:pPr>
      <w:r w:rsidRPr="00E43D8F">
        <w:rPr>
          <w:sz w:val="18"/>
          <w:szCs w:val="18"/>
        </w:rPr>
        <w:t>Published Works of the author</w:t>
      </w:r>
    </w:p>
    <w:p w14:paraId="172F78C3" w14:textId="3741C347" w:rsidR="009365FA" w:rsidRPr="00E43D8F" w:rsidRDefault="009365FA" w:rsidP="00E43D8F">
      <w:pPr>
        <w:spacing w:after="0" w:line="240" w:lineRule="auto"/>
        <w:rPr>
          <w:sz w:val="18"/>
          <w:szCs w:val="18"/>
        </w:rPr>
      </w:pPr>
      <w:r w:rsidRPr="00E43D8F">
        <w:rPr>
          <w:sz w:val="18"/>
          <w:szCs w:val="18"/>
        </w:rPr>
        <w:t>Printed books</w:t>
      </w:r>
    </w:p>
    <w:p w14:paraId="62651C3E" w14:textId="044C4255" w:rsidR="00B939BB" w:rsidRPr="00E43D8F" w:rsidRDefault="00B939BB" w:rsidP="00E43D8F">
      <w:pPr>
        <w:spacing w:after="0" w:line="240" w:lineRule="auto"/>
        <w:rPr>
          <w:b/>
          <w:bCs/>
          <w:sz w:val="18"/>
          <w:szCs w:val="18"/>
        </w:rPr>
      </w:pPr>
      <w:proofErr w:type="spellStart"/>
      <w:r w:rsidRPr="00E43D8F">
        <w:rPr>
          <w:b/>
          <w:bCs/>
          <w:sz w:val="18"/>
          <w:szCs w:val="18"/>
        </w:rPr>
        <w:t>Nimir</w:t>
      </w:r>
      <w:proofErr w:type="spellEnd"/>
      <w:r w:rsidRPr="00E43D8F">
        <w:rPr>
          <w:b/>
          <w:bCs/>
          <w:sz w:val="18"/>
          <w:szCs w:val="18"/>
        </w:rPr>
        <w:t xml:space="preserve"> </w:t>
      </w:r>
      <w:proofErr w:type="spellStart"/>
      <w:r w:rsidRPr="00E43D8F">
        <w:rPr>
          <w:b/>
          <w:bCs/>
          <w:sz w:val="18"/>
          <w:szCs w:val="18"/>
        </w:rPr>
        <w:t>puththaga</w:t>
      </w:r>
      <w:proofErr w:type="spellEnd"/>
      <w:r w:rsidRPr="00E43D8F">
        <w:rPr>
          <w:b/>
          <w:bCs/>
          <w:sz w:val="18"/>
          <w:szCs w:val="18"/>
        </w:rPr>
        <w:t xml:space="preserve"> </w:t>
      </w:r>
      <w:proofErr w:type="spellStart"/>
      <w:r w:rsidRPr="00E43D8F">
        <w:rPr>
          <w:b/>
          <w:bCs/>
          <w:sz w:val="18"/>
          <w:szCs w:val="18"/>
        </w:rPr>
        <w:t>pattrai</w:t>
      </w:r>
      <w:proofErr w:type="spellEnd"/>
      <w:r w:rsidRPr="00E43D8F">
        <w:rPr>
          <w:b/>
          <w:bCs/>
          <w:sz w:val="18"/>
          <w:szCs w:val="18"/>
        </w:rPr>
        <w:t>, Chennai 600037, phone: +91-9444009730, email: nimir2021@gmail.com</w:t>
      </w:r>
    </w:p>
    <w:p w14:paraId="62997CA1" w14:textId="5ACC298F" w:rsidR="009365FA" w:rsidRPr="00E43D8F" w:rsidRDefault="009365FA" w:rsidP="00E43D8F">
      <w:pPr>
        <w:spacing w:after="0" w:line="240" w:lineRule="auto"/>
        <w:ind w:left="720"/>
        <w:rPr>
          <w:sz w:val="18"/>
          <w:szCs w:val="18"/>
        </w:rPr>
      </w:pPr>
      <w:r w:rsidRPr="00E43D8F">
        <w:rPr>
          <w:sz w:val="18"/>
          <w:szCs w:val="18"/>
        </w:rPr>
        <w:t xml:space="preserve">5000 </w:t>
      </w:r>
      <w:proofErr w:type="spellStart"/>
      <w:r w:rsidRPr="00E43D8F">
        <w:rPr>
          <w:sz w:val="18"/>
          <w:szCs w:val="18"/>
        </w:rPr>
        <w:t>aandukalukku</w:t>
      </w:r>
      <w:proofErr w:type="spellEnd"/>
      <w:r w:rsidRPr="00E43D8F">
        <w:rPr>
          <w:sz w:val="18"/>
          <w:szCs w:val="18"/>
        </w:rPr>
        <w:t xml:space="preserve"> mun </w:t>
      </w:r>
      <w:proofErr w:type="spellStart"/>
      <w:r w:rsidRPr="00E43D8F">
        <w:rPr>
          <w:sz w:val="18"/>
          <w:szCs w:val="18"/>
        </w:rPr>
        <w:t>thamizhan</w:t>
      </w:r>
      <w:proofErr w:type="spellEnd"/>
      <w:r w:rsidR="0031184A" w:rsidRPr="00E43D8F">
        <w:rPr>
          <w:sz w:val="18"/>
          <w:szCs w:val="18"/>
        </w:rPr>
        <w:t xml:space="preserve">, </w:t>
      </w:r>
      <w:r w:rsidR="00E04B09" w:rsidRPr="00E43D8F">
        <w:rPr>
          <w:sz w:val="18"/>
          <w:szCs w:val="18"/>
        </w:rPr>
        <w:t>2023</w:t>
      </w:r>
    </w:p>
    <w:p w14:paraId="4018FAC7" w14:textId="34A3D4DE" w:rsidR="009365FA" w:rsidRPr="00E43D8F" w:rsidRDefault="009365FA" w:rsidP="00E43D8F">
      <w:pPr>
        <w:spacing w:after="0" w:line="240" w:lineRule="auto"/>
        <w:ind w:left="720"/>
        <w:rPr>
          <w:sz w:val="18"/>
          <w:szCs w:val="18"/>
        </w:rPr>
      </w:pPr>
      <w:r w:rsidRPr="00E43D8F">
        <w:rPr>
          <w:sz w:val="18"/>
          <w:szCs w:val="18"/>
        </w:rPr>
        <w:t xml:space="preserve">Sindu </w:t>
      </w:r>
      <w:proofErr w:type="spellStart"/>
      <w:r w:rsidRPr="00E43D8F">
        <w:rPr>
          <w:sz w:val="18"/>
          <w:szCs w:val="18"/>
        </w:rPr>
        <w:t>samaveliyai</w:t>
      </w:r>
      <w:proofErr w:type="spellEnd"/>
      <w:r w:rsidRPr="00E43D8F">
        <w:rPr>
          <w:sz w:val="18"/>
          <w:szCs w:val="18"/>
        </w:rPr>
        <w:t xml:space="preserve"> mundum </w:t>
      </w:r>
      <w:proofErr w:type="spellStart"/>
      <w:r w:rsidRPr="00E43D8F">
        <w:rPr>
          <w:sz w:val="18"/>
          <w:szCs w:val="18"/>
        </w:rPr>
        <w:t>thamizh</w:t>
      </w:r>
      <w:proofErr w:type="spellEnd"/>
      <w:r w:rsidR="00E04B09" w:rsidRPr="00E43D8F">
        <w:rPr>
          <w:sz w:val="18"/>
          <w:szCs w:val="18"/>
        </w:rPr>
        <w:t>, 2025</w:t>
      </w:r>
    </w:p>
    <w:p w14:paraId="79FA7D0C" w14:textId="36DFD2BE" w:rsidR="009365FA" w:rsidRPr="00E43D8F" w:rsidRDefault="009365FA" w:rsidP="00E43D8F">
      <w:pPr>
        <w:spacing w:after="0" w:line="240" w:lineRule="auto"/>
        <w:rPr>
          <w:sz w:val="18"/>
          <w:szCs w:val="18"/>
        </w:rPr>
      </w:pPr>
      <w:r w:rsidRPr="00E43D8F">
        <w:rPr>
          <w:sz w:val="18"/>
          <w:szCs w:val="18"/>
        </w:rPr>
        <w:t>Articles in journals or conferences</w:t>
      </w:r>
    </w:p>
    <w:p w14:paraId="68E3CEE2" w14:textId="699C7548" w:rsidR="0031184A" w:rsidRPr="00E43D8F" w:rsidRDefault="0031184A" w:rsidP="00E43D8F">
      <w:pPr>
        <w:spacing w:after="0" w:line="240" w:lineRule="auto"/>
        <w:rPr>
          <w:sz w:val="18"/>
          <w:szCs w:val="18"/>
        </w:rPr>
      </w:pPr>
      <w:r w:rsidRPr="00E43D8F">
        <w:rPr>
          <w:sz w:val="18"/>
          <w:szCs w:val="18"/>
        </w:rPr>
        <w:t>NITTTR-Bhopal</w:t>
      </w:r>
    </w:p>
    <w:p w14:paraId="22AC2C97" w14:textId="14063D00" w:rsidR="00B939BB" w:rsidRPr="00E43D8F" w:rsidRDefault="00631949" w:rsidP="00E43D8F">
      <w:pPr>
        <w:spacing w:after="0" w:line="240" w:lineRule="auto"/>
        <w:ind w:left="720"/>
        <w:rPr>
          <w:sz w:val="18"/>
          <w:szCs w:val="18"/>
        </w:rPr>
      </w:pPr>
      <w:r w:rsidRPr="00E43D8F">
        <w:rPr>
          <w:sz w:val="18"/>
          <w:szCs w:val="18"/>
        </w:rPr>
        <w:t>Purushothaman, P., and E. S. M. Suresh. "Reflecting on Pedagogical Issues of e-dub-</w:t>
      </w:r>
      <w:proofErr w:type="spellStart"/>
      <w:r w:rsidRPr="00E43D8F">
        <w:rPr>
          <w:sz w:val="18"/>
          <w:szCs w:val="18"/>
        </w:rPr>
        <w:t>ba</w:t>
      </w:r>
      <w:proofErr w:type="spellEnd"/>
      <w:r w:rsidRPr="00E43D8F">
        <w:rPr>
          <w:sz w:val="18"/>
          <w:szCs w:val="18"/>
        </w:rPr>
        <w:t xml:space="preserve">-a of </w:t>
      </w:r>
      <w:proofErr w:type="spellStart"/>
      <w:r w:rsidRPr="00E43D8F">
        <w:rPr>
          <w:sz w:val="18"/>
          <w:szCs w:val="18"/>
        </w:rPr>
        <w:t>Sumeria</w:t>
      </w:r>
      <w:proofErr w:type="spellEnd"/>
      <w:r w:rsidRPr="00E43D8F">
        <w:rPr>
          <w:sz w:val="18"/>
          <w:szCs w:val="18"/>
        </w:rPr>
        <w:t xml:space="preserve"> Linking to Our Present Times."  Journal of Engineering, Science and Management Education 7, no. 2 (April–June 2014). ISSN 0976-0121.</w:t>
      </w:r>
    </w:p>
    <w:p w14:paraId="1DE8F309" w14:textId="7854D106" w:rsidR="009365FA" w:rsidRPr="00E43D8F" w:rsidRDefault="0031184A" w:rsidP="00E43D8F">
      <w:pPr>
        <w:spacing w:after="0" w:line="240" w:lineRule="auto"/>
        <w:rPr>
          <w:sz w:val="18"/>
          <w:szCs w:val="18"/>
        </w:rPr>
      </w:pPr>
      <w:proofErr w:type="spellStart"/>
      <w:r w:rsidRPr="00E43D8F">
        <w:rPr>
          <w:sz w:val="18"/>
          <w:szCs w:val="18"/>
        </w:rPr>
        <w:t>Avaiym</w:t>
      </w:r>
      <w:proofErr w:type="spellEnd"/>
      <w:r w:rsidRPr="00E43D8F">
        <w:rPr>
          <w:sz w:val="18"/>
          <w:szCs w:val="18"/>
        </w:rPr>
        <w:t>, journal</w:t>
      </w:r>
    </w:p>
    <w:p w14:paraId="40255BE1" w14:textId="77777777" w:rsidR="00BF6FBC" w:rsidRPr="00BF6FBC" w:rsidRDefault="00BF6FBC" w:rsidP="00E43D8F">
      <w:pPr>
        <w:spacing w:after="0" w:line="240" w:lineRule="auto"/>
        <w:ind w:left="720"/>
        <w:rPr>
          <w:sz w:val="18"/>
          <w:szCs w:val="18"/>
        </w:rPr>
      </w:pPr>
      <w:r w:rsidRPr="00BF6FBC">
        <w:rPr>
          <w:sz w:val="18"/>
          <w:szCs w:val="18"/>
        </w:rPr>
        <w:t xml:space="preserve">Purushothaman, P. (2020). </w:t>
      </w:r>
      <w:r w:rsidRPr="00BF6FBC">
        <w:rPr>
          <w:i/>
          <w:iCs/>
          <w:sz w:val="18"/>
          <w:szCs w:val="18"/>
          <w:cs/>
          <w:lang w:bidi="ta-IN"/>
        </w:rPr>
        <w:t>சிந்து சமவெளி எழுத்துக்களில் காணப்படும் தமிழ் சொற்கள்: கோண்டி மொழி மூலம் ஒரு தேடல்</w:t>
      </w:r>
      <w:r w:rsidRPr="00BF6FBC">
        <w:rPr>
          <w:sz w:val="18"/>
          <w:szCs w:val="18"/>
        </w:rPr>
        <w:t xml:space="preserve">. </w:t>
      </w:r>
      <w:r w:rsidRPr="00BF6FBC">
        <w:rPr>
          <w:b/>
          <w:bCs/>
          <w:sz w:val="18"/>
          <w:szCs w:val="18"/>
          <w:cs/>
          <w:lang w:bidi="ta-IN"/>
        </w:rPr>
        <w:t>அவையம்</w:t>
      </w:r>
      <w:r w:rsidRPr="00BF6FBC">
        <w:rPr>
          <w:sz w:val="18"/>
          <w:szCs w:val="18"/>
        </w:rPr>
        <w:t xml:space="preserve">, 4(1), </w:t>
      </w:r>
      <w:r w:rsidRPr="00BF6FBC">
        <w:rPr>
          <w:sz w:val="18"/>
          <w:szCs w:val="18"/>
          <w:cs/>
          <w:lang w:bidi="ta-IN"/>
        </w:rPr>
        <w:t xml:space="preserve">ப. எண் </w:t>
      </w:r>
      <w:r w:rsidRPr="00BF6FBC">
        <w:rPr>
          <w:sz w:val="18"/>
          <w:szCs w:val="18"/>
        </w:rPr>
        <w:t xml:space="preserve">18–31. ISSN: 2456-821X. Available at </w:t>
      </w:r>
      <w:hyperlink r:id="rId33" w:history="1">
        <w:r w:rsidRPr="00BF6FBC">
          <w:rPr>
            <w:rStyle w:val="Hyperlink"/>
            <w:sz w:val="18"/>
            <w:szCs w:val="18"/>
          </w:rPr>
          <w:t>Academia.edu</w:t>
        </w:r>
      </w:hyperlink>
      <w:r w:rsidRPr="00BF6FBC">
        <w:rPr>
          <w:sz w:val="18"/>
          <w:szCs w:val="18"/>
        </w:rPr>
        <w:t>.</w:t>
      </w:r>
    </w:p>
    <w:p w14:paraId="79A50377" w14:textId="77777777" w:rsidR="00BF6FBC" w:rsidRPr="00E43D8F" w:rsidRDefault="00BF6FBC" w:rsidP="00E43D8F">
      <w:pPr>
        <w:spacing w:after="0" w:line="240" w:lineRule="auto"/>
        <w:rPr>
          <w:sz w:val="18"/>
          <w:szCs w:val="18"/>
        </w:rPr>
      </w:pPr>
    </w:p>
    <w:p w14:paraId="3EB25214" w14:textId="77777777" w:rsidR="00BF6FBC" w:rsidRPr="00E43D8F" w:rsidRDefault="00BF6FBC" w:rsidP="00E43D8F">
      <w:pPr>
        <w:spacing w:after="0" w:line="240" w:lineRule="auto"/>
        <w:rPr>
          <w:sz w:val="18"/>
          <w:szCs w:val="18"/>
        </w:rPr>
      </w:pPr>
      <w:r w:rsidRPr="00E43D8F">
        <w:rPr>
          <w:sz w:val="18"/>
          <w:szCs w:val="18"/>
        </w:rPr>
        <w:t>Aran Journal</w:t>
      </w:r>
    </w:p>
    <w:p w14:paraId="7DB4332F" w14:textId="54FBEF8C" w:rsidR="00BF6FBC" w:rsidRPr="00BF6FBC" w:rsidRDefault="00BF6FBC" w:rsidP="00E43D8F">
      <w:pPr>
        <w:spacing w:after="0" w:line="240" w:lineRule="auto"/>
        <w:ind w:left="720"/>
        <w:rPr>
          <w:sz w:val="18"/>
          <w:szCs w:val="18"/>
        </w:rPr>
      </w:pPr>
      <w:r w:rsidRPr="00BF6FBC">
        <w:rPr>
          <w:sz w:val="18"/>
          <w:szCs w:val="18"/>
        </w:rPr>
        <w:t xml:space="preserve">Purushothaman, P., &amp; Suresh, E. S. M. (2020). </w:t>
      </w:r>
      <w:r w:rsidRPr="00BF6FBC">
        <w:rPr>
          <w:i/>
          <w:iCs/>
          <w:sz w:val="18"/>
          <w:szCs w:val="18"/>
        </w:rPr>
        <w:t>A study on preliminary correspondence between Indus Scripts, Tamil, Gondi and Sumerian languages</w:t>
      </w:r>
      <w:r w:rsidRPr="00BF6FBC">
        <w:rPr>
          <w:sz w:val="18"/>
          <w:szCs w:val="18"/>
        </w:rPr>
        <w:t xml:space="preserve">. Aran International e Journal of Tamil Research, </w:t>
      </w:r>
      <w:r w:rsidRPr="00BF6FBC">
        <w:rPr>
          <w:b/>
          <w:bCs/>
          <w:sz w:val="18"/>
          <w:szCs w:val="18"/>
        </w:rPr>
        <w:t>Vol. 2, Issue 8, October 2020</w:t>
      </w:r>
      <w:r w:rsidRPr="00BF6FBC">
        <w:rPr>
          <w:sz w:val="18"/>
          <w:szCs w:val="18"/>
        </w:rPr>
        <w:t xml:space="preserve">. ISSN: 2582-399X. Available at </w:t>
      </w:r>
      <w:hyperlink r:id="rId34" w:history="1">
        <w:r w:rsidRPr="00BF6FBC">
          <w:rPr>
            <w:rStyle w:val="Hyperlink"/>
            <w:sz w:val="18"/>
            <w:szCs w:val="18"/>
          </w:rPr>
          <w:t>Academia.edu</w:t>
        </w:r>
      </w:hyperlink>
      <w:r w:rsidRPr="00BF6FBC">
        <w:rPr>
          <w:sz w:val="18"/>
          <w:szCs w:val="18"/>
        </w:rPr>
        <w:t>.</w:t>
      </w:r>
    </w:p>
    <w:p w14:paraId="62CF9878" w14:textId="77777777" w:rsidR="00E04B09" w:rsidRPr="00E43D8F" w:rsidRDefault="00E04B09" w:rsidP="00E43D8F">
      <w:pPr>
        <w:spacing w:after="0" w:line="240" w:lineRule="auto"/>
        <w:rPr>
          <w:sz w:val="18"/>
          <w:szCs w:val="18"/>
        </w:rPr>
      </w:pPr>
    </w:p>
    <w:p w14:paraId="101E448E" w14:textId="5663A20F" w:rsidR="0031184A" w:rsidRPr="00E43D8F" w:rsidRDefault="0031184A" w:rsidP="00E43D8F">
      <w:pPr>
        <w:spacing w:after="0" w:line="240" w:lineRule="auto"/>
        <w:rPr>
          <w:sz w:val="18"/>
          <w:szCs w:val="18"/>
        </w:rPr>
      </w:pPr>
      <w:r w:rsidRPr="00E43D8F">
        <w:rPr>
          <w:sz w:val="18"/>
          <w:szCs w:val="18"/>
        </w:rPr>
        <w:t xml:space="preserve">Dravidian University, </w:t>
      </w:r>
      <w:proofErr w:type="spellStart"/>
      <w:r w:rsidRPr="00E43D8F">
        <w:rPr>
          <w:sz w:val="18"/>
          <w:szCs w:val="18"/>
        </w:rPr>
        <w:t>Kuppam</w:t>
      </w:r>
      <w:proofErr w:type="spellEnd"/>
      <w:r w:rsidRPr="00E43D8F">
        <w:rPr>
          <w:sz w:val="18"/>
          <w:szCs w:val="18"/>
        </w:rPr>
        <w:t xml:space="preserve"> </w:t>
      </w:r>
    </w:p>
    <w:p w14:paraId="52CA8CFC" w14:textId="77777777" w:rsidR="00E43D8F" w:rsidRPr="00E43D8F" w:rsidRDefault="00E43D8F" w:rsidP="00E43D8F">
      <w:pPr>
        <w:spacing w:after="0" w:line="240" w:lineRule="auto"/>
        <w:ind w:left="720"/>
        <w:rPr>
          <w:sz w:val="18"/>
          <w:szCs w:val="18"/>
        </w:rPr>
      </w:pPr>
      <w:r w:rsidRPr="00E43D8F">
        <w:rPr>
          <w:sz w:val="18"/>
          <w:szCs w:val="18"/>
        </w:rPr>
        <w:t xml:space="preserve">Purushothaman, P. (2020, February 19–22). </w:t>
      </w:r>
      <w:r w:rsidRPr="00E43D8F">
        <w:rPr>
          <w:i/>
          <w:iCs/>
          <w:sz w:val="18"/>
          <w:szCs w:val="18"/>
        </w:rPr>
        <w:t xml:space="preserve">An explorative study on two place names: </w:t>
      </w:r>
      <w:proofErr w:type="spellStart"/>
      <w:r w:rsidRPr="00E43D8F">
        <w:rPr>
          <w:i/>
          <w:iCs/>
          <w:sz w:val="18"/>
          <w:szCs w:val="18"/>
        </w:rPr>
        <w:t>Dholavira</w:t>
      </w:r>
      <w:proofErr w:type="spellEnd"/>
      <w:r w:rsidRPr="00E43D8F">
        <w:rPr>
          <w:i/>
          <w:iCs/>
          <w:sz w:val="18"/>
          <w:szCs w:val="18"/>
        </w:rPr>
        <w:t xml:space="preserve"> and </w:t>
      </w:r>
      <w:proofErr w:type="spellStart"/>
      <w:r w:rsidRPr="00E43D8F">
        <w:rPr>
          <w:i/>
          <w:iCs/>
          <w:sz w:val="18"/>
          <w:szCs w:val="18"/>
        </w:rPr>
        <w:t>Meluha</w:t>
      </w:r>
      <w:proofErr w:type="spellEnd"/>
      <w:r w:rsidRPr="00E43D8F">
        <w:rPr>
          <w:sz w:val="18"/>
          <w:szCs w:val="18"/>
        </w:rPr>
        <w:t xml:space="preserve">. In </w:t>
      </w:r>
      <w:r w:rsidRPr="00E43D8F">
        <w:rPr>
          <w:b/>
          <w:bCs/>
          <w:sz w:val="18"/>
          <w:szCs w:val="18"/>
        </w:rPr>
        <w:t>Compilation of Papers presented at the International Conference on the Diamond Jubilee of the Department of Tamil (1960–2020)</w:t>
      </w:r>
      <w:r w:rsidRPr="00E43D8F">
        <w:rPr>
          <w:sz w:val="18"/>
          <w:szCs w:val="18"/>
        </w:rPr>
        <w:t xml:space="preserve">, Sri Venkateswara University &amp; Dravidian University, in collaboration with </w:t>
      </w:r>
      <w:proofErr w:type="spellStart"/>
      <w:r w:rsidRPr="00E43D8F">
        <w:rPr>
          <w:sz w:val="18"/>
          <w:szCs w:val="18"/>
        </w:rPr>
        <w:t>UVeS</w:t>
      </w:r>
      <w:proofErr w:type="spellEnd"/>
      <w:r w:rsidRPr="00E43D8F">
        <w:rPr>
          <w:sz w:val="18"/>
          <w:szCs w:val="18"/>
        </w:rPr>
        <w:t xml:space="preserve"> Iyer Library and Na Subbu Reddiar 100 Educational Trust.</w:t>
      </w:r>
    </w:p>
    <w:p w14:paraId="68E9858D" w14:textId="77777777" w:rsidR="00E43D8F" w:rsidRPr="00E43D8F" w:rsidRDefault="00E43D8F" w:rsidP="00E43D8F">
      <w:pPr>
        <w:spacing w:after="0" w:line="240" w:lineRule="auto"/>
        <w:rPr>
          <w:sz w:val="18"/>
          <w:szCs w:val="18"/>
        </w:rPr>
      </w:pPr>
    </w:p>
    <w:p w14:paraId="4CA991E8" w14:textId="421468F8" w:rsidR="009365FA" w:rsidRPr="00E43D8F" w:rsidRDefault="009365FA" w:rsidP="00E43D8F">
      <w:pPr>
        <w:spacing w:after="0" w:line="240" w:lineRule="auto"/>
        <w:rPr>
          <w:sz w:val="18"/>
          <w:szCs w:val="18"/>
        </w:rPr>
      </w:pPr>
      <w:r w:rsidRPr="00E43D8F">
        <w:rPr>
          <w:sz w:val="18"/>
          <w:szCs w:val="18"/>
        </w:rPr>
        <w:t>Main Books Reference mentioned</w:t>
      </w:r>
    </w:p>
    <w:p w14:paraId="6D77770E" w14:textId="78DA4E9A" w:rsidR="0031184A" w:rsidRPr="00E43D8F" w:rsidRDefault="00BF6FBC" w:rsidP="00E43D8F">
      <w:pPr>
        <w:spacing w:after="0" w:line="240" w:lineRule="auto"/>
        <w:ind w:left="720"/>
        <w:rPr>
          <w:sz w:val="18"/>
          <w:szCs w:val="18"/>
        </w:rPr>
      </w:pPr>
      <w:proofErr w:type="spellStart"/>
      <w:r w:rsidRPr="00E43D8F">
        <w:rPr>
          <w:sz w:val="18"/>
          <w:szCs w:val="18"/>
        </w:rPr>
        <w:t>Kangali</w:t>
      </w:r>
      <w:proofErr w:type="spellEnd"/>
      <w:r w:rsidRPr="00E43D8F">
        <w:rPr>
          <w:sz w:val="18"/>
          <w:szCs w:val="18"/>
        </w:rPr>
        <w:t>, M.C., 2012, Decipherment of Indus Scripts in Gondi, Ujval Society, Nagpur, pin 440022, Phone: 0712-2230669</w:t>
      </w:r>
    </w:p>
    <w:p w14:paraId="26F25B89" w14:textId="77777777" w:rsidR="00F65FA3" w:rsidRPr="00E43D8F" w:rsidRDefault="00F65FA3" w:rsidP="00E43D8F">
      <w:pPr>
        <w:spacing w:after="0" w:line="240" w:lineRule="auto"/>
        <w:ind w:left="720"/>
        <w:rPr>
          <w:sz w:val="18"/>
          <w:szCs w:val="18"/>
        </w:rPr>
      </w:pPr>
    </w:p>
    <w:p w14:paraId="75DF9D3A" w14:textId="7EA42BAA" w:rsidR="00F65FA3" w:rsidRPr="00F65FA3" w:rsidRDefault="00F65FA3" w:rsidP="00E43D8F">
      <w:pPr>
        <w:spacing w:after="0" w:line="240" w:lineRule="auto"/>
        <w:ind w:left="720"/>
        <w:rPr>
          <w:sz w:val="18"/>
          <w:szCs w:val="18"/>
        </w:rPr>
      </w:pPr>
      <w:r w:rsidRPr="00F65FA3">
        <w:rPr>
          <w:sz w:val="18"/>
          <w:szCs w:val="18"/>
        </w:rPr>
        <w:t xml:space="preserve">Gurumurthy, S. (1999). </w:t>
      </w:r>
      <w:r w:rsidRPr="00F65FA3">
        <w:rPr>
          <w:i/>
          <w:iCs/>
          <w:sz w:val="18"/>
          <w:szCs w:val="18"/>
        </w:rPr>
        <w:t>Deciphering the Indus script: From graffiti on ancient Indian pottery</w:t>
      </w:r>
      <w:r w:rsidRPr="00F65FA3">
        <w:rPr>
          <w:sz w:val="18"/>
          <w:szCs w:val="18"/>
        </w:rPr>
        <w:t xml:space="preserve"> (Madras University archaeological series). University of Madras.</w:t>
      </w:r>
    </w:p>
    <w:p w14:paraId="2DC0C414" w14:textId="77777777" w:rsidR="00F65FA3" w:rsidRDefault="00F65FA3" w:rsidP="005F1977"/>
    <w:p w14:paraId="636A3D55" w14:textId="64792A23" w:rsidR="00E43D8F" w:rsidRPr="009A7E6B" w:rsidRDefault="00E43D8F" w:rsidP="003F0C5A">
      <w:pPr>
        <w:spacing w:after="0" w:line="240" w:lineRule="auto"/>
        <w:rPr>
          <w:sz w:val="18"/>
          <w:szCs w:val="18"/>
        </w:rPr>
      </w:pPr>
      <w:r w:rsidRPr="009A7E6B">
        <w:rPr>
          <w:sz w:val="18"/>
          <w:szCs w:val="18"/>
        </w:rPr>
        <w:t>Works/articles done with India Development Theme</w:t>
      </w:r>
    </w:p>
    <w:p w14:paraId="10AC45F0" w14:textId="7A08C4CD" w:rsidR="00E43D8F" w:rsidRPr="009A7E6B" w:rsidRDefault="00E43D8F" w:rsidP="003F0C5A">
      <w:pPr>
        <w:spacing w:after="0" w:line="240" w:lineRule="auto"/>
        <w:ind w:left="720"/>
        <w:rPr>
          <w:sz w:val="18"/>
          <w:szCs w:val="18"/>
        </w:rPr>
      </w:pPr>
      <w:r w:rsidRPr="009A7E6B">
        <w:rPr>
          <w:b/>
          <w:bCs/>
          <w:sz w:val="18"/>
          <w:szCs w:val="18"/>
        </w:rPr>
        <w:t>PhD thesis, A study on effectiveness of training of construction workers in Tamilnadu</w:t>
      </w:r>
      <w:r w:rsidRPr="009A7E6B">
        <w:rPr>
          <w:sz w:val="18"/>
          <w:szCs w:val="18"/>
        </w:rPr>
        <w:t xml:space="preserve">, by </w:t>
      </w:r>
      <w:proofErr w:type="spellStart"/>
      <w:proofErr w:type="gramStart"/>
      <w:r w:rsidRPr="009A7E6B">
        <w:rPr>
          <w:sz w:val="18"/>
          <w:szCs w:val="18"/>
        </w:rPr>
        <w:t>Purushothaman,P</w:t>
      </w:r>
      <w:proofErr w:type="spellEnd"/>
      <w:r w:rsidRPr="009A7E6B">
        <w:rPr>
          <w:sz w:val="18"/>
          <w:szCs w:val="18"/>
        </w:rPr>
        <w:t>.</w:t>
      </w:r>
      <w:proofErr w:type="gramEnd"/>
      <w:r w:rsidRPr="009A7E6B">
        <w:rPr>
          <w:sz w:val="18"/>
          <w:szCs w:val="18"/>
        </w:rPr>
        <w:t xml:space="preserve"> as scholar and Suresh, ESM. as Guide, </w:t>
      </w:r>
      <w:proofErr w:type="gramStart"/>
      <w:r w:rsidRPr="009A7E6B">
        <w:rPr>
          <w:sz w:val="18"/>
          <w:szCs w:val="18"/>
        </w:rPr>
        <w:t>2014( The</w:t>
      </w:r>
      <w:proofErr w:type="gramEnd"/>
      <w:r w:rsidRPr="009A7E6B">
        <w:rPr>
          <w:sz w:val="18"/>
          <w:szCs w:val="18"/>
        </w:rPr>
        <w:t xml:space="preserve"> soft copy can be seen at </w:t>
      </w:r>
      <w:proofErr w:type="spellStart"/>
      <w:r w:rsidRPr="009A7E6B">
        <w:rPr>
          <w:sz w:val="18"/>
          <w:szCs w:val="18"/>
        </w:rPr>
        <w:t>shodganga</w:t>
      </w:r>
      <w:proofErr w:type="spellEnd"/>
      <w:r w:rsidRPr="009A7E6B">
        <w:rPr>
          <w:sz w:val="18"/>
          <w:szCs w:val="18"/>
        </w:rPr>
        <w:t xml:space="preserve"> website: </w:t>
      </w:r>
      <w:hyperlink r:id="rId35" w:history="1">
        <w:r w:rsidRPr="009A7E6B">
          <w:rPr>
            <w:sz w:val="18"/>
            <w:szCs w:val="18"/>
          </w:rPr>
          <w:t>http://hdl.handle.net/10603/191093</w:t>
        </w:r>
      </w:hyperlink>
    </w:p>
    <w:p w14:paraId="0066B372" w14:textId="77777777" w:rsidR="003F0C5A" w:rsidRPr="009A7E6B" w:rsidRDefault="003F0C5A" w:rsidP="003F0C5A">
      <w:pPr>
        <w:spacing w:after="0" w:line="240" w:lineRule="auto"/>
        <w:ind w:left="720"/>
        <w:rPr>
          <w:sz w:val="18"/>
          <w:szCs w:val="18"/>
        </w:rPr>
      </w:pPr>
    </w:p>
    <w:p w14:paraId="5A58328C" w14:textId="5CECB849" w:rsidR="00E43D8F" w:rsidRPr="009A7E6B" w:rsidRDefault="003F0C5A" w:rsidP="003F0C5A">
      <w:pPr>
        <w:spacing w:after="0" w:line="240" w:lineRule="auto"/>
        <w:ind w:left="720"/>
        <w:rPr>
          <w:sz w:val="18"/>
          <w:szCs w:val="18"/>
        </w:rPr>
      </w:pPr>
      <w:r w:rsidRPr="009A7E6B">
        <w:rPr>
          <w:sz w:val="18"/>
          <w:szCs w:val="18"/>
        </w:rPr>
        <w:t xml:space="preserve">Purushothaman, P. (2017). </w:t>
      </w:r>
      <w:r w:rsidRPr="009A7E6B">
        <w:rPr>
          <w:b/>
          <w:bCs/>
          <w:sz w:val="18"/>
          <w:szCs w:val="18"/>
        </w:rPr>
        <w:t>Driving at Full Employment of Youth of India – Reflecting on Concrete Experience and Abstract Conceptualizing an Action Plan.</w:t>
      </w:r>
      <w:r w:rsidRPr="009A7E6B">
        <w:rPr>
          <w:sz w:val="18"/>
          <w:szCs w:val="18"/>
        </w:rPr>
        <w:t xml:space="preserve"> IRA International Journal of Education and Multidisciplinary Studies (ISSN 2455-2526), 7(2), 63-72. </w:t>
      </w:r>
      <w:proofErr w:type="spellStart"/>
      <w:proofErr w:type="gramStart"/>
      <w:r w:rsidRPr="009A7E6B">
        <w:rPr>
          <w:sz w:val="18"/>
          <w:szCs w:val="18"/>
        </w:rPr>
        <w:t>doi:http</w:t>
      </w:r>
      <w:proofErr w:type="spellEnd"/>
      <w:r w:rsidRPr="009A7E6B">
        <w:rPr>
          <w:sz w:val="18"/>
          <w:szCs w:val="18"/>
        </w:rPr>
        <w:t>://dx.doi.org/10.21013/jems.v7.n2.p1</w:t>
      </w:r>
      <w:proofErr w:type="gramEnd"/>
    </w:p>
    <w:p w14:paraId="11A2422F" w14:textId="77777777" w:rsidR="003F0C5A" w:rsidRPr="009A7E6B" w:rsidRDefault="003F0C5A" w:rsidP="003F0C5A">
      <w:pPr>
        <w:spacing w:after="0" w:line="240" w:lineRule="auto"/>
        <w:ind w:left="720"/>
        <w:rPr>
          <w:sz w:val="18"/>
          <w:szCs w:val="18"/>
        </w:rPr>
      </w:pPr>
    </w:p>
    <w:p w14:paraId="01F83F9D" w14:textId="7EFED79B" w:rsidR="003F0C5A" w:rsidRPr="003F0C5A" w:rsidRDefault="003F0C5A" w:rsidP="003F0C5A">
      <w:pPr>
        <w:spacing w:after="0" w:line="240" w:lineRule="auto"/>
        <w:ind w:left="720"/>
        <w:rPr>
          <w:sz w:val="18"/>
          <w:szCs w:val="18"/>
        </w:rPr>
      </w:pPr>
      <w:r w:rsidRPr="003F0C5A">
        <w:rPr>
          <w:sz w:val="18"/>
          <w:szCs w:val="18"/>
        </w:rPr>
        <w:t xml:space="preserve">Purushothaman, P., Suresh, E. S. M., Partheeban, P., &amp; Hariharasudhan, C. (2022). </w:t>
      </w:r>
      <w:r w:rsidRPr="003F0C5A">
        <w:rPr>
          <w:b/>
          <w:bCs/>
          <w:sz w:val="18"/>
          <w:szCs w:val="18"/>
        </w:rPr>
        <w:t>Empowering rural women through skill development: Challenges and solutions</w:t>
      </w:r>
      <w:r w:rsidRPr="003F0C5A">
        <w:rPr>
          <w:sz w:val="18"/>
          <w:szCs w:val="18"/>
        </w:rPr>
        <w:t>. VEDA Publications</w:t>
      </w:r>
    </w:p>
    <w:p w14:paraId="425C76FA" w14:textId="77777777" w:rsidR="003F0C5A" w:rsidRPr="009A7E6B" w:rsidRDefault="003F0C5A" w:rsidP="003F0C5A">
      <w:pPr>
        <w:spacing w:after="0" w:line="240" w:lineRule="auto"/>
        <w:ind w:left="720"/>
        <w:rPr>
          <w:sz w:val="18"/>
          <w:szCs w:val="18"/>
        </w:rPr>
      </w:pPr>
    </w:p>
    <w:p w14:paraId="63EA7D77" w14:textId="18D1C417" w:rsidR="003F0C5A" w:rsidRPr="003F0C5A" w:rsidRDefault="003F0C5A" w:rsidP="003F0C5A">
      <w:pPr>
        <w:spacing w:after="0" w:line="240" w:lineRule="auto"/>
        <w:ind w:left="720"/>
        <w:rPr>
          <w:sz w:val="18"/>
          <w:szCs w:val="18"/>
        </w:rPr>
      </w:pPr>
      <w:r w:rsidRPr="003F0C5A">
        <w:rPr>
          <w:sz w:val="18"/>
          <w:szCs w:val="18"/>
        </w:rPr>
        <w:t xml:space="preserve">Purushothaman, P., </w:t>
      </w:r>
      <w:proofErr w:type="spellStart"/>
      <w:r w:rsidRPr="003F0C5A">
        <w:rPr>
          <w:sz w:val="18"/>
          <w:szCs w:val="18"/>
        </w:rPr>
        <w:t>Sengol</w:t>
      </w:r>
      <w:proofErr w:type="spellEnd"/>
      <w:r w:rsidRPr="003F0C5A">
        <w:rPr>
          <w:sz w:val="18"/>
          <w:szCs w:val="18"/>
        </w:rPr>
        <w:t xml:space="preserve">, A., &amp; Rajan, R. (2024, March 19–20). </w:t>
      </w:r>
      <w:proofErr w:type="spellStart"/>
      <w:r w:rsidRPr="003F0C5A">
        <w:rPr>
          <w:b/>
          <w:bCs/>
          <w:sz w:val="18"/>
          <w:szCs w:val="18"/>
        </w:rPr>
        <w:t>Poorvagudigal</w:t>
      </w:r>
      <w:proofErr w:type="spellEnd"/>
      <w:r w:rsidRPr="003F0C5A">
        <w:rPr>
          <w:b/>
          <w:bCs/>
          <w:sz w:val="18"/>
          <w:szCs w:val="18"/>
        </w:rPr>
        <w:t xml:space="preserve"> </w:t>
      </w:r>
      <w:proofErr w:type="spellStart"/>
      <w:r w:rsidRPr="003F0C5A">
        <w:rPr>
          <w:b/>
          <w:bCs/>
          <w:sz w:val="18"/>
          <w:szCs w:val="18"/>
        </w:rPr>
        <w:t>Karral</w:t>
      </w:r>
      <w:proofErr w:type="spellEnd"/>
      <w:r w:rsidRPr="003F0C5A">
        <w:rPr>
          <w:sz w:val="18"/>
          <w:szCs w:val="18"/>
        </w:rPr>
        <w:t>. In Book of Abstracts: UGC Sponsored Two Days National Conference on Intersectionality and Transdisciplinary Research for Sustainable Rural Development (ITRSRD</w:t>
      </w:r>
      <w:r w:rsidRPr="003F0C5A">
        <w:rPr>
          <w:sz w:val="18"/>
          <w:szCs w:val="18"/>
        </w:rPr>
        <w:noBreakHyphen/>
        <w:t xml:space="preserve">2024), Department of Applied Research, School of Health Sciences and </w:t>
      </w:r>
      <w:r w:rsidRPr="003F0C5A">
        <w:rPr>
          <w:sz w:val="18"/>
          <w:szCs w:val="18"/>
        </w:rPr>
        <w:lastRenderedPageBreak/>
        <w:t xml:space="preserve">Rural Development, The </w:t>
      </w:r>
      <w:proofErr w:type="spellStart"/>
      <w:r w:rsidRPr="003F0C5A">
        <w:rPr>
          <w:sz w:val="18"/>
          <w:szCs w:val="18"/>
        </w:rPr>
        <w:t>Gandhigram</w:t>
      </w:r>
      <w:proofErr w:type="spellEnd"/>
      <w:r w:rsidRPr="003F0C5A">
        <w:rPr>
          <w:sz w:val="18"/>
          <w:szCs w:val="18"/>
        </w:rPr>
        <w:t xml:space="preserve"> Rural Institute (Deemed to be University), </w:t>
      </w:r>
      <w:proofErr w:type="spellStart"/>
      <w:r w:rsidRPr="003F0C5A">
        <w:rPr>
          <w:sz w:val="18"/>
          <w:szCs w:val="18"/>
        </w:rPr>
        <w:t>Gandhigram</w:t>
      </w:r>
      <w:proofErr w:type="spellEnd"/>
      <w:r w:rsidRPr="003F0C5A">
        <w:rPr>
          <w:sz w:val="18"/>
          <w:szCs w:val="18"/>
        </w:rPr>
        <w:t xml:space="preserve">, </w:t>
      </w:r>
      <w:proofErr w:type="spellStart"/>
      <w:r w:rsidRPr="003F0C5A">
        <w:rPr>
          <w:sz w:val="18"/>
          <w:szCs w:val="18"/>
        </w:rPr>
        <w:t>Dindigul</w:t>
      </w:r>
      <w:proofErr w:type="spellEnd"/>
      <w:r w:rsidRPr="003F0C5A">
        <w:rPr>
          <w:sz w:val="18"/>
          <w:szCs w:val="18"/>
        </w:rPr>
        <w:t>, Tamil Nadu, India</w:t>
      </w:r>
    </w:p>
    <w:p w14:paraId="38880D2A" w14:textId="4580C1EA" w:rsidR="00F12062" w:rsidRDefault="00124C2B" w:rsidP="00F12062">
      <w:pPr>
        <w:pStyle w:val="Heading1"/>
      </w:pPr>
      <w:bookmarkStart w:id="68" w:name="_Toc216718948"/>
      <w:r>
        <w:t>FREE TO DOWNLOAD AND FREE TO TRANSLATE</w:t>
      </w:r>
      <w:bookmarkEnd w:id="68"/>
    </w:p>
    <w:p w14:paraId="6D49D779" w14:textId="77777777" w:rsidR="00F12062" w:rsidRPr="00F12062" w:rsidRDefault="00000000" w:rsidP="00F12062">
      <w:pPr>
        <w:spacing w:line="240" w:lineRule="auto"/>
        <w:rPr>
          <w:sz w:val="20"/>
          <w:szCs w:val="20"/>
        </w:rPr>
      </w:pPr>
      <w:r>
        <w:rPr>
          <w:sz w:val="20"/>
          <w:szCs w:val="20"/>
        </w:rPr>
        <w:pict w14:anchorId="25DCA01D">
          <v:rect id="_x0000_i1388" style="width:0;height:1.5pt" o:hralign="center" o:hrstd="t" o:hr="t" fillcolor="#a0a0a0" stroked="f"/>
        </w:pict>
      </w:r>
    </w:p>
    <w:p w14:paraId="39C9A6B7" w14:textId="77777777" w:rsidR="008D2526" w:rsidRDefault="008D2526" w:rsidP="008D2526">
      <w:pPr>
        <w:spacing w:line="240" w:lineRule="auto"/>
        <w:rPr>
          <w:b/>
          <w:bCs/>
          <w:sz w:val="20"/>
          <w:szCs w:val="20"/>
        </w:rPr>
      </w:pPr>
      <w:r w:rsidRPr="008D2526">
        <w:rPr>
          <w:b/>
          <w:bCs/>
          <w:sz w:val="20"/>
          <w:szCs w:val="20"/>
        </w:rPr>
        <w:t xml:space="preserve">Invitation to Translators </w:t>
      </w:r>
      <w:r w:rsidRPr="008D2526">
        <w:rPr>
          <w:b/>
          <w:bCs/>
          <w:sz w:val="20"/>
          <w:szCs w:val="20"/>
        </w:rPr>
        <w:br/>
        <w:t>This book is free to translate and share in our native languages:</w:t>
      </w:r>
    </w:p>
    <w:p w14:paraId="5DCCBEAE" w14:textId="54B28241" w:rsidR="008D2526" w:rsidRPr="008D2526" w:rsidRDefault="008D2526" w:rsidP="008D2526">
      <w:pPr>
        <w:spacing w:line="240" w:lineRule="auto"/>
        <w:rPr>
          <w:b/>
          <w:bCs/>
          <w:sz w:val="20"/>
          <w:szCs w:val="20"/>
        </w:rPr>
      </w:pPr>
      <w:r>
        <w:rPr>
          <w:sz w:val="20"/>
          <w:szCs w:val="20"/>
        </w:rPr>
        <w:pict w14:anchorId="0FA554CA">
          <v:rect id="_x0000_i1393" style="width:0;height:1.5pt" o:hralign="center" o:hrstd="t" o:hr="t" fillcolor="#a0a0a0" stroked="f"/>
        </w:pict>
      </w:r>
    </w:p>
    <w:p w14:paraId="5055ADC6" w14:textId="77777777" w:rsidR="008D2526" w:rsidRPr="008D2526" w:rsidRDefault="008D2526" w:rsidP="008D2526">
      <w:pPr>
        <w:spacing w:line="240" w:lineRule="auto"/>
        <w:rPr>
          <w:b/>
          <w:bCs/>
          <w:sz w:val="20"/>
          <w:szCs w:val="20"/>
        </w:rPr>
      </w:pPr>
      <w:r w:rsidRPr="008D2526">
        <w:rPr>
          <w:b/>
          <w:bCs/>
          <w:sz w:val="20"/>
          <w:szCs w:val="20"/>
        </w:rPr>
        <w:t>English: The book can be downloaded and used for translating into any other language of your choice.</w:t>
      </w:r>
    </w:p>
    <w:p w14:paraId="01F85F81" w14:textId="77777777" w:rsidR="008D2526" w:rsidRPr="008D2526" w:rsidRDefault="008D2526" w:rsidP="008D2526">
      <w:pPr>
        <w:spacing w:line="240" w:lineRule="auto"/>
        <w:rPr>
          <w:b/>
          <w:bCs/>
          <w:sz w:val="20"/>
          <w:szCs w:val="20"/>
        </w:rPr>
      </w:pPr>
      <w:r w:rsidRPr="008D2526">
        <w:rPr>
          <w:rFonts w:ascii="Nirmala UI" w:hAnsi="Nirmala UI" w:cs="Nirmala UI" w:hint="cs"/>
          <w:b/>
          <w:bCs/>
          <w:sz w:val="20"/>
          <w:szCs w:val="20"/>
          <w:cs/>
          <w:lang w:bidi="kn-IN"/>
        </w:rPr>
        <w:t>ಕನ್ನಡ</w:t>
      </w:r>
      <w:r w:rsidRPr="008D2526">
        <w:rPr>
          <w:b/>
          <w:bCs/>
          <w:sz w:val="20"/>
          <w:szCs w:val="20"/>
          <w:cs/>
          <w:lang w:bidi="kn-IN"/>
        </w:rPr>
        <w:t xml:space="preserve">: </w:t>
      </w:r>
      <w:r w:rsidRPr="008D2526">
        <w:rPr>
          <w:rFonts w:ascii="Nirmala UI" w:hAnsi="Nirmala UI" w:cs="Nirmala UI" w:hint="cs"/>
          <w:b/>
          <w:bCs/>
          <w:sz w:val="20"/>
          <w:szCs w:val="20"/>
          <w:cs/>
          <w:lang w:bidi="kn-IN"/>
        </w:rPr>
        <w:t>ಈ</w:t>
      </w:r>
      <w:r w:rsidRPr="008D2526">
        <w:rPr>
          <w:b/>
          <w:bCs/>
          <w:sz w:val="20"/>
          <w:szCs w:val="20"/>
          <w:cs/>
          <w:lang w:bidi="kn-IN"/>
        </w:rPr>
        <w:t xml:space="preserve"> </w:t>
      </w:r>
      <w:r w:rsidRPr="008D2526">
        <w:rPr>
          <w:rFonts w:ascii="Nirmala UI" w:hAnsi="Nirmala UI" w:cs="Nirmala UI" w:hint="cs"/>
          <w:b/>
          <w:bCs/>
          <w:sz w:val="20"/>
          <w:szCs w:val="20"/>
          <w:cs/>
          <w:lang w:bidi="kn-IN"/>
        </w:rPr>
        <w:t>ಪುಸ್ತಕವನ್ನು</w:t>
      </w:r>
      <w:r w:rsidRPr="008D2526">
        <w:rPr>
          <w:b/>
          <w:bCs/>
          <w:sz w:val="20"/>
          <w:szCs w:val="20"/>
          <w:cs/>
          <w:lang w:bidi="kn-IN"/>
        </w:rPr>
        <w:t xml:space="preserve"> </w:t>
      </w:r>
      <w:r w:rsidRPr="008D2526">
        <w:rPr>
          <w:rFonts w:ascii="Nirmala UI" w:hAnsi="Nirmala UI" w:cs="Nirmala UI" w:hint="cs"/>
          <w:b/>
          <w:bCs/>
          <w:sz w:val="20"/>
          <w:szCs w:val="20"/>
          <w:cs/>
          <w:lang w:bidi="kn-IN"/>
        </w:rPr>
        <w:t>ನಮ್ಮ</w:t>
      </w:r>
      <w:r w:rsidRPr="008D2526">
        <w:rPr>
          <w:b/>
          <w:bCs/>
          <w:sz w:val="20"/>
          <w:szCs w:val="20"/>
          <w:cs/>
          <w:lang w:bidi="kn-IN"/>
        </w:rPr>
        <w:t xml:space="preserve"> </w:t>
      </w:r>
      <w:r w:rsidRPr="008D2526">
        <w:rPr>
          <w:rFonts w:ascii="Nirmala UI" w:hAnsi="Nirmala UI" w:cs="Nirmala UI" w:hint="cs"/>
          <w:b/>
          <w:bCs/>
          <w:sz w:val="20"/>
          <w:szCs w:val="20"/>
          <w:cs/>
          <w:lang w:bidi="kn-IN"/>
        </w:rPr>
        <w:t>ಭಾಷೆಗಳಲ್ಲಿ</w:t>
      </w:r>
      <w:r w:rsidRPr="008D2526">
        <w:rPr>
          <w:b/>
          <w:bCs/>
          <w:sz w:val="20"/>
          <w:szCs w:val="20"/>
          <w:cs/>
          <w:lang w:bidi="kn-IN"/>
        </w:rPr>
        <w:t xml:space="preserve"> </w:t>
      </w:r>
      <w:r w:rsidRPr="008D2526">
        <w:rPr>
          <w:rFonts w:ascii="Nirmala UI" w:hAnsi="Nirmala UI" w:cs="Nirmala UI" w:hint="cs"/>
          <w:b/>
          <w:bCs/>
          <w:sz w:val="20"/>
          <w:szCs w:val="20"/>
          <w:cs/>
          <w:lang w:bidi="kn-IN"/>
        </w:rPr>
        <w:t>ಅನುವಾದಿಸಿ</w:t>
      </w:r>
      <w:r w:rsidRPr="008D2526">
        <w:rPr>
          <w:b/>
          <w:bCs/>
          <w:sz w:val="20"/>
          <w:szCs w:val="20"/>
          <w:cs/>
          <w:lang w:bidi="kn-IN"/>
        </w:rPr>
        <w:t xml:space="preserve"> </w:t>
      </w:r>
      <w:r w:rsidRPr="008D2526">
        <w:rPr>
          <w:rFonts w:ascii="Nirmala UI" w:hAnsi="Nirmala UI" w:cs="Nirmala UI" w:hint="cs"/>
          <w:b/>
          <w:bCs/>
          <w:sz w:val="20"/>
          <w:szCs w:val="20"/>
          <w:cs/>
          <w:lang w:bidi="kn-IN"/>
        </w:rPr>
        <w:t>ಹಂಚಿಕೊಳ್ಳಲು</w:t>
      </w:r>
      <w:r w:rsidRPr="008D2526">
        <w:rPr>
          <w:b/>
          <w:bCs/>
          <w:sz w:val="20"/>
          <w:szCs w:val="20"/>
          <w:cs/>
          <w:lang w:bidi="kn-IN"/>
        </w:rPr>
        <w:t xml:space="preserve"> </w:t>
      </w:r>
      <w:r w:rsidRPr="008D2526">
        <w:rPr>
          <w:rFonts w:ascii="Nirmala UI" w:hAnsi="Nirmala UI" w:cs="Nirmala UI" w:hint="cs"/>
          <w:b/>
          <w:bCs/>
          <w:sz w:val="20"/>
          <w:szCs w:val="20"/>
          <w:cs/>
          <w:lang w:bidi="kn-IN"/>
        </w:rPr>
        <w:t>ಮುಕ್ತವಾಗಿದೆ</w:t>
      </w:r>
      <w:r w:rsidRPr="008D2526">
        <w:rPr>
          <w:b/>
          <w:bCs/>
          <w:sz w:val="20"/>
          <w:szCs w:val="20"/>
          <w:cs/>
          <w:lang w:bidi="kn-IN"/>
        </w:rPr>
        <w:t>.</w:t>
      </w:r>
    </w:p>
    <w:p w14:paraId="307483FF" w14:textId="77777777" w:rsidR="008D2526" w:rsidRPr="008D2526" w:rsidRDefault="008D2526" w:rsidP="008D2526">
      <w:pPr>
        <w:spacing w:line="240" w:lineRule="auto"/>
        <w:rPr>
          <w:b/>
          <w:bCs/>
          <w:sz w:val="20"/>
          <w:szCs w:val="20"/>
        </w:rPr>
      </w:pPr>
      <w:r w:rsidRPr="008D2526">
        <w:rPr>
          <w:b/>
          <w:bCs/>
          <w:sz w:val="20"/>
          <w:szCs w:val="20"/>
          <w:cs/>
          <w:lang w:bidi="ta-IN"/>
        </w:rPr>
        <w:t>தமிழ்: இந்தப் புத்தகத்தை நமது மொழிகளில் மொழிபெயர்த்து பகிர்வதற்கு இலவசமாக பயன்படுத்தலாம்.</w:t>
      </w:r>
    </w:p>
    <w:p w14:paraId="00F8A6F5" w14:textId="77777777" w:rsidR="008D2526" w:rsidRPr="008D2526" w:rsidRDefault="008D2526" w:rsidP="008D2526">
      <w:pPr>
        <w:spacing w:line="240" w:lineRule="auto"/>
        <w:rPr>
          <w:b/>
          <w:bCs/>
          <w:sz w:val="20"/>
          <w:szCs w:val="20"/>
        </w:rPr>
      </w:pPr>
      <w:r w:rsidRPr="008D2526">
        <w:rPr>
          <w:rFonts w:ascii="Gautami" w:hAnsi="Gautami" w:cs="Gautami" w:hint="cs"/>
          <w:b/>
          <w:bCs/>
          <w:sz w:val="20"/>
          <w:szCs w:val="20"/>
          <w:cs/>
          <w:lang w:bidi="te-IN"/>
        </w:rPr>
        <w:t>తెలుగు</w:t>
      </w:r>
      <w:r w:rsidRPr="008D2526">
        <w:rPr>
          <w:b/>
          <w:bCs/>
          <w:sz w:val="20"/>
          <w:szCs w:val="20"/>
          <w:cs/>
          <w:lang w:bidi="te-IN"/>
        </w:rPr>
        <w:t xml:space="preserve">: </w:t>
      </w:r>
      <w:r w:rsidRPr="008D2526">
        <w:rPr>
          <w:rFonts w:ascii="Gautami" w:hAnsi="Gautami" w:cs="Gautami" w:hint="cs"/>
          <w:b/>
          <w:bCs/>
          <w:sz w:val="20"/>
          <w:szCs w:val="20"/>
          <w:cs/>
          <w:lang w:bidi="te-IN"/>
        </w:rPr>
        <w:t>ఈ</w:t>
      </w:r>
      <w:r w:rsidRPr="008D2526">
        <w:rPr>
          <w:b/>
          <w:bCs/>
          <w:sz w:val="20"/>
          <w:szCs w:val="20"/>
          <w:cs/>
          <w:lang w:bidi="te-IN"/>
        </w:rPr>
        <w:t xml:space="preserve"> </w:t>
      </w:r>
      <w:r w:rsidRPr="008D2526">
        <w:rPr>
          <w:rFonts w:ascii="Gautami" w:hAnsi="Gautami" w:cs="Gautami" w:hint="cs"/>
          <w:b/>
          <w:bCs/>
          <w:sz w:val="20"/>
          <w:szCs w:val="20"/>
          <w:cs/>
          <w:lang w:bidi="te-IN"/>
        </w:rPr>
        <w:t>పుస్తకాన్ని</w:t>
      </w:r>
      <w:r w:rsidRPr="008D2526">
        <w:rPr>
          <w:b/>
          <w:bCs/>
          <w:sz w:val="20"/>
          <w:szCs w:val="20"/>
          <w:cs/>
          <w:lang w:bidi="te-IN"/>
        </w:rPr>
        <w:t xml:space="preserve"> </w:t>
      </w:r>
      <w:r w:rsidRPr="008D2526">
        <w:rPr>
          <w:rFonts w:ascii="Gautami" w:hAnsi="Gautami" w:cs="Gautami" w:hint="cs"/>
          <w:b/>
          <w:bCs/>
          <w:sz w:val="20"/>
          <w:szCs w:val="20"/>
          <w:cs/>
          <w:lang w:bidi="te-IN"/>
        </w:rPr>
        <w:t>మన</w:t>
      </w:r>
      <w:r w:rsidRPr="008D2526">
        <w:rPr>
          <w:b/>
          <w:bCs/>
          <w:sz w:val="20"/>
          <w:szCs w:val="20"/>
          <w:cs/>
          <w:lang w:bidi="te-IN"/>
        </w:rPr>
        <w:t xml:space="preserve"> </w:t>
      </w:r>
      <w:r w:rsidRPr="008D2526">
        <w:rPr>
          <w:rFonts w:ascii="Gautami" w:hAnsi="Gautami" w:cs="Gautami" w:hint="cs"/>
          <w:b/>
          <w:bCs/>
          <w:sz w:val="20"/>
          <w:szCs w:val="20"/>
          <w:cs/>
          <w:lang w:bidi="te-IN"/>
        </w:rPr>
        <w:t>భాషల్లోకి</w:t>
      </w:r>
      <w:r w:rsidRPr="008D2526">
        <w:rPr>
          <w:b/>
          <w:bCs/>
          <w:sz w:val="20"/>
          <w:szCs w:val="20"/>
          <w:cs/>
          <w:lang w:bidi="te-IN"/>
        </w:rPr>
        <w:t xml:space="preserve"> </w:t>
      </w:r>
      <w:r w:rsidRPr="008D2526">
        <w:rPr>
          <w:rFonts w:ascii="Gautami" w:hAnsi="Gautami" w:cs="Gautami" w:hint="cs"/>
          <w:b/>
          <w:bCs/>
          <w:sz w:val="20"/>
          <w:szCs w:val="20"/>
          <w:cs/>
          <w:lang w:bidi="te-IN"/>
        </w:rPr>
        <w:t>అనువదించి</w:t>
      </w:r>
      <w:r w:rsidRPr="008D2526">
        <w:rPr>
          <w:b/>
          <w:bCs/>
          <w:sz w:val="20"/>
          <w:szCs w:val="20"/>
          <w:cs/>
          <w:lang w:bidi="te-IN"/>
        </w:rPr>
        <w:t xml:space="preserve"> </w:t>
      </w:r>
      <w:r w:rsidRPr="008D2526">
        <w:rPr>
          <w:rFonts w:ascii="Gautami" w:hAnsi="Gautami" w:cs="Gautami" w:hint="cs"/>
          <w:b/>
          <w:bCs/>
          <w:sz w:val="20"/>
          <w:szCs w:val="20"/>
          <w:cs/>
          <w:lang w:bidi="te-IN"/>
        </w:rPr>
        <w:t>పంచుకోవడానికి</w:t>
      </w:r>
      <w:r w:rsidRPr="008D2526">
        <w:rPr>
          <w:b/>
          <w:bCs/>
          <w:sz w:val="20"/>
          <w:szCs w:val="20"/>
          <w:cs/>
          <w:lang w:bidi="te-IN"/>
        </w:rPr>
        <w:t xml:space="preserve"> </w:t>
      </w:r>
      <w:r w:rsidRPr="008D2526">
        <w:rPr>
          <w:rFonts w:ascii="Gautami" w:hAnsi="Gautami" w:cs="Gautami" w:hint="cs"/>
          <w:b/>
          <w:bCs/>
          <w:sz w:val="20"/>
          <w:szCs w:val="20"/>
          <w:cs/>
          <w:lang w:bidi="te-IN"/>
        </w:rPr>
        <w:t>ఉచితం</w:t>
      </w:r>
      <w:r w:rsidRPr="008D2526">
        <w:rPr>
          <w:b/>
          <w:bCs/>
          <w:sz w:val="20"/>
          <w:szCs w:val="20"/>
          <w:cs/>
          <w:lang w:bidi="te-IN"/>
        </w:rPr>
        <w:t>.</w:t>
      </w:r>
    </w:p>
    <w:p w14:paraId="5E29BCE6" w14:textId="77777777" w:rsidR="008D2526" w:rsidRPr="008D2526" w:rsidRDefault="008D2526" w:rsidP="008D2526">
      <w:pPr>
        <w:spacing w:line="240" w:lineRule="auto"/>
        <w:rPr>
          <w:b/>
          <w:bCs/>
          <w:sz w:val="20"/>
          <w:szCs w:val="20"/>
        </w:rPr>
      </w:pPr>
      <w:r w:rsidRPr="008D2526">
        <w:rPr>
          <w:rFonts w:ascii="Nirmala UI" w:hAnsi="Nirmala UI" w:cs="Nirmala UI" w:hint="cs"/>
          <w:b/>
          <w:bCs/>
          <w:sz w:val="20"/>
          <w:szCs w:val="20"/>
          <w:cs/>
          <w:lang w:bidi="ml-IN"/>
        </w:rPr>
        <w:t>മലയാളം</w:t>
      </w:r>
      <w:r w:rsidRPr="008D2526">
        <w:rPr>
          <w:b/>
          <w:bCs/>
          <w:sz w:val="20"/>
          <w:szCs w:val="20"/>
          <w:cs/>
          <w:lang w:bidi="ml-IN"/>
        </w:rPr>
        <w:t xml:space="preserve">: </w:t>
      </w:r>
      <w:r w:rsidRPr="008D2526">
        <w:rPr>
          <w:rFonts w:ascii="Nirmala UI" w:hAnsi="Nirmala UI" w:cs="Nirmala UI" w:hint="cs"/>
          <w:b/>
          <w:bCs/>
          <w:sz w:val="20"/>
          <w:szCs w:val="20"/>
          <w:cs/>
          <w:lang w:bidi="ml-IN"/>
        </w:rPr>
        <w:t>ഈ</w:t>
      </w:r>
      <w:r w:rsidRPr="008D2526">
        <w:rPr>
          <w:b/>
          <w:bCs/>
          <w:sz w:val="20"/>
          <w:szCs w:val="20"/>
          <w:cs/>
          <w:lang w:bidi="ml-IN"/>
        </w:rPr>
        <w:t xml:space="preserve"> </w:t>
      </w:r>
      <w:r w:rsidRPr="008D2526">
        <w:rPr>
          <w:rFonts w:ascii="Nirmala UI" w:hAnsi="Nirmala UI" w:cs="Nirmala UI" w:hint="cs"/>
          <w:b/>
          <w:bCs/>
          <w:sz w:val="20"/>
          <w:szCs w:val="20"/>
          <w:cs/>
          <w:lang w:bidi="ml-IN"/>
        </w:rPr>
        <w:t>പുസ്തകം</w:t>
      </w:r>
      <w:r w:rsidRPr="008D2526">
        <w:rPr>
          <w:b/>
          <w:bCs/>
          <w:sz w:val="20"/>
          <w:szCs w:val="20"/>
          <w:cs/>
          <w:lang w:bidi="ml-IN"/>
        </w:rPr>
        <w:t xml:space="preserve"> </w:t>
      </w:r>
      <w:r w:rsidRPr="008D2526">
        <w:rPr>
          <w:rFonts w:ascii="Nirmala UI" w:hAnsi="Nirmala UI" w:cs="Nirmala UI" w:hint="cs"/>
          <w:b/>
          <w:bCs/>
          <w:sz w:val="20"/>
          <w:szCs w:val="20"/>
          <w:cs/>
          <w:lang w:bidi="ml-IN"/>
        </w:rPr>
        <w:t>നമ്മുടെ</w:t>
      </w:r>
      <w:r w:rsidRPr="008D2526">
        <w:rPr>
          <w:b/>
          <w:bCs/>
          <w:sz w:val="20"/>
          <w:szCs w:val="20"/>
          <w:cs/>
          <w:lang w:bidi="ml-IN"/>
        </w:rPr>
        <w:t xml:space="preserve"> </w:t>
      </w:r>
      <w:r w:rsidRPr="008D2526">
        <w:rPr>
          <w:rFonts w:ascii="Nirmala UI" w:hAnsi="Nirmala UI" w:cs="Nirmala UI" w:hint="cs"/>
          <w:b/>
          <w:bCs/>
          <w:sz w:val="20"/>
          <w:szCs w:val="20"/>
          <w:cs/>
          <w:lang w:bidi="ml-IN"/>
        </w:rPr>
        <w:t>ഭാഷകളിൽ</w:t>
      </w:r>
      <w:r w:rsidRPr="008D2526">
        <w:rPr>
          <w:b/>
          <w:bCs/>
          <w:sz w:val="20"/>
          <w:szCs w:val="20"/>
          <w:cs/>
          <w:lang w:bidi="ml-IN"/>
        </w:rPr>
        <w:t xml:space="preserve"> </w:t>
      </w:r>
      <w:r w:rsidRPr="008D2526">
        <w:rPr>
          <w:rFonts w:ascii="Nirmala UI" w:hAnsi="Nirmala UI" w:cs="Nirmala UI" w:hint="cs"/>
          <w:b/>
          <w:bCs/>
          <w:sz w:val="20"/>
          <w:szCs w:val="20"/>
          <w:cs/>
          <w:lang w:bidi="ml-IN"/>
        </w:rPr>
        <w:t>വിവർത്തനം</w:t>
      </w:r>
      <w:r w:rsidRPr="008D2526">
        <w:rPr>
          <w:b/>
          <w:bCs/>
          <w:sz w:val="20"/>
          <w:szCs w:val="20"/>
          <w:cs/>
          <w:lang w:bidi="ml-IN"/>
        </w:rPr>
        <w:t xml:space="preserve"> </w:t>
      </w:r>
      <w:r w:rsidRPr="008D2526">
        <w:rPr>
          <w:rFonts w:ascii="Nirmala UI" w:hAnsi="Nirmala UI" w:cs="Nirmala UI" w:hint="cs"/>
          <w:b/>
          <w:bCs/>
          <w:sz w:val="20"/>
          <w:szCs w:val="20"/>
          <w:cs/>
          <w:lang w:bidi="ml-IN"/>
        </w:rPr>
        <w:t>ചെയ്ത്</w:t>
      </w:r>
      <w:r w:rsidRPr="008D2526">
        <w:rPr>
          <w:b/>
          <w:bCs/>
          <w:sz w:val="20"/>
          <w:szCs w:val="20"/>
          <w:cs/>
          <w:lang w:bidi="ml-IN"/>
        </w:rPr>
        <w:t xml:space="preserve"> </w:t>
      </w:r>
      <w:r w:rsidRPr="008D2526">
        <w:rPr>
          <w:rFonts w:ascii="Nirmala UI" w:hAnsi="Nirmala UI" w:cs="Nirmala UI" w:hint="cs"/>
          <w:b/>
          <w:bCs/>
          <w:sz w:val="20"/>
          <w:szCs w:val="20"/>
          <w:cs/>
          <w:lang w:bidi="ml-IN"/>
        </w:rPr>
        <w:t>പങ്കിടാൻ</w:t>
      </w:r>
      <w:r w:rsidRPr="008D2526">
        <w:rPr>
          <w:b/>
          <w:bCs/>
          <w:sz w:val="20"/>
          <w:szCs w:val="20"/>
          <w:cs/>
          <w:lang w:bidi="ml-IN"/>
        </w:rPr>
        <w:t xml:space="preserve"> </w:t>
      </w:r>
      <w:r w:rsidRPr="008D2526">
        <w:rPr>
          <w:rFonts w:ascii="Nirmala UI" w:hAnsi="Nirmala UI" w:cs="Nirmala UI" w:hint="cs"/>
          <w:b/>
          <w:bCs/>
          <w:sz w:val="20"/>
          <w:szCs w:val="20"/>
          <w:cs/>
          <w:lang w:bidi="ml-IN"/>
        </w:rPr>
        <w:t>സൗജന്യമാണ്</w:t>
      </w:r>
      <w:r w:rsidRPr="008D2526">
        <w:rPr>
          <w:b/>
          <w:bCs/>
          <w:sz w:val="20"/>
          <w:szCs w:val="20"/>
          <w:cs/>
          <w:lang w:bidi="ml-IN"/>
        </w:rPr>
        <w:t>.</w:t>
      </w:r>
    </w:p>
    <w:p w14:paraId="0240B0BB" w14:textId="77777777" w:rsidR="008D2526" w:rsidRPr="008D2526" w:rsidRDefault="008D2526" w:rsidP="008D2526">
      <w:pPr>
        <w:spacing w:line="240" w:lineRule="auto"/>
        <w:rPr>
          <w:b/>
          <w:bCs/>
          <w:sz w:val="20"/>
          <w:szCs w:val="20"/>
        </w:rPr>
      </w:pPr>
      <w:r w:rsidRPr="008D2526">
        <w:rPr>
          <w:rFonts w:ascii="Mangal" w:hAnsi="Mangal" w:cs="Mangal" w:hint="cs"/>
          <w:b/>
          <w:bCs/>
          <w:sz w:val="20"/>
          <w:szCs w:val="20"/>
          <w:cs/>
          <w:lang w:bidi="hi-IN"/>
        </w:rPr>
        <w:t>हिन्दी</w:t>
      </w:r>
      <w:r w:rsidRPr="008D2526">
        <w:rPr>
          <w:b/>
          <w:bCs/>
          <w:sz w:val="20"/>
          <w:szCs w:val="20"/>
          <w:cs/>
          <w:lang w:bidi="hi-IN"/>
        </w:rPr>
        <w:t xml:space="preserve">: </w:t>
      </w:r>
      <w:r w:rsidRPr="008D2526">
        <w:rPr>
          <w:rFonts w:ascii="Mangal" w:hAnsi="Mangal" w:cs="Mangal" w:hint="cs"/>
          <w:b/>
          <w:bCs/>
          <w:sz w:val="20"/>
          <w:szCs w:val="20"/>
          <w:cs/>
          <w:lang w:bidi="hi-IN"/>
        </w:rPr>
        <w:t>यह</w:t>
      </w:r>
      <w:r w:rsidRPr="008D2526">
        <w:rPr>
          <w:b/>
          <w:bCs/>
          <w:sz w:val="20"/>
          <w:szCs w:val="20"/>
          <w:cs/>
          <w:lang w:bidi="hi-IN"/>
        </w:rPr>
        <w:t xml:space="preserve"> </w:t>
      </w:r>
      <w:r w:rsidRPr="008D2526">
        <w:rPr>
          <w:rFonts w:ascii="Mangal" w:hAnsi="Mangal" w:cs="Mangal" w:hint="cs"/>
          <w:b/>
          <w:bCs/>
          <w:sz w:val="20"/>
          <w:szCs w:val="20"/>
          <w:cs/>
          <w:lang w:bidi="hi-IN"/>
        </w:rPr>
        <w:t>पुस्तक</w:t>
      </w:r>
      <w:r w:rsidRPr="008D2526">
        <w:rPr>
          <w:b/>
          <w:bCs/>
          <w:sz w:val="20"/>
          <w:szCs w:val="20"/>
          <w:cs/>
          <w:lang w:bidi="hi-IN"/>
        </w:rPr>
        <w:t xml:space="preserve"> </w:t>
      </w:r>
      <w:r w:rsidRPr="008D2526">
        <w:rPr>
          <w:rFonts w:ascii="Mangal" w:hAnsi="Mangal" w:cs="Mangal" w:hint="cs"/>
          <w:b/>
          <w:bCs/>
          <w:sz w:val="20"/>
          <w:szCs w:val="20"/>
          <w:cs/>
          <w:lang w:bidi="hi-IN"/>
        </w:rPr>
        <w:t>हमारी</w:t>
      </w:r>
      <w:r w:rsidRPr="008D2526">
        <w:rPr>
          <w:b/>
          <w:bCs/>
          <w:sz w:val="20"/>
          <w:szCs w:val="20"/>
          <w:cs/>
          <w:lang w:bidi="hi-IN"/>
        </w:rPr>
        <w:t xml:space="preserve"> </w:t>
      </w:r>
      <w:r w:rsidRPr="008D2526">
        <w:rPr>
          <w:rFonts w:ascii="Mangal" w:hAnsi="Mangal" w:cs="Mangal" w:hint="cs"/>
          <w:b/>
          <w:bCs/>
          <w:sz w:val="20"/>
          <w:szCs w:val="20"/>
          <w:cs/>
          <w:lang w:bidi="hi-IN"/>
        </w:rPr>
        <w:t>भाषाओं</w:t>
      </w:r>
      <w:r w:rsidRPr="008D2526">
        <w:rPr>
          <w:b/>
          <w:bCs/>
          <w:sz w:val="20"/>
          <w:szCs w:val="20"/>
          <w:cs/>
          <w:lang w:bidi="hi-IN"/>
        </w:rPr>
        <w:t xml:space="preserve"> </w:t>
      </w:r>
      <w:r w:rsidRPr="008D2526">
        <w:rPr>
          <w:rFonts w:ascii="Mangal" w:hAnsi="Mangal" w:cs="Mangal" w:hint="cs"/>
          <w:b/>
          <w:bCs/>
          <w:sz w:val="20"/>
          <w:szCs w:val="20"/>
          <w:cs/>
          <w:lang w:bidi="hi-IN"/>
        </w:rPr>
        <w:t>में</w:t>
      </w:r>
      <w:r w:rsidRPr="008D2526">
        <w:rPr>
          <w:b/>
          <w:bCs/>
          <w:sz w:val="20"/>
          <w:szCs w:val="20"/>
          <w:cs/>
          <w:lang w:bidi="hi-IN"/>
        </w:rPr>
        <w:t xml:space="preserve"> </w:t>
      </w:r>
      <w:r w:rsidRPr="008D2526">
        <w:rPr>
          <w:rFonts w:ascii="Mangal" w:hAnsi="Mangal" w:cs="Mangal" w:hint="cs"/>
          <w:b/>
          <w:bCs/>
          <w:sz w:val="20"/>
          <w:szCs w:val="20"/>
          <w:cs/>
          <w:lang w:bidi="hi-IN"/>
        </w:rPr>
        <w:t>अनुवाद</w:t>
      </w:r>
      <w:r w:rsidRPr="008D2526">
        <w:rPr>
          <w:b/>
          <w:bCs/>
          <w:sz w:val="20"/>
          <w:szCs w:val="20"/>
          <w:cs/>
          <w:lang w:bidi="hi-IN"/>
        </w:rPr>
        <w:t xml:space="preserve"> </w:t>
      </w:r>
      <w:r w:rsidRPr="008D2526">
        <w:rPr>
          <w:rFonts w:ascii="Mangal" w:hAnsi="Mangal" w:cs="Mangal" w:hint="cs"/>
          <w:b/>
          <w:bCs/>
          <w:sz w:val="20"/>
          <w:szCs w:val="20"/>
          <w:cs/>
          <w:lang w:bidi="hi-IN"/>
        </w:rPr>
        <w:t>और</w:t>
      </w:r>
      <w:r w:rsidRPr="008D2526">
        <w:rPr>
          <w:b/>
          <w:bCs/>
          <w:sz w:val="20"/>
          <w:szCs w:val="20"/>
          <w:cs/>
          <w:lang w:bidi="hi-IN"/>
        </w:rPr>
        <w:t xml:space="preserve"> </w:t>
      </w:r>
      <w:r w:rsidRPr="008D2526">
        <w:rPr>
          <w:rFonts w:ascii="Mangal" w:hAnsi="Mangal" w:cs="Mangal" w:hint="cs"/>
          <w:b/>
          <w:bCs/>
          <w:sz w:val="20"/>
          <w:szCs w:val="20"/>
          <w:cs/>
          <w:lang w:bidi="hi-IN"/>
        </w:rPr>
        <w:t>साझा</w:t>
      </w:r>
      <w:r w:rsidRPr="008D2526">
        <w:rPr>
          <w:b/>
          <w:bCs/>
          <w:sz w:val="20"/>
          <w:szCs w:val="20"/>
          <w:cs/>
          <w:lang w:bidi="hi-IN"/>
        </w:rPr>
        <w:t xml:space="preserve"> </w:t>
      </w:r>
      <w:r w:rsidRPr="008D2526">
        <w:rPr>
          <w:rFonts w:ascii="Mangal" w:hAnsi="Mangal" w:cs="Mangal" w:hint="cs"/>
          <w:b/>
          <w:bCs/>
          <w:sz w:val="20"/>
          <w:szCs w:val="20"/>
          <w:cs/>
          <w:lang w:bidi="hi-IN"/>
        </w:rPr>
        <w:t>करने</w:t>
      </w:r>
      <w:r w:rsidRPr="008D2526">
        <w:rPr>
          <w:b/>
          <w:bCs/>
          <w:sz w:val="20"/>
          <w:szCs w:val="20"/>
          <w:cs/>
          <w:lang w:bidi="hi-IN"/>
        </w:rPr>
        <w:t xml:space="preserve"> </w:t>
      </w:r>
      <w:r w:rsidRPr="008D2526">
        <w:rPr>
          <w:rFonts w:ascii="Mangal" w:hAnsi="Mangal" w:cs="Mangal" w:hint="cs"/>
          <w:b/>
          <w:bCs/>
          <w:sz w:val="20"/>
          <w:szCs w:val="20"/>
          <w:cs/>
          <w:lang w:bidi="hi-IN"/>
        </w:rPr>
        <w:t>के</w:t>
      </w:r>
      <w:r w:rsidRPr="008D2526">
        <w:rPr>
          <w:b/>
          <w:bCs/>
          <w:sz w:val="20"/>
          <w:szCs w:val="20"/>
          <w:cs/>
          <w:lang w:bidi="hi-IN"/>
        </w:rPr>
        <w:t xml:space="preserve"> </w:t>
      </w:r>
      <w:r w:rsidRPr="008D2526">
        <w:rPr>
          <w:rFonts w:ascii="Mangal" w:hAnsi="Mangal" w:cs="Mangal" w:hint="cs"/>
          <w:b/>
          <w:bCs/>
          <w:sz w:val="20"/>
          <w:szCs w:val="20"/>
          <w:cs/>
          <w:lang w:bidi="hi-IN"/>
        </w:rPr>
        <w:t>लिए</w:t>
      </w:r>
      <w:r w:rsidRPr="008D2526">
        <w:rPr>
          <w:b/>
          <w:bCs/>
          <w:sz w:val="20"/>
          <w:szCs w:val="20"/>
          <w:cs/>
          <w:lang w:bidi="hi-IN"/>
        </w:rPr>
        <w:t xml:space="preserve"> </w:t>
      </w:r>
      <w:r w:rsidRPr="008D2526">
        <w:rPr>
          <w:rFonts w:ascii="Mangal" w:hAnsi="Mangal" w:cs="Mangal" w:hint="cs"/>
          <w:b/>
          <w:bCs/>
          <w:sz w:val="20"/>
          <w:szCs w:val="20"/>
          <w:cs/>
          <w:lang w:bidi="hi-IN"/>
        </w:rPr>
        <w:t>निःशुल्क</w:t>
      </w:r>
      <w:r w:rsidRPr="008D2526">
        <w:rPr>
          <w:b/>
          <w:bCs/>
          <w:sz w:val="20"/>
          <w:szCs w:val="20"/>
          <w:cs/>
          <w:lang w:bidi="hi-IN"/>
        </w:rPr>
        <w:t xml:space="preserve"> </w:t>
      </w:r>
      <w:r w:rsidRPr="008D2526">
        <w:rPr>
          <w:rFonts w:ascii="Mangal" w:hAnsi="Mangal" w:cs="Mangal" w:hint="cs"/>
          <w:b/>
          <w:bCs/>
          <w:sz w:val="20"/>
          <w:szCs w:val="20"/>
          <w:cs/>
          <w:lang w:bidi="hi-IN"/>
        </w:rPr>
        <w:t>है</w:t>
      </w:r>
      <w:r w:rsidRPr="008D2526">
        <w:rPr>
          <w:b/>
          <w:bCs/>
          <w:sz w:val="20"/>
          <w:szCs w:val="20"/>
          <w:cs/>
          <w:lang w:bidi="hi-IN"/>
        </w:rPr>
        <w:t>।</w:t>
      </w:r>
    </w:p>
    <w:p w14:paraId="2163239C" w14:textId="1F068FBC" w:rsidR="00F12062" w:rsidRPr="00F12062" w:rsidRDefault="00F12062" w:rsidP="00F12062">
      <w:pPr>
        <w:spacing w:line="240" w:lineRule="auto"/>
        <w:rPr>
          <w:sz w:val="20"/>
          <w:szCs w:val="20"/>
        </w:rPr>
      </w:pPr>
      <w:r>
        <w:rPr>
          <w:noProof/>
        </w:rPr>
        <w:drawing>
          <wp:anchor distT="0" distB="0" distL="114300" distR="114300" simplePos="0" relativeHeight="251736064" behindDoc="0" locked="0" layoutInCell="1" allowOverlap="1" wp14:anchorId="36AE2BC8" wp14:editId="4A7CD535">
            <wp:simplePos x="0" y="0"/>
            <wp:positionH relativeFrom="column">
              <wp:posOffset>3169920</wp:posOffset>
            </wp:positionH>
            <wp:positionV relativeFrom="paragraph">
              <wp:posOffset>173355</wp:posOffset>
            </wp:positionV>
            <wp:extent cx="571500" cy="583532"/>
            <wp:effectExtent l="0" t="0" r="0" b="7620"/>
            <wp:wrapNone/>
            <wp:docPr id="213118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83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sz w:val="20"/>
          <w:szCs w:val="20"/>
        </w:rPr>
        <w:pict w14:anchorId="7693A769">
          <v:rect id="_x0000_i1390" style="width:0;height:1.5pt" o:hralign="center" o:hrstd="t" o:hr="t" fillcolor="#a0a0a0" stroked="f"/>
        </w:pict>
      </w:r>
    </w:p>
    <w:p w14:paraId="7359DA6E" w14:textId="1C35E403" w:rsidR="00F12062" w:rsidRPr="00F12062" w:rsidRDefault="00F12062" w:rsidP="00F12062">
      <w:pPr>
        <w:spacing w:line="240" w:lineRule="auto"/>
        <w:rPr>
          <w:sz w:val="20"/>
          <w:szCs w:val="20"/>
        </w:rPr>
      </w:pPr>
      <w:r w:rsidRPr="00F12062">
        <w:rPr>
          <w:b/>
          <w:bCs/>
          <w:sz w:val="20"/>
          <w:szCs w:val="20"/>
        </w:rPr>
        <w:t>Scan to access the book online:</w:t>
      </w:r>
      <w:r w:rsidRPr="00F12062">
        <w:rPr>
          <w:sz w:val="20"/>
          <w:szCs w:val="20"/>
        </w:rPr>
        <w:t xml:space="preserve"> </w:t>
      </w:r>
      <w:r w:rsidRPr="00F12062">
        <w:rPr>
          <w:sz w:val="20"/>
          <w:szCs w:val="20"/>
        </w:rPr>
        <w:br/>
      </w:r>
      <w:r w:rsidRPr="00F12062">
        <w:rPr>
          <w:rFonts w:ascii="Segoe UI Emoji" w:hAnsi="Segoe UI Emoji" w:cs="Segoe UI Emoji"/>
          <w:sz w:val="20"/>
          <w:szCs w:val="20"/>
        </w:rPr>
        <w:t>📖</w:t>
      </w:r>
      <w:r w:rsidRPr="00F12062">
        <w:rPr>
          <w:sz w:val="20"/>
          <w:szCs w:val="20"/>
        </w:rPr>
        <w:t xml:space="preserve"> https://ppp55.github.io/Indus_Journey/</w:t>
      </w:r>
    </w:p>
    <w:p w14:paraId="3D9F5DC2" w14:textId="4DA3C698" w:rsidR="00F12062" w:rsidRDefault="00000000" w:rsidP="00F12062">
      <w:pPr>
        <w:spacing w:line="240" w:lineRule="auto"/>
      </w:pPr>
      <w:r>
        <w:rPr>
          <w:sz w:val="20"/>
          <w:szCs w:val="20"/>
        </w:rPr>
        <w:pict w14:anchorId="198A64CD">
          <v:rect id="_x0000_i1391" style="width:0;height:1.5pt" o:hralign="center" o:hrstd="t" o:hr="t" fillcolor="#a0a0a0" stroked="f"/>
        </w:pict>
      </w:r>
    </w:p>
    <w:sectPr w:rsidR="00F12062" w:rsidSect="007560AF">
      <w:footerReference w:type="defaul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C9E89" w14:textId="77777777" w:rsidR="009C0658" w:rsidRDefault="009C0658" w:rsidP="00B1006F">
      <w:pPr>
        <w:spacing w:after="0" w:line="240" w:lineRule="auto"/>
      </w:pPr>
      <w:r>
        <w:separator/>
      </w:r>
    </w:p>
  </w:endnote>
  <w:endnote w:type="continuationSeparator" w:id="0">
    <w:p w14:paraId="5C3A7B29" w14:textId="77777777" w:rsidR="009C0658" w:rsidRDefault="009C0658" w:rsidP="00B1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59900"/>
      <w:docPartObj>
        <w:docPartGallery w:val="Page Numbers (Bottom of Page)"/>
        <w:docPartUnique/>
      </w:docPartObj>
    </w:sdtPr>
    <w:sdtEndPr>
      <w:rPr>
        <w:noProof/>
      </w:rPr>
    </w:sdtEndPr>
    <w:sdtContent>
      <w:p w14:paraId="2CBD1368" w14:textId="25138A68" w:rsidR="00B1006F" w:rsidRDefault="00B100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88FE9B" w14:textId="77777777" w:rsidR="00B1006F" w:rsidRDefault="00B10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79800" w14:textId="77777777" w:rsidR="009C0658" w:rsidRDefault="009C0658" w:rsidP="00B1006F">
      <w:pPr>
        <w:spacing w:after="0" w:line="240" w:lineRule="auto"/>
      </w:pPr>
      <w:r>
        <w:separator/>
      </w:r>
    </w:p>
  </w:footnote>
  <w:footnote w:type="continuationSeparator" w:id="0">
    <w:p w14:paraId="15B6A8B3" w14:textId="77777777" w:rsidR="009C0658" w:rsidRDefault="009C0658" w:rsidP="00B10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2D4868EE"/>
    <w:multiLevelType w:val="multilevel"/>
    <w:tmpl w:val="6A548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19E45B9"/>
    <w:multiLevelType w:val="multilevel"/>
    <w:tmpl w:val="0F22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2151509">
    <w:abstractNumId w:val="5"/>
  </w:num>
  <w:num w:numId="2" w16cid:durableId="2111854922">
    <w:abstractNumId w:val="3"/>
  </w:num>
  <w:num w:numId="3" w16cid:durableId="1526211461">
    <w:abstractNumId w:val="2"/>
  </w:num>
  <w:num w:numId="4" w16cid:durableId="131753138">
    <w:abstractNumId w:val="4"/>
  </w:num>
  <w:num w:numId="5" w16cid:durableId="880675800">
    <w:abstractNumId w:val="1"/>
  </w:num>
  <w:num w:numId="6" w16cid:durableId="1246381302">
    <w:abstractNumId w:val="0"/>
  </w:num>
  <w:num w:numId="7" w16cid:durableId="498083425">
    <w:abstractNumId w:val="6"/>
  </w:num>
  <w:num w:numId="8" w16cid:durableId="5883445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03700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59201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24565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7386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61328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73136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2415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9532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6420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0745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89632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1695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66337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535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9201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9822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07353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63161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56155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48327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06266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85839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3420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62732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500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0000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450565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42296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4430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79415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6594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79443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82139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952157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7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66106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23210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8507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5825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448648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09001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57379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84113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42009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399525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711258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854492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090598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035996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8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5348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91004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973495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68757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630321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496385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80440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294915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26097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474875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155616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67233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430594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811119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73148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088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817757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85715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167095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0483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829740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86978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622923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05126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36898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085545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00810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9520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64893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75334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16396569">
    <w:abstractNumId w:val="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6978"/>
    <w:rsid w:val="0006063C"/>
    <w:rsid w:val="00064847"/>
    <w:rsid w:val="000D299A"/>
    <w:rsid w:val="0012496B"/>
    <w:rsid w:val="00124C2B"/>
    <w:rsid w:val="0015074B"/>
    <w:rsid w:val="001C616A"/>
    <w:rsid w:val="002655C7"/>
    <w:rsid w:val="0029639D"/>
    <w:rsid w:val="002B5968"/>
    <w:rsid w:val="002D6F5E"/>
    <w:rsid w:val="002E2815"/>
    <w:rsid w:val="0031184A"/>
    <w:rsid w:val="00325552"/>
    <w:rsid w:val="00326F90"/>
    <w:rsid w:val="003316CC"/>
    <w:rsid w:val="0038194B"/>
    <w:rsid w:val="00384F7B"/>
    <w:rsid w:val="003A5685"/>
    <w:rsid w:val="003B4ABC"/>
    <w:rsid w:val="003D0017"/>
    <w:rsid w:val="003F0C5A"/>
    <w:rsid w:val="004654AA"/>
    <w:rsid w:val="00490C8A"/>
    <w:rsid w:val="004B7C81"/>
    <w:rsid w:val="00593BFA"/>
    <w:rsid w:val="005F1977"/>
    <w:rsid w:val="00605260"/>
    <w:rsid w:val="0063096D"/>
    <w:rsid w:val="00631949"/>
    <w:rsid w:val="006F72AB"/>
    <w:rsid w:val="008641EA"/>
    <w:rsid w:val="008B785D"/>
    <w:rsid w:val="008D2526"/>
    <w:rsid w:val="009365FA"/>
    <w:rsid w:val="00941F7A"/>
    <w:rsid w:val="009A7E6B"/>
    <w:rsid w:val="009C0658"/>
    <w:rsid w:val="009C78D3"/>
    <w:rsid w:val="00A23115"/>
    <w:rsid w:val="00A80A6B"/>
    <w:rsid w:val="00AA1D8D"/>
    <w:rsid w:val="00AD2C71"/>
    <w:rsid w:val="00B1006F"/>
    <w:rsid w:val="00B47730"/>
    <w:rsid w:val="00B73223"/>
    <w:rsid w:val="00B939BB"/>
    <w:rsid w:val="00BF6FBC"/>
    <w:rsid w:val="00C3744B"/>
    <w:rsid w:val="00CB0664"/>
    <w:rsid w:val="00CE2F77"/>
    <w:rsid w:val="00D01525"/>
    <w:rsid w:val="00D321EC"/>
    <w:rsid w:val="00E04B09"/>
    <w:rsid w:val="00E43D8F"/>
    <w:rsid w:val="00ED3341"/>
    <w:rsid w:val="00F12062"/>
    <w:rsid w:val="00F65FA3"/>
    <w:rsid w:val="00FA27D4"/>
    <w:rsid w:val="00FB3C5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2A6D92"/>
  <w14:defaultImageDpi w14:val="300"/>
  <w15:docId w15:val="{CCF47D27-23E0-4289-9B52-9A3C1C114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FA3"/>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B1006F"/>
    <w:pPr>
      <w:spacing w:after="100"/>
    </w:pPr>
  </w:style>
  <w:style w:type="paragraph" w:styleId="TOC2">
    <w:name w:val="toc 2"/>
    <w:basedOn w:val="Normal"/>
    <w:next w:val="Normal"/>
    <w:autoRedefine/>
    <w:uiPriority w:val="39"/>
    <w:unhideWhenUsed/>
    <w:rsid w:val="00B1006F"/>
    <w:pPr>
      <w:spacing w:after="100"/>
      <w:ind w:left="220"/>
    </w:pPr>
  </w:style>
  <w:style w:type="paragraph" w:styleId="TOC3">
    <w:name w:val="toc 3"/>
    <w:basedOn w:val="Normal"/>
    <w:next w:val="Normal"/>
    <w:autoRedefine/>
    <w:uiPriority w:val="39"/>
    <w:unhideWhenUsed/>
    <w:rsid w:val="00B1006F"/>
    <w:pPr>
      <w:spacing w:after="100"/>
      <w:ind w:left="440"/>
    </w:pPr>
  </w:style>
  <w:style w:type="character" w:styleId="Hyperlink">
    <w:name w:val="Hyperlink"/>
    <w:basedOn w:val="DefaultParagraphFont"/>
    <w:uiPriority w:val="99"/>
    <w:unhideWhenUsed/>
    <w:rsid w:val="00B1006F"/>
    <w:rPr>
      <w:color w:val="0000FF" w:themeColor="hyperlink"/>
      <w:u w:val="single"/>
    </w:rPr>
  </w:style>
  <w:style w:type="character" w:styleId="UnresolvedMention">
    <w:name w:val="Unresolved Mention"/>
    <w:basedOn w:val="DefaultParagraphFont"/>
    <w:uiPriority w:val="99"/>
    <w:semiHidden/>
    <w:unhideWhenUsed/>
    <w:rsid w:val="00BF6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academia.edu/44836811/Indus_paper_published_in_Aran_journa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cademia.edu/4483684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hdl.handle.net/10603/191093"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42256</Words>
  <Characters>240863</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282554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Purushothaman P</cp:lastModifiedBy>
  <cp:revision>2</cp:revision>
  <cp:lastPrinted>2025-12-13T10:35:00Z</cp:lastPrinted>
  <dcterms:created xsi:type="dcterms:W3CDTF">2025-12-15T13:52:00Z</dcterms:created>
  <dcterms:modified xsi:type="dcterms:W3CDTF">2025-12-15T13:52:00Z</dcterms:modified>
  <cp:category/>
</cp:coreProperties>
</file>